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Tr="006A17B1">
        <w:trPr>
          <w:cantSplit/>
          <w:trHeight w:hRule="exact" w:val="480"/>
        </w:trPr>
        <w:tc>
          <w:tcPr>
            <w:tcW w:w="7663" w:type="dxa"/>
            <w:gridSpan w:val="2"/>
          </w:tcPr>
          <w:p w:rsidR="00F01E07" w:rsidRDefault="00F01E07">
            <w:pPr>
              <w:rPr>
                <w:b/>
                <w:bCs/>
              </w:rPr>
            </w:pPr>
            <w:r>
              <w:rPr>
                <w:b/>
                <w:bCs/>
              </w:rPr>
              <w:t>PRESSEINFORMATION</w:t>
            </w:r>
          </w:p>
        </w:tc>
        <w:tc>
          <w:tcPr>
            <w:tcW w:w="2693" w:type="dxa"/>
            <w:vMerge w:val="restart"/>
          </w:tcPr>
          <w:p w:rsidR="0050117F" w:rsidRDefault="0050117F" w:rsidP="0050117F">
            <w:pPr>
              <w:pStyle w:val="Address"/>
            </w:pPr>
            <w:r>
              <w:t>Corneliusstraße 4</w:t>
            </w:r>
          </w:p>
          <w:p w:rsidR="0050117F" w:rsidRDefault="0050117F" w:rsidP="0050117F">
            <w:pPr>
              <w:pStyle w:val="Address"/>
            </w:pPr>
            <w:r>
              <w:t>60325 Frankfurt am Main</w:t>
            </w:r>
          </w:p>
          <w:p w:rsidR="0050117F" w:rsidRDefault="009170BD" w:rsidP="0050117F">
            <w:pPr>
              <w:pStyle w:val="Address"/>
            </w:pPr>
            <w:r>
              <w:t>GERMANY</w:t>
            </w:r>
          </w:p>
          <w:p w:rsidR="0050117F" w:rsidRDefault="0050117F" w:rsidP="0050117F">
            <w:pPr>
              <w:pStyle w:val="Address"/>
            </w:pPr>
            <w:r>
              <w:t>Telefon</w:t>
            </w:r>
            <w:r>
              <w:tab/>
              <w:t>+49 69 756081-</w:t>
            </w:r>
            <w:r w:rsidR="0052444D">
              <w:t>0</w:t>
            </w:r>
          </w:p>
          <w:p w:rsidR="0050117F" w:rsidRDefault="0050117F" w:rsidP="0050117F">
            <w:pPr>
              <w:pStyle w:val="Address"/>
            </w:pPr>
            <w:r>
              <w:t>Telefax</w:t>
            </w:r>
            <w:r>
              <w:tab/>
              <w:t>+49 69 756081-11</w:t>
            </w:r>
          </w:p>
          <w:p w:rsidR="0050117F" w:rsidRDefault="0050117F" w:rsidP="0050117F">
            <w:pPr>
              <w:pStyle w:val="Address"/>
            </w:pPr>
            <w:r>
              <w:t>E-Mail</w:t>
            </w:r>
            <w:r>
              <w:tab/>
            </w:r>
            <w:r w:rsidR="0052444D">
              <w:t>vdw</w:t>
            </w:r>
            <w:r>
              <w:t>@vdw.de</w:t>
            </w:r>
          </w:p>
          <w:p w:rsidR="0050117F" w:rsidRDefault="0050117F" w:rsidP="0050117F">
            <w:pPr>
              <w:pStyle w:val="Address"/>
            </w:pPr>
            <w:r>
              <w:t>Internet</w:t>
            </w:r>
            <w:r>
              <w:tab/>
              <w:t>www.vdw.de</w:t>
            </w:r>
          </w:p>
          <w:p w:rsidR="0050117F" w:rsidRDefault="0050117F" w:rsidP="0050117F">
            <w:pPr>
              <w:pStyle w:val="Address"/>
            </w:pPr>
          </w:p>
          <w:p w:rsidR="0050117F" w:rsidRDefault="0050117F" w:rsidP="0050117F">
            <w:pPr>
              <w:pStyle w:val="Dates"/>
            </w:pPr>
          </w:p>
          <w:p w:rsidR="00F01E07" w:rsidRDefault="00F01E07"/>
          <w:p w:rsidR="00F01E07" w:rsidRDefault="00F01E07">
            <w:pPr>
              <w:pStyle w:val="Initials"/>
            </w:pPr>
          </w:p>
        </w:tc>
      </w:tr>
      <w:tr w:rsidR="00F01E07" w:rsidTr="006A17B1">
        <w:trPr>
          <w:cantSplit/>
          <w:trHeight w:val="260"/>
        </w:trPr>
        <w:tc>
          <w:tcPr>
            <w:tcW w:w="1142" w:type="dxa"/>
          </w:tcPr>
          <w:p w:rsidR="00F01E07" w:rsidRDefault="00F01E07"/>
        </w:tc>
        <w:tc>
          <w:tcPr>
            <w:tcW w:w="6521" w:type="dxa"/>
          </w:tcPr>
          <w:p w:rsidR="00F01E07" w:rsidRDefault="00F01E07">
            <w:pPr>
              <w:pStyle w:val="Name"/>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irma"/>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ax1"/>
              <w:spacing w:line="240" w:lineRule="atLeast"/>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tc>
        <w:tc>
          <w:tcPr>
            <w:tcW w:w="2693" w:type="dxa"/>
            <w:vMerge/>
            <w:vAlign w:val="center"/>
          </w:tcPr>
          <w:p w:rsidR="00F01E07" w:rsidRDefault="00F01E07"/>
        </w:tc>
      </w:tr>
      <w:tr w:rsidR="00F01E07" w:rsidTr="006A17B1">
        <w:trPr>
          <w:cantSplit/>
          <w:trHeight w:val="260"/>
        </w:trPr>
        <w:tc>
          <w:tcPr>
            <w:tcW w:w="1142" w:type="dxa"/>
          </w:tcPr>
          <w:p w:rsidR="00F01E07" w:rsidRDefault="007B6219">
            <w:r>
              <w:t>V</w:t>
            </w:r>
            <w:r w:rsidR="00F01E07">
              <w:t>on</w:t>
            </w:r>
          </w:p>
        </w:tc>
        <w:tc>
          <w:tcPr>
            <w:tcW w:w="6521" w:type="dxa"/>
          </w:tcPr>
          <w:p w:rsidR="00F01E07" w:rsidRDefault="00F01E07">
            <w:pPr>
              <w:pStyle w:val="Von"/>
              <w:spacing w:line="240" w:lineRule="atLeast"/>
            </w:pPr>
            <w:r>
              <w:t>Sylke Becker</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Telefon</w:t>
            </w:r>
          </w:p>
        </w:tc>
        <w:tc>
          <w:tcPr>
            <w:tcW w:w="6521" w:type="dxa"/>
          </w:tcPr>
          <w:p w:rsidR="00F01E07" w:rsidRDefault="00F01E07">
            <w:pPr>
              <w:pStyle w:val="Telefon"/>
            </w:pPr>
            <w:r>
              <w:t>+49 69 756081-33</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Telefax</w:t>
            </w:r>
          </w:p>
        </w:tc>
        <w:tc>
          <w:tcPr>
            <w:tcW w:w="6521" w:type="dxa"/>
          </w:tcPr>
          <w:p w:rsidR="00F01E07" w:rsidRDefault="00F01E07">
            <w:pPr>
              <w:pStyle w:val="Fax2"/>
              <w:spacing w:line="240" w:lineRule="atLeast"/>
            </w:pPr>
            <w:r>
              <w:t>+49 69 756081-11</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E-Mail</w:t>
            </w:r>
          </w:p>
        </w:tc>
        <w:tc>
          <w:tcPr>
            <w:tcW w:w="6521" w:type="dxa"/>
          </w:tcPr>
          <w:p w:rsidR="00F01E07" w:rsidRDefault="00F01E07">
            <w:pPr>
              <w:pStyle w:val="Page"/>
            </w:pPr>
            <w:r>
              <w:t>s.becker@vdw.de</w:t>
            </w:r>
          </w:p>
        </w:tc>
        <w:tc>
          <w:tcPr>
            <w:tcW w:w="2693" w:type="dxa"/>
            <w:vMerge/>
            <w:vAlign w:val="center"/>
          </w:tcPr>
          <w:p w:rsidR="00F01E07" w:rsidRDefault="00F01E07"/>
        </w:tc>
      </w:tr>
    </w:tbl>
    <w:p w:rsidR="00F01E07" w:rsidRDefault="00F01E07"/>
    <w:p w:rsidR="00D978C9" w:rsidRDefault="00D978C9" w:rsidP="002028A6">
      <w:pPr>
        <w:spacing w:line="360" w:lineRule="auto"/>
        <w:ind w:right="1416"/>
      </w:pPr>
    </w:p>
    <w:p w:rsidR="006A17B1" w:rsidRDefault="00D978C9" w:rsidP="002028A6">
      <w:pPr>
        <w:spacing w:line="360" w:lineRule="auto"/>
        <w:ind w:right="1416"/>
        <w:rPr>
          <w:b/>
          <w:sz w:val="28"/>
          <w:szCs w:val="28"/>
        </w:rPr>
      </w:pPr>
      <w:r w:rsidRPr="00D978C9">
        <w:rPr>
          <w:b/>
          <w:sz w:val="28"/>
          <w:szCs w:val="28"/>
        </w:rPr>
        <w:t>D</w:t>
      </w:r>
      <w:r w:rsidR="006A17B1" w:rsidRPr="00D978C9">
        <w:rPr>
          <w:b/>
          <w:sz w:val="28"/>
          <w:szCs w:val="28"/>
        </w:rPr>
        <w:t>eutsche Werkzeugmaschinenindustrie</w:t>
      </w:r>
      <w:r w:rsidR="007F7F6A">
        <w:rPr>
          <w:b/>
          <w:sz w:val="28"/>
          <w:szCs w:val="28"/>
        </w:rPr>
        <w:t xml:space="preserve"> hält </w:t>
      </w:r>
      <w:r w:rsidR="007F7F6A">
        <w:rPr>
          <w:b/>
          <w:sz w:val="28"/>
          <w:szCs w:val="28"/>
        </w:rPr>
        <w:br/>
        <w:t>Rekordauftragsn</w:t>
      </w:r>
      <w:r w:rsidR="00823640">
        <w:rPr>
          <w:b/>
          <w:sz w:val="28"/>
          <w:szCs w:val="28"/>
        </w:rPr>
        <w:t>iveau</w:t>
      </w:r>
    </w:p>
    <w:p w:rsidR="00823640" w:rsidRPr="00823640" w:rsidRDefault="009656E1" w:rsidP="002028A6">
      <w:pPr>
        <w:spacing w:line="360" w:lineRule="auto"/>
        <w:ind w:right="1416"/>
        <w:rPr>
          <w:b/>
          <w:szCs w:val="22"/>
        </w:rPr>
      </w:pPr>
      <w:r>
        <w:rPr>
          <w:b/>
          <w:szCs w:val="22"/>
        </w:rPr>
        <w:t xml:space="preserve">Beschäftigung auf </w:t>
      </w:r>
      <w:r w:rsidR="003B3286">
        <w:rPr>
          <w:b/>
          <w:szCs w:val="22"/>
        </w:rPr>
        <w:t>25-Jahres-Hoch</w:t>
      </w:r>
    </w:p>
    <w:p w:rsidR="006A17B1" w:rsidRDefault="006A17B1" w:rsidP="002028A6">
      <w:pPr>
        <w:pStyle w:val="Opening"/>
        <w:spacing w:line="360" w:lineRule="auto"/>
        <w:ind w:right="1416"/>
      </w:pPr>
    </w:p>
    <w:p w:rsidR="006A17B1" w:rsidRDefault="00A76E1C" w:rsidP="002028A6">
      <w:pPr>
        <w:spacing w:line="360" w:lineRule="auto"/>
        <w:ind w:right="1416"/>
      </w:pPr>
      <w:r>
        <w:rPr>
          <w:b/>
        </w:rPr>
        <w:t>Frankfurt am Main, 14</w:t>
      </w:r>
      <w:r w:rsidR="006A17B1">
        <w:rPr>
          <w:b/>
        </w:rPr>
        <w:t xml:space="preserve">. </w:t>
      </w:r>
      <w:r w:rsidR="00823640">
        <w:rPr>
          <w:b/>
        </w:rPr>
        <w:t>August</w:t>
      </w:r>
      <w:r w:rsidR="006A17B1">
        <w:rPr>
          <w:b/>
        </w:rPr>
        <w:t xml:space="preserve"> 2018</w:t>
      </w:r>
      <w:r w:rsidR="006A17B1" w:rsidRPr="00AB72B9">
        <w:rPr>
          <w:b/>
        </w:rPr>
        <w:t xml:space="preserve">. </w:t>
      </w:r>
      <w:r w:rsidR="00823640">
        <w:t>– Im zweit</w:t>
      </w:r>
      <w:r w:rsidR="006A17B1">
        <w:t>en Quartal 201</w:t>
      </w:r>
      <w:r w:rsidR="00D978C9">
        <w:t>8</w:t>
      </w:r>
      <w:r w:rsidR="006A17B1">
        <w:t xml:space="preserve"> stieg der Auftragseingang der deutschen Werkzeugmaschinenindustrie im Vergl</w:t>
      </w:r>
      <w:r w:rsidR="00823640">
        <w:t xml:space="preserve">eich zum Vorjahreszeitraum um </w:t>
      </w:r>
      <w:r w:rsidR="00D978C9">
        <w:t>2</w:t>
      </w:r>
      <w:r w:rsidR="006A17B1">
        <w:t xml:space="preserve"> Prozent. Dabei legt</w:t>
      </w:r>
      <w:r w:rsidR="004314C7">
        <w:t>en die Bestellungen</w:t>
      </w:r>
      <w:r w:rsidR="00823640">
        <w:t xml:space="preserve"> aus dem Inland um 2</w:t>
      </w:r>
      <w:r w:rsidR="00D978C9">
        <w:t>9</w:t>
      </w:r>
      <w:r w:rsidR="006A17B1">
        <w:t xml:space="preserve"> Prozent zu. Die Auslands</w:t>
      </w:r>
      <w:r w:rsidR="004314C7">
        <w:t xml:space="preserve">orders </w:t>
      </w:r>
      <w:r w:rsidR="00823640">
        <w:t>sanken</w:t>
      </w:r>
      <w:r w:rsidR="006A17B1">
        <w:t xml:space="preserve"> um </w:t>
      </w:r>
      <w:r w:rsidR="00823640">
        <w:t>9</w:t>
      </w:r>
      <w:r w:rsidR="006A17B1">
        <w:t xml:space="preserve"> Prozent. </w:t>
      </w:r>
      <w:r w:rsidR="00823640">
        <w:t>Im ersten Halbjahr des laufenden Jahres stiegen die Bestellungen um 12 Prozent. Das Inland zog um 34 Prozent an, das Ausland legte 3 Prozent zu.</w:t>
      </w:r>
    </w:p>
    <w:p w:rsidR="006A17B1" w:rsidRDefault="006A17B1" w:rsidP="002028A6">
      <w:pPr>
        <w:spacing w:line="360" w:lineRule="auto"/>
        <w:ind w:right="1416"/>
      </w:pPr>
    </w:p>
    <w:p w:rsidR="00051EE1" w:rsidRDefault="006A17B1" w:rsidP="002028A6">
      <w:pPr>
        <w:tabs>
          <w:tab w:val="left" w:pos="7654"/>
        </w:tabs>
        <w:spacing w:line="360" w:lineRule="auto"/>
        <w:ind w:right="1416"/>
        <w:rPr>
          <w:rFonts w:cs="Arial"/>
          <w:szCs w:val="22"/>
        </w:rPr>
      </w:pPr>
      <w:r w:rsidRPr="004755C9">
        <w:rPr>
          <w:rFonts w:cs="Arial"/>
          <w:szCs w:val="22"/>
        </w:rPr>
        <w:t>„</w:t>
      </w:r>
      <w:r w:rsidR="00051EE1">
        <w:rPr>
          <w:rFonts w:cs="Arial"/>
          <w:szCs w:val="22"/>
        </w:rPr>
        <w:t>Die Bestellungen aus dem</w:t>
      </w:r>
      <w:r w:rsidR="0033408E">
        <w:rPr>
          <w:rFonts w:cs="Arial"/>
          <w:szCs w:val="22"/>
        </w:rPr>
        <w:t xml:space="preserve"> In</w:t>
      </w:r>
      <w:r w:rsidR="00051EE1">
        <w:rPr>
          <w:rFonts w:cs="Arial"/>
          <w:szCs w:val="22"/>
        </w:rPr>
        <w:t>- und Aus</w:t>
      </w:r>
      <w:r w:rsidR="0033408E">
        <w:rPr>
          <w:rFonts w:cs="Arial"/>
          <w:szCs w:val="22"/>
        </w:rPr>
        <w:t>land</w:t>
      </w:r>
      <w:r w:rsidR="00051EE1">
        <w:rPr>
          <w:rFonts w:cs="Arial"/>
          <w:szCs w:val="22"/>
        </w:rPr>
        <w:t xml:space="preserve"> klaffen derzeit weit auseinander</w:t>
      </w:r>
      <w:r w:rsidR="008154E4">
        <w:rPr>
          <w:rFonts w:cs="Arial"/>
          <w:szCs w:val="22"/>
        </w:rPr>
        <w:t>“, erläutert</w:t>
      </w:r>
      <w:r w:rsidR="0033408E">
        <w:rPr>
          <w:rFonts w:cs="Arial"/>
          <w:szCs w:val="22"/>
        </w:rPr>
        <w:t xml:space="preserve"> </w:t>
      </w:r>
      <w:r w:rsidRPr="004755C9">
        <w:rPr>
          <w:rFonts w:cs="Arial"/>
          <w:szCs w:val="22"/>
        </w:rPr>
        <w:t>Dr. Wilfried Schäfer, Geschäftsführer des Branchenverbands VDW (Verein Deutscher Werkzeugmaschinenfabriken) in</w:t>
      </w:r>
      <w:r w:rsidR="00051EE1">
        <w:rPr>
          <w:rFonts w:cs="Arial"/>
          <w:szCs w:val="22"/>
        </w:rPr>
        <w:t xml:space="preserve"> Frankfurt am Main</w:t>
      </w:r>
      <w:r w:rsidRPr="004755C9">
        <w:rPr>
          <w:rFonts w:cs="Arial"/>
          <w:szCs w:val="22"/>
        </w:rPr>
        <w:t xml:space="preserve">. </w:t>
      </w:r>
      <w:r w:rsidR="006C3CF1">
        <w:rPr>
          <w:rFonts w:cs="Arial"/>
          <w:szCs w:val="22"/>
        </w:rPr>
        <w:t>„</w:t>
      </w:r>
      <w:r w:rsidR="00051EE1">
        <w:rPr>
          <w:rFonts w:cs="Arial"/>
          <w:szCs w:val="22"/>
        </w:rPr>
        <w:t>Inve</w:t>
      </w:r>
      <w:r w:rsidR="009656E1">
        <w:rPr>
          <w:rFonts w:cs="Arial"/>
          <w:szCs w:val="22"/>
        </w:rPr>
        <w:t>stiert wird</w:t>
      </w:r>
      <w:r w:rsidR="00F500F0">
        <w:rPr>
          <w:rFonts w:cs="Arial"/>
          <w:szCs w:val="22"/>
        </w:rPr>
        <w:t xml:space="preserve"> nach langem Zögern nun endlich </w:t>
      </w:r>
      <w:bookmarkStart w:id="0" w:name="_GoBack"/>
      <w:bookmarkEnd w:id="0"/>
      <w:r w:rsidR="008154E4">
        <w:rPr>
          <w:rFonts w:cs="Arial"/>
          <w:szCs w:val="22"/>
        </w:rPr>
        <w:t xml:space="preserve">im Inland, sowohl in Modernisierung als auch </w:t>
      </w:r>
      <w:r w:rsidR="009656E1">
        <w:rPr>
          <w:rFonts w:cs="Arial"/>
          <w:szCs w:val="22"/>
        </w:rPr>
        <w:t>Erweiterung der Kapazitäten. D</w:t>
      </w:r>
      <w:r w:rsidR="00051EE1">
        <w:rPr>
          <w:rFonts w:cs="Arial"/>
          <w:szCs w:val="22"/>
        </w:rPr>
        <w:t xml:space="preserve">ie Euro-Länder legen </w:t>
      </w:r>
      <w:r w:rsidR="009656E1">
        <w:rPr>
          <w:rFonts w:cs="Arial"/>
          <w:szCs w:val="22"/>
        </w:rPr>
        <w:t xml:space="preserve">ebenfalls </w:t>
      </w:r>
      <w:r w:rsidR="00051EE1">
        <w:rPr>
          <w:rFonts w:cs="Arial"/>
          <w:szCs w:val="22"/>
        </w:rPr>
        <w:t xml:space="preserve">knapp zweitstellig zu. </w:t>
      </w:r>
      <w:r w:rsidR="0098339A">
        <w:rPr>
          <w:rFonts w:cs="Arial"/>
          <w:szCs w:val="22"/>
        </w:rPr>
        <w:t xml:space="preserve">Sie bieten eine solide Basis für die Fortentwicklung des Geschäfts. </w:t>
      </w:r>
      <w:r w:rsidR="00051EE1">
        <w:rPr>
          <w:rFonts w:cs="Arial"/>
          <w:szCs w:val="22"/>
        </w:rPr>
        <w:t xml:space="preserve">Darüber hinaus lässt die Investitionsdynamik </w:t>
      </w:r>
      <w:r w:rsidR="008154E4">
        <w:rPr>
          <w:rFonts w:cs="Arial"/>
          <w:szCs w:val="22"/>
        </w:rPr>
        <w:t xml:space="preserve">vor allem in Asien </w:t>
      </w:r>
      <w:r w:rsidR="00051EE1">
        <w:rPr>
          <w:rFonts w:cs="Arial"/>
          <w:szCs w:val="22"/>
        </w:rPr>
        <w:t xml:space="preserve">nach, weil </w:t>
      </w:r>
      <w:r w:rsidR="00977286">
        <w:rPr>
          <w:rFonts w:cs="Arial"/>
          <w:szCs w:val="22"/>
        </w:rPr>
        <w:t xml:space="preserve">sich </w:t>
      </w:r>
      <w:r w:rsidR="008154E4">
        <w:rPr>
          <w:rFonts w:cs="Arial"/>
          <w:szCs w:val="22"/>
        </w:rPr>
        <w:t>d</w:t>
      </w:r>
      <w:r w:rsidR="00977286">
        <w:rPr>
          <w:rFonts w:cs="Arial"/>
          <w:szCs w:val="22"/>
        </w:rPr>
        <w:t>ie Nachfrage im größten Markt China</w:t>
      </w:r>
      <w:r w:rsidR="0098339A">
        <w:rPr>
          <w:rFonts w:cs="Arial"/>
          <w:szCs w:val="22"/>
        </w:rPr>
        <w:t xml:space="preserve"> politisch gewollt</w:t>
      </w:r>
      <w:r w:rsidR="008154E4">
        <w:rPr>
          <w:rFonts w:cs="Arial"/>
          <w:szCs w:val="22"/>
        </w:rPr>
        <w:t xml:space="preserve"> merklich beruhigt. Auch aus Indien und Südkorea war der Auftragseingang rückläufig</w:t>
      </w:r>
      <w:r w:rsidR="00977286">
        <w:rPr>
          <w:rFonts w:cs="Arial"/>
          <w:szCs w:val="22"/>
        </w:rPr>
        <w:t>“,</w:t>
      </w:r>
      <w:r w:rsidR="00051EE1">
        <w:rPr>
          <w:rFonts w:cs="Arial"/>
          <w:szCs w:val="22"/>
        </w:rPr>
        <w:t xml:space="preserve"> so Schäfer weiter. </w:t>
      </w:r>
      <w:r w:rsidR="00977286">
        <w:rPr>
          <w:rFonts w:cs="Arial"/>
          <w:szCs w:val="22"/>
        </w:rPr>
        <w:t xml:space="preserve"> </w:t>
      </w:r>
    </w:p>
    <w:p w:rsidR="00CF47E5" w:rsidRDefault="006C3CF1" w:rsidP="002028A6">
      <w:pPr>
        <w:tabs>
          <w:tab w:val="left" w:pos="7654"/>
        </w:tabs>
        <w:spacing w:line="360" w:lineRule="auto"/>
        <w:ind w:right="1416"/>
        <w:rPr>
          <w:rFonts w:cs="Arial"/>
          <w:szCs w:val="22"/>
        </w:rPr>
      </w:pPr>
      <w:r>
        <w:rPr>
          <w:rFonts w:cs="Arial"/>
          <w:szCs w:val="22"/>
        </w:rPr>
        <w:t xml:space="preserve"> </w:t>
      </w:r>
      <w:r w:rsidR="00D978C9">
        <w:rPr>
          <w:rFonts w:cs="Arial"/>
          <w:szCs w:val="22"/>
        </w:rPr>
        <w:t xml:space="preserve"> </w:t>
      </w:r>
    </w:p>
    <w:p w:rsidR="008154E4" w:rsidRDefault="009656E1" w:rsidP="002028A6">
      <w:pPr>
        <w:tabs>
          <w:tab w:val="left" w:pos="7654"/>
        </w:tabs>
        <w:spacing w:line="360" w:lineRule="auto"/>
        <w:ind w:right="1416"/>
        <w:rPr>
          <w:rFonts w:cs="Arial"/>
          <w:szCs w:val="22"/>
        </w:rPr>
      </w:pPr>
      <w:r>
        <w:rPr>
          <w:rFonts w:cs="Arial"/>
          <w:szCs w:val="22"/>
        </w:rPr>
        <w:lastRenderedPageBreak/>
        <w:t xml:space="preserve">Die Bestellungen von </w:t>
      </w:r>
      <w:r w:rsidR="00CF47E5">
        <w:rPr>
          <w:rFonts w:cs="Arial"/>
          <w:szCs w:val="22"/>
        </w:rPr>
        <w:t>Zerspanung</w:t>
      </w:r>
      <w:r>
        <w:rPr>
          <w:rFonts w:cs="Arial"/>
          <w:szCs w:val="22"/>
        </w:rPr>
        <w:t xml:space="preserve">s- und Umformtechnik </w:t>
      </w:r>
      <w:r w:rsidR="008154E4">
        <w:rPr>
          <w:rFonts w:cs="Arial"/>
          <w:szCs w:val="22"/>
        </w:rPr>
        <w:t>entwickelten sich</w:t>
      </w:r>
      <w:r w:rsidR="00051EE1">
        <w:rPr>
          <w:rFonts w:cs="Arial"/>
          <w:szCs w:val="22"/>
        </w:rPr>
        <w:t xml:space="preserve"> im ersten Halbjahr gleichermaßen gut und zeig</w:t>
      </w:r>
      <w:r w:rsidR="00453E10">
        <w:rPr>
          <w:rFonts w:cs="Arial"/>
          <w:szCs w:val="22"/>
        </w:rPr>
        <w:t>t</w:t>
      </w:r>
      <w:r w:rsidR="00051EE1">
        <w:rPr>
          <w:rFonts w:cs="Arial"/>
          <w:szCs w:val="22"/>
        </w:rPr>
        <w:t xml:space="preserve">en dasselbe Muster für In- und Auslandsaufträge wie </w:t>
      </w:r>
      <w:r>
        <w:rPr>
          <w:rFonts w:cs="Arial"/>
          <w:szCs w:val="22"/>
        </w:rPr>
        <w:t>die Gesamtbranche</w:t>
      </w:r>
      <w:r w:rsidR="00C57E1B">
        <w:rPr>
          <w:rFonts w:cs="Arial"/>
          <w:szCs w:val="22"/>
        </w:rPr>
        <w:t xml:space="preserve">. </w:t>
      </w:r>
      <w:r w:rsidR="00051EE1">
        <w:rPr>
          <w:rFonts w:cs="Arial"/>
          <w:szCs w:val="22"/>
        </w:rPr>
        <w:t xml:space="preserve"> </w:t>
      </w:r>
    </w:p>
    <w:p w:rsidR="00B06866" w:rsidRDefault="00B06866" w:rsidP="002028A6">
      <w:pPr>
        <w:tabs>
          <w:tab w:val="left" w:pos="7654"/>
        </w:tabs>
        <w:spacing w:line="360" w:lineRule="auto"/>
        <w:ind w:right="1416"/>
        <w:rPr>
          <w:rFonts w:cs="Arial"/>
          <w:b/>
          <w:szCs w:val="22"/>
        </w:rPr>
      </w:pPr>
    </w:p>
    <w:p w:rsidR="00C57E1B" w:rsidRPr="008154E4" w:rsidRDefault="00C57E1B" w:rsidP="002028A6">
      <w:pPr>
        <w:tabs>
          <w:tab w:val="left" w:pos="7654"/>
        </w:tabs>
        <w:spacing w:line="360" w:lineRule="auto"/>
        <w:ind w:right="1416"/>
        <w:rPr>
          <w:rFonts w:cs="Arial"/>
          <w:szCs w:val="22"/>
        </w:rPr>
      </w:pPr>
      <w:r w:rsidRPr="00C57E1B">
        <w:rPr>
          <w:rFonts w:cs="Arial"/>
          <w:b/>
          <w:szCs w:val="22"/>
        </w:rPr>
        <w:t>Beschäftigungsrekord aufgestellt</w:t>
      </w:r>
    </w:p>
    <w:p w:rsidR="00B75FB1" w:rsidRDefault="00094E1F" w:rsidP="002028A6">
      <w:pPr>
        <w:tabs>
          <w:tab w:val="left" w:pos="7654"/>
        </w:tabs>
        <w:spacing w:line="360" w:lineRule="auto"/>
        <w:ind w:right="1416"/>
        <w:rPr>
          <w:rFonts w:cs="Arial"/>
          <w:szCs w:val="22"/>
        </w:rPr>
      </w:pPr>
      <w:r>
        <w:rPr>
          <w:rFonts w:cs="Arial"/>
          <w:szCs w:val="22"/>
        </w:rPr>
        <w:t>Die Beschäftigten erreichten mit fast 73.700 Mitarbeitern und Mitarbeiterinnen</w:t>
      </w:r>
      <w:r w:rsidR="008154E4">
        <w:rPr>
          <w:rFonts w:cs="Arial"/>
          <w:szCs w:val="22"/>
        </w:rPr>
        <w:t xml:space="preserve"> im Mai dieses Jahres</w:t>
      </w:r>
      <w:r>
        <w:rPr>
          <w:rFonts w:cs="Arial"/>
          <w:szCs w:val="22"/>
        </w:rPr>
        <w:t xml:space="preserve"> ein</w:t>
      </w:r>
      <w:r w:rsidR="008154E4">
        <w:rPr>
          <w:rFonts w:cs="Arial"/>
          <w:szCs w:val="22"/>
        </w:rPr>
        <w:t>en</w:t>
      </w:r>
      <w:r>
        <w:rPr>
          <w:rFonts w:cs="Arial"/>
          <w:szCs w:val="22"/>
        </w:rPr>
        <w:t xml:space="preserve"> neue</w:t>
      </w:r>
      <w:r w:rsidR="008154E4">
        <w:rPr>
          <w:rFonts w:cs="Arial"/>
          <w:szCs w:val="22"/>
        </w:rPr>
        <w:t>n</w:t>
      </w:r>
      <w:r>
        <w:rPr>
          <w:rFonts w:cs="Arial"/>
          <w:szCs w:val="22"/>
        </w:rPr>
        <w:t xml:space="preserve"> Rekord.</w:t>
      </w:r>
      <w:r w:rsidR="00977286">
        <w:rPr>
          <w:rFonts w:cs="Arial"/>
          <w:szCs w:val="22"/>
        </w:rPr>
        <w:t xml:space="preserve"> Höher lag die Beschäftigung zuletzt Anfang der 90er Jahre des vergangenen Jahrhunderts, direkt nach der deutschen Wiedervereinigung und in den </w:t>
      </w:r>
      <w:r w:rsidR="003B3286">
        <w:rPr>
          <w:rFonts w:cs="Arial"/>
          <w:szCs w:val="22"/>
        </w:rPr>
        <w:t xml:space="preserve">Folgejahren bis </w:t>
      </w:r>
      <w:r w:rsidR="00B75FB1">
        <w:rPr>
          <w:rFonts w:cs="Arial"/>
          <w:szCs w:val="22"/>
        </w:rPr>
        <w:t xml:space="preserve">1993. </w:t>
      </w:r>
    </w:p>
    <w:p w:rsidR="00B75FB1" w:rsidRDefault="00B75FB1" w:rsidP="002028A6">
      <w:pPr>
        <w:tabs>
          <w:tab w:val="left" w:pos="7654"/>
        </w:tabs>
        <w:spacing w:line="360" w:lineRule="auto"/>
        <w:ind w:right="1416"/>
        <w:rPr>
          <w:rFonts w:cs="Arial"/>
          <w:szCs w:val="22"/>
        </w:rPr>
      </w:pPr>
    </w:p>
    <w:p w:rsidR="00CF47E5" w:rsidRDefault="00B75FB1" w:rsidP="002028A6">
      <w:pPr>
        <w:tabs>
          <w:tab w:val="left" w:pos="7654"/>
        </w:tabs>
        <w:spacing w:line="360" w:lineRule="auto"/>
        <w:ind w:right="1416"/>
        <w:rPr>
          <w:rFonts w:cs="Arial"/>
          <w:szCs w:val="22"/>
        </w:rPr>
      </w:pPr>
      <w:r>
        <w:rPr>
          <w:rFonts w:cs="Arial"/>
          <w:szCs w:val="22"/>
        </w:rPr>
        <w:t xml:space="preserve">Die Kapazitäten waren im Juli dieses Jahres mit </w:t>
      </w:r>
      <w:r w:rsidR="00094E1F">
        <w:rPr>
          <w:rFonts w:cs="Arial"/>
          <w:szCs w:val="22"/>
        </w:rPr>
        <w:t>93,2</w:t>
      </w:r>
      <w:r w:rsidR="00CF47E5">
        <w:rPr>
          <w:rFonts w:cs="Arial"/>
          <w:szCs w:val="22"/>
        </w:rPr>
        <w:t xml:space="preserve"> Prozent </w:t>
      </w:r>
      <w:r>
        <w:rPr>
          <w:rFonts w:cs="Arial"/>
          <w:szCs w:val="22"/>
        </w:rPr>
        <w:t xml:space="preserve">sehr gut </w:t>
      </w:r>
      <w:r w:rsidR="00CF47E5">
        <w:rPr>
          <w:rFonts w:cs="Arial"/>
          <w:szCs w:val="22"/>
        </w:rPr>
        <w:t xml:space="preserve">ausgelastet. </w:t>
      </w:r>
      <w:r w:rsidR="00696129">
        <w:rPr>
          <w:rFonts w:cs="Arial"/>
          <w:szCs w:val="22"/>
        </w:rPr>
        <w:t>„Tatsächlich stoßen d</w:t>
      </w:r>
      <w:r>
        <w:rPr>
          <w:rFonts w:cs="Arial"/>
          <w:szCs w:val="22"/>
        </w:rPr>
        <w:t>ie</w:t>
      </w:r>
      <w:r w:rsidR="00696129">
        <w:rPr>
          <w:rFonts w:cs="Arial"/>
          <w:szCs w:val="22"/>
        </w:rPr>
        <w:t xml:space="preserve"> Kapazitäten</w:t>
      </w:r>
      <w:r>
        <w:rPr>
          <w:rFonts w:cs="Arial"/>
          <w:szCs w:val="22"/>
        </w:rPr>
        <w:t xml:space="preserve"> an ihre Grenzen</w:t>
      </w:r>
      <w:r w:rsidR="00696129">
        <w:rPr>
          <w:rFonts w:cs="Arial"/>
          <w:szCs w:val="22"/>
        </w:rPr>
        <w:t>“, sagt Schäfer</w:t>
      </w:r>
      <w:r>
        <w:rPr>
          <w:rFonts w:cs="Arial"/>
          <w:szCs w:val="22"/>
        </w:rPr>
        <w:t xml:space="preserve">. Laut </w:t>
      </w:r>
      <w:r w:rsidR="00A76E1C">
        <w:rPr>
          <w:rFonts w:cs="Arial"/>
          <w:szCs w:val="22"/>
        </w:rPr>
        <w:t>Ifo-</w:t>
      </w:r>
      <w:r>
        <w:rPr>
          <w:rFonts w:cs="Arial"/>
          <w:szCs w:val="22"/>
        </w:rPr>
        <w:t>Konjunkturbefragung berichteten über die Hälfte der befragten Werkzeugmaschinen</w:t>
      </w:r>
      <w:r w:rsidR="00696129">
        <w:rPr>
          <w:rFonts w:cs="Arial"/>
          <w:szCs w:val="22"/>
        </w:rPr>
        <w:t>h</w:t>
      </w:r>
      <w:r w:rsidR="00EE38B1">
        <w:rPr>
          <w:rFonts w:cs="Arial"/>
          <w:szCs w:val="22"/>
        </w:rPr>
        <w:t xml:space="preserve">ersteller zur Jahresmitte </w:t>
      </w:r>
      <w:r w:rsidR="00696129">
        <w:rPr>
          <w:rFonts w:cs="Arial"/>
          <w:szCs w:val="22"/>
        </w:rPr>
        <w:t>von Materialknappheit und fast 40 Prozent von Arbeitskräftemangel. „Dahinter stecken Engpässe in der gesamten Zulieferkette</w:t>
      </w:r>
      <w:r w:rsidR="009656E1">
        <w:rPr>
          <w:rFonts w:cs="Arial"/>
          <w:szCs w:val="22"/>
        </w:rPr>
        <w:t xml:space="preserve">. </w:t>
      </w:r>
      <w:r w:rsidR="008154E4">
        <w:rPr>
          <w:rFonts w:cs="Arial"/>
          <w:szCs w:val="22"/>
        </w:rPr>
        <w:t xml:space="preserve">Wichtige Teile sind ausverkauft. Und </w:t>
      </w:r>
      <w:r w:rsidR="009656E1">
        <w:rPr>
          <w:rFonts w:cs="Arial"/>
          <w:szCs w:val="22"/>
        </w:rPr>
        <w:t>die Inbetriebnahme</w:t>
      </w:r>
      <w:r w:rsidR="008154E4">
        <w:rPr>
          <w:rFonts w:cs="Arial"/>
          <w:szCs w:val="22"/>
        </w:rPr>
        <w:t>, speziell im Ausland,</w:t>
      </w:r>
      <w:r w:rsidR="009656E1">
        <w:rPr>
          <w:rFonts w:cs="Arial"/>
          <w:szCs w:val="22"/>
        </w:rPr>
        <w:t xml:space="preserve"> leidet unter Personalengpässen</w:t>
      </w:r>
      <w:r w:rsidR="00EE38B1">
        <w:rPr>
          <w:rFonts w:cs="Arial"/>
          <w:szCs w:val="22"/>
        </w:rPr>
        <w:t xml:space="preserve">“, erläutert Schäfer. </w:t>
      </w:r>
    </w:p>
    <w:p w:rsidR="00CF47E5" w:rsidRDefault="00CF47E5" w:rsidP="002028A6">
      <w:pPr>
        <w:tabs>
          <w:tab w:val="left" w:pos="7654"/>
        </w:tabs>
        <w:spacing w:line="360" w:lineRule="auto"/>
        <w:ind w:right="1416"/>
        <w:rPr>
          <w:rFonts w:cs="Arial"/>
          <w:szCs w:val="22"/>
        </w:rPr>
      </w:pPr>
    </w:p>
    <w:p w:rsidR="00051EE1" w:rsidRDefault="00A76E1C" w:rsidP="002028A6">
      <w:pPr>
        <w:tabs>
          <w:tab w:val="left" w:pos="7654"/>
        </w:tabs>
        <w:spacing w:line="360" w:lineRule="auto"/>
        <w:ind w:right="1416"/>
        <w:rPr>
          <w:rFonts w:cs="Arial"/>
          <w:b/>
          <w:szCs w:val="22"/>
        </w:rPr>
      </w:pPr>
      <w:r>
        <w:rPr>
          <w:rFonts w:cs="Arial"/>
          <w:b/>
          <w:szCs w:val="22"/>
        </w:rPr>
        <w:t>Umsatz</w:t>
      </w:r>
      <w:r w:rsidR="00EE38B1">
        <w:rPr>
          <w:rFonts w:cs="Arial"/>
          <w:b/>
          <w:szCs w:val="22"/>
        </w:rPr>
        <w:t xml:space="preserve"> brummt</w:t>
      </w:r>
    </w:p>
    <w:p w:rsidR="00EE38B1" w:rsidRPr="00EE38B1" w:rsidRDefault="00EE38B1" w:rsidP="002028A6">
      <w:pPr>
        <w:tabs>
          <w:tab w:val="left" w:pos="7654"/>
        </w:tabs>
        <w:spacing w:line="360" w:lineRule="auto"/>
        <w:ind w:right="1416"/>
        <w:rPr>
          <w:rFonts w:cs="Arial"/>
          <w:szCs w:val="22"/>
        </w:rPr>
      </w:pPr>
      <w:r>
        <w:rPr>
          <w:rFonts w:cs="Arial"/>
          <w:szCs w:val="22"/>
        </w:rPr>
        <w:t>Der Umsatz schließlich ist im ersten Halbjahr um</w:t>
      </w:r>
      <w:r w:rsidR="00A76E1C">
        <w:rPr>
          <w:rFonts w:cs="Arial"/>
          <w:szCs w:val="22"/>
        </w:rPr>
        <w:t xml:space="preserve"> 13 Prozent gestiegen. Damit wird</w:t>
      </w:r>
      <w:r>
        <w:rPr>
          <w:rFonts w:cs="Arial"/>
          <w:szCs w:val="22"/>
        </w:rPr>
        <w:t xml:space="preserve"> </w:t>
      </w:r>
      <w:r w:rsidR="009656E1">
        <w:rPr>
          <w:rFonts w:cs="Arial"/>
          <w:szCs w:val="22"/>
        </w:rPr>
        <w:t xml:space="preserve">die </w:t>
      </w:r>
      <w:r w:rsidR="00A76E1C">
        <w:rPr>
          <w:rFonts w:cs="Arial"/>
          <w:szCs w:val="22"/>
        </w:rPr>
        <w:t>Produktionsprognose des VDW gestützt</w:t>
      </w:r>
      <w:r w:rsidR="009656E1">
        <w:rPr>
          <w:rFonts w:cs="Arial"/>
          <w:szCs w:val="22"/>
        </w:rPr>
        <w:t>,</w:t>
      </w:r>
      <w:r>
        <w:rPr>
          <w:rFonts w:cs="Arial"/>
          <w:szCs w:val="22"/>
        </w:rPr>
        <w:t xml:space="preserve"> </w:t>
      </w:r>
      <w:r w:rsidR="009656E1">
        <w:rPr>
          <w:rFonts w:cs="Arial"/>
          <w:szCs w:val="22"/>
        </w:rPr>
        <w:t>die für 2018 einen Zuwachs von nochmals 7 Prozent erwartet</w:t>
      </w:r>
      <w:r>
        <w:rPr>
          <w:rFonts w:cs="Arial"/>
          <w:szCs w:val="22"/>
        </w:rPr>
        <w:t>.</w:t>
      </w:r>
      <w:r w:rsidR="00A76E1C">
        <w:rPr>
          <w:rFonts w:cs="Arial"/>
          <w:szCs w:val="22"/>
        </w:rPr>
        <w:t xml:space="preserve"> Im Referenzjahr 2017 schnitt die zweite Jahreshälfte deutlich stärke im Vergleich zu den ersten sechs Monaten ab.</w:t>
      </w:r>
      <w:r>
        <w:rPr>
          <w:rFonts w:cs="Arial"/>
          <w:szCs w:val="22"/>
        </w:rPr>
        <w:t xml:space="preserve"> „Wenn uns die internationale Wirtschaftspolitik mit </w:t>
      </w:r>
      <w:r w:rsidR="008154E4">
        <w:rPr>
          <w:rFonts w:cs="Arial"/>
          <w:szCs w:val="22"/>
        </w:rPr>
        <w:t xml:space="preserve">Brexit, </w:t>
      </w:r>
      <w:r>
        <w:rPr>
          <w:rFonts w:cs="Arial"/>
          <w:szCs w:val="22"/>
        </w:rPr>
        <w:t>Handelskrieg, Rückab</w:t>
      </w:r>
      <w:r w:rsidR="008154E4">
        <w:rPr>
          <w:rFonts w:cs="Arial"/>
          <w:szCs w:val="22"/>
        </w:rPr>
        <w:t xml:space="preserve">wicklung der Globalisierung, </w:t>
      </w:r>
      <w:r>
        <w:rPr>
          <w:rFonts w:cs="Arial"/>
          <w:szCs w:val="22"/>
        </w:rPr>
        <w:t>Sanktionsandrohungen nicht in die Suppe spuckt, ist unsere Branche auf einem guten Weg“, sagt Schäfer vom VDW abschließend.</w:t>
      </w:r>
    </w:p>
    <w:p w:rsidR="00EE38B1" w:rsidRDefault="00EE38B1" w:rsidP="002028A6">
      <w:pPr>
        <w:pStyle w:val="Textkrper2"/>
        <w:tabs>
          <w:tab w:val="left" w:pos="7654"/>
        </w:tabs>
        <w:ind w:right="1416"/>
        <w:rPr>
          <w:b/>
          <w:sz w:val="16"/>
          <w:szCs w:val="16"/>
        </w:rPr>
      </w:pPr>
    </w:p>
    <w:p w:rsidR="00EE38B1" w:rsidRDefault="00EE38B1" w:rsidP="002028A6">
      <w:pPr>
        <w:pStyle w:val="Textkrper2"/>
        <w:tabs>
          <w:tab w:val="left" w:pos="7654"/>
        </w:tabs>
        <w:ind w:right="1416"/>
        <w:rPr>
          <w:b/>
          <w:sz w:val="16"/>
          <w:szCs w:val="16"/>
        </w:rPr>
      </w:pPr>
    </w:p>
    <w:p w:rsidR="006A17B1" w:rsidRPr="001D7DF6" w:rsidRDefault="00EE38B1" w:rsidP="002028A6">
      <w:pPr>
        <w:pStyle w:val="Textkrper2"/>
        <w:tabs>
          <w:tab w:val="left" w:pos="7654"/>
        </w:tabs>
        <w:ind w:right="1416"/>
        <w:rPr>
          <w:b/>
          <w:sz w:val="16"/>
          <w:szCs w:val="16"/>
        </w:rPr>
      </w:pPr>
      <w:r>
        <w:rPr>
          <w:b/>
          <w:sz w:val="16"/>
          <w:szCs w:val="16"/>
        </w:rPr>
        <w:t>H</w:t>
      </w:r>
      <w:r w:rsidR="006A17B1" w:rsidRPr="001D7DF6">
        <w:rPr>
          <w:b/>
          <w:sz w:val="16"/>
          <w:szCs w:val="16"/>
        </w:rPr>
        <w:t>intergrund</w:t>
      </w:r>
    </w:p>
    <w:p w:rsidR="006A17B1" w:rsidRDefault="006A17B1" w:rsidP="002028A6">
      <w:pPr>
        <w:pStyle w:val="Textkrper2"/>
        <w:tabs>
          <w:tab w:val="left" w:pos="7654"/>
        </w:tabs>
        <w:ind w:right="1416"/>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w:t>
      </w:r>
      <w:r w:rsidR="00B04E5A">
        <w:rPr>
          <w:sz w:val="16"/>
          <w:szCs w:val="16"/>
        </w:rPr>
        <w:t>7</w:t>
      </w:r>
      <w:r>
        <w:rPr>
          <w:sz w:val="16"/>
          <w:szCs w:val="16"/>
        </w:rPr>
        <w:t xml:space="preserve"> produzierte die Branche mit</w:t>
      </w:r>
      <w:r w:rsidR="001879CF">
        <w:rPr>
          <w:sz w:val="16"/>
          <w:szCs w:val="16"/>
        </w:rPr>
        <w:t xml:space="preserve"> zuletzt über</w:t>
      </w:r>
      <w:r>
        <w:rPr>
          <w:sz w:val="16"/>
          <w:szCs w:val="16"/>
        </w:rPr>
        <w:t xml:space="preserve"> </w:t>
      </w:r>
      <w:r w:rsidR="00B04E5A">
        <w:rPr>
          <w:sz w:val="16"/>
          <w:szCs w:val="16"/>
        </w:rPr>
        <w:t>72.0</w:t>
      </w:r>
      <w:r>
        <w:rPr>
          <w:sz w:val="16"/>
          <w:szCs w:val="16"/>
        </w:rPr>
        <w:t>00 Beschä</w:t>
      </w:r>
      <w:r w:rsidR="001879CF">
        <w:rPr>
          <w:sz w:val="16"/>
          <w:szCs w:val="16"/>
        </w:rPr>
        <w:t xml:space="preserve">ftigten (Stand Ende 2017, </w:t>
      </w:r>
      <w:r>
        <w:rPr>
          <w:sz w:val="16"/>
          <w:szCs w:val="16"/>
        </w:rPr>
        <w:t>Betriebe mit mehr als 50 Mitarbeitern) Maschinen und Die</w:t>
      </w:r>
      <w:r w:rsidR="008B6801">
        <w:rPr>
          <w:sz w:val="16"/>
          <w:szCs w:val="16"/>
        </w:rPr>
        <w:t>nstleistungen im Wert von rd. 16,1</w:t>
      </w:r>
      <w:r>
        <w:rPr>
          <w:sz w:val="16"/>
          <w:szCs w:val="16"/>
        </w:rPr>
        <w:t xml:space="preserve"> Mrd. Euro.</w:t>
      </w:r>
    </w:p>
    <w:p w:rsidR="00EE38B1" w:rsidRDefault="00EE38B1">
      <w:pPr>
        <w:spacing w:line="240" w:lineRule="auto"/>
      </w:pPr>
      <w:r>
        <w:br w:type="page"/>
      </w:r>
    </w:p>
    <w:p w:rsidR="006A17B1" w:rsidRDefault="006A17B1" w:rsidP="002028A6">
      <w:pPr>
        <w:spacing w:line="360" w:lineRule="auto"/>
        <w:ind w:right="1416"/>
      </w:pPr>
    </w:p>
    <w:p w:rsidR="006A17B1" w:rsidRPr="00B138D8" w:rsidRDefault="006A17B1" w:rsidP="002028A6">
      <w:pPr>
        <w:spacing w:line="360" w:lineRule="auto"/>
        <w:ind w:right="1416"/>
      </w:pPr>
      <w:r w:rsidRPr="00B138D8">
        <w:t>Bild:</w:t>
      </w:r>
    </w:p>
    <w:p w:rsidR="006A17B1" w:rsidRPr="00B138D8" w:rsidRDefault="006A17B1" w:rsidP="002028A6">
      <w:pPr>
        <w:spacing w:line="360" w:lineRule="auto"/>
        <w:ind w:right="1416"/>
      </w:pPr>
      <w:r w:rsidRPr="00B138D8">
        <w:t>Dr. Wilfried Schäfer, Geschäftsführer VDW (Verein Deutscher Werkzeugmaschinenfabriken), Frankfurt am Main</w:t>
      </w:r>
    </w:p>
    <w:p w:rsidR="006A17B1" w:rsidRPr="00B138D8" w:rsidRDefault="006A17B1" w:rsidP="002028A6">
      <w:pPr>
        <w:spacing w:line="360" w:lineRule="auto"/>
        <w:ind w:right="1416"/>
      </w:pPr>
    </w:p>
    <w:p w:rsidR="006A17B1" w:rsidRDefault="006A17B1" w:rsidP="002028A6">
      <w:pPr>
        <w:spacing w:line="360" w:lineRule="auto"/>
        <w:ind w:right="1416"/>
      </w:pPr>
      <w:r w:rsidRPr="00B138D8">
        <w:t xml:space="preserve">Grafik: Auftragseingang in der deutschen Werkzeugmaschinenindustrie </w:t>
      </w:r>
    </w:p>
    <w:p w:rsidR="008B6801" w:rsidRDefault="008B6801" w:rsidP="002028A6">
      <w:pPr>
        <w:spacing w:line="360" w:lineRule="auto"/>
        <w:ind w:right="1416"/>
      </w:pPr>
    </w:p>
    <w:p w:rsidR="008B6801" w:rsidRDefault="008B6801" w:rsidP="002028A6">
      <w:pPr>
        <w:spacing w:line="360" w:lineRule="auto"/>
        <w:ind w:right="1416"/>
      </w:pPr>
      <w:r>
        <w:t>Grafiken und Bilder finden Sie</w:t>
      </w:r>
      <w:r w:rsidR="00FC1212">
        <w:t xml:space="preserve"> im Internet</w:t>
      </w:r>
      <w:r>
        <w:t xml:space="preserve"> auch online unter </w:t>
      </w:r>
      <w:hyperlink r:id="rId7" w:history="1">
        <w:r w:rsidRPr="00F03533">
          <w:rPr>
            <w:rStyle w:val="Hyperlink"/>
          </w:rPr>
          <w:t>www.vdw.de</w:t>
        </w:r>
      </w:hyperlink>
      <w:r>
        <w:t xml:space="preserve"> im Bereich Presse. </w:t>
      </w:r>
      <w:r w:rsidR="000D6DCA">
        <w:t>Besuchen Sie den VDW</w:t>
      </w:r>
      <w:r>
        <w:t xml:space="preserve"> auch in unseren Social-Media-Kanälen </w:t>
      </w:r>
    </w:p>
    <w:p w:rsidR="00FC1212" w:rsidRDefault="00FC1212" w:rsidP="000D6DCA">
      <w:pPr>
        <w:autoSpaceDE w:val="0"/>
        <w:autoSpaceDN w:val="0"/>
        <w:adjustRightInd w:val="0"/>
        <w:spacing w:line="240" w:lineRule="auto"/>
        <w:rPr>
          <w:rFonts w:eastAsia="Calibri" w:cs="Arial"/>
          <w:i/>
          <w:color w:val="0070C0"/>
        </w:rPr>
      </w:pPr>
    </w:p>
    <w:p w:rsidR="000D6DCA" w:rsidRDefault="000D6DCA" w:rsidP="000D6DCA">
      <w:pPr>
        <w:autoSpaceDE w:val="0"/>
        <w:autoSpaceDN w:val="0"/>
        <w:adjustRightInd w:val="0"/>
        <w:spacing w:line="240" w:lineRule="auto"/>
        <w:rPr>
          <w:rFonts w:eastAsia="Calibri" w:cs="Arial"/>
          <w:i/>
          <w:color w:val="0070C0"/>
          <w:lang w:eastAsia="zh-CN"/>
        </w:rPr>
      </w:pPr>
      <w:r w:rsidRPr="000D6DCA">
        <w:rPr>
          <w:rFonts w:eastAsia="Calibri" w:cs="Arial"/>
          <w:i/>
          <w:noProof/>
          <w:color w:val="0070C0"/>
        </w:rPr>
        <w:drawing>
          <wp:inline distT="0" distB="0" distL="0" distR="0" wp14:anchorId="2DDFE894" wp14:editId="01EA4C29">
            <wp:extent cx="280035" cy="273050"/>
            <wp:effectExtent l="0" t="0" r="5715" b="0"/>
            <wp:docPr id="1" name="Grafik 1"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ocialmedia-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035" cy="273050"/>
                    </a:xfrm>
                    <a:prstGeom prst="rect">
                      <a:avLst/>
                    </a:prstGeom>
                    <a:noFill/>
                    <a:ln>
                      <a:noFill/>
                    </a:ln>
                  </pic:spPr>
                </pic:pic>
              </a:graphicData>
            </a:graphic>
          </wp:inline>
        </w:drawing>
      </w:r>
      <w:r w:rsidRPr="000D6DCA">
        <w:rPr>
          <w:rFonts w:eastAsia="Calibri" w:cs="Arial"/>
          <w:i/>
          <w:color w:val="0070C0"/>
          <w:lang w:eastAsia="zh-CN"/>
        </w:rPr>
        <w:tab/>
      </w:r>
      <w:r w:rsidRPr="000D6DCA">
        <w:rPr>
          <w:rFonts w:eastAsia="Calibri" w:cs="Arial"/>
          <w:i/>
          <w:color w:val="0070C0"/>
          <w:lang w:eastAsia="zh-CN"/>
        </w:rPr>
        <w:tab/>
      </w:r>
      <w:hyperlink r:id="rId9" w:history="1">
        <w:r w:rsidR="0061514A" w:rsidRPr="00377319">
          <w:rPr>
            <w:rStyle w:val="Hyperlink"/>
          </w:rPr>
          <w:t>www.</w:t>
        </w:r>
        <w:r w:rsidR="0061514A" w:rsidRPr="00377319">
          <w:rPr>
            <w:rStyle w:val="Hyperlink"/>
            <w:rFonts w:eastAsia="Calibri" w:cs="Arial"/>
            <w:i/>
            <w:lang w:eastAsia="zh-CN"/>
          </w:rPr>
          <w:t>de.industryarena.com/vdw</w:t>
        </w:r>
      </w:hyperlink>
    </w:p>
    <w:p w:rsidR="00FC1212" w:rsidRDefault="00FC1212" w:rsidP="000D6DCA">
      <w:pPr>
        <w:autoSpaceDE w:val="0"/>
        <w:autoSpaceDN w:val="0"/>
        <w:adjustRightInd w:val="0"/>
        <w:spacing w:line="240" w:lineRule="auto"/>
        <w:rPr>
          <w:rFonts w:eastAsia="Calibri" w:cs="Arial"/>
          <w:i/>
          <w:color w:val="0070C0"/>
          <w:lang w:eastAsia="zh-CN"/>
        </w:rPr>
      </w:pPr>
    </w:p>
    <w:p w:rsidR="00FC1212" w:rsidRDefault="00FC1212" w:rsidP="00FC1212">
      <w:pPr>
        <w:autoSpaceDE w:val="0"/>
        <w:autoSpaceDN w:val="0"/>
        <w:adjustRightInd w:val="0"/>
        <w:spacing w:line="240" w:lineRule="auto"/>
        <w:rPr>
          <w:rStyle w:val="Hyperlink"/>
          <w:rFonts w:eastAsia="Calibri" w:cs="Arial"/>
          <w:i/>
        </w:rPr>
      </w:pPr>
      <w:r w:rsidRPr="000D6DCA">
        <w:rPr>
          <w:rFonts w:eastAsia="Calibri" w:cs="Arial"/>
          <w:i/>
          <w:noProof/>
          <w:color w:val="0070C0"/>
        </w:rPr>
        <w:drawing>
          <wp:inline distT="0" distB="0" distL="0" distR="0" wp14:anchorId="656C5B43" wp14:editId="08F612BA">
            <wp:extent cx="280035" cy="280035"/>
            <wp:effectExtent l="0" t="0" r="5715"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sidRPr="000D6DCA">
        <w:rPr>
          <w:rFonts w:eastAsia="Calibri" w:cs="Arial"/>
          <w:i/>
          <w:color w:val="0070C0"/>
        </w:rPr>
        <w:tab/>
      </w:r>
      <w:r w:rsidRPr="000D6DCA">
        <w:rPr>
          <w:rFonts w:eastAsia="Calibri" w:cs="Arial"/>
          <w:i/>
          <w:color w:val="0070C0"/>
        </w:rPr>
        <w:tab/>
      </w:r>
      <w:hyperlink r:id="rId11" w:history="1">
        <w:r w:rsidR="007F7F6A" w:rsidRPr="00377319">
          <w:rPr>
            <w:rStyle w:val="Hyperlink"/>
            <w:rFonts w:eastAsia="Calibri" w:cs="Arial"/>
            <w:i/>
          </w:rPr>
          <w:t>www.youtube.com/metaltradefair</w:t>
        </w:r>
      </w:hyperlink>
    </w:p>
    <w:p w:rsidR="0061514A" w:rsidRDefault="0061514A" w:rsidP="00FC1212">
      <w:pPr>
        <w:autoSpaceDE w:val="0"/>
        <w:autoSpaceDN w:val="0"/>
        <w:adjustRightInd w:val="0"/>
        <w:spacing w:line="240" w:lineRule="auto"/>
        <w:rPr>
          <w:rStyle w:val="Hyperlink"/>
          <w:rFonts w:eastAsia="Calibri" w:cs="Arial"/>
          <w:i/>
        </w:rPr>
      </w:pPr>
    </w:p>
    <w:p w:rsidR="0061514A" w:rsidRPr="00A76E1C" w:rsidRDefault="008E4182" w:rsidP="0061514A">
      <w:pPr>
        <w:autoSpaceDE w:val="0"/>
        <w:autoSpaceDN w:val="0"/>
        <w:adjustRightInd w:val="0"/>
        <w:spacing w:line="240" w:lineRule="auto"/>
        <w:rPr>
          <w:rFonts w:cs="Arial"/>
          <w:color w:val="0000FF"/>
          <w:kern w:val="0"/>
          <w:szCs w:val="22"/>
          <w:lang w:eastAsia="en-US"/>
        </w:rPr>
      </w:pPr>
      <w:r>
        <w:rPr>
          <w:rFonts w:ascii="Tms Rmn" w:hAnsi="Tms Rmn"/>
          <w:noProof/>
          <w:kern w:val="0"/>
          <w:sz w:val="24"/>
          <w:szCs w:val="24"/>
        </w:rPr>
        <w:drawing>
          <wp:inline distT="0" distB="0" distL="0" distR="0" wp14:anchorId="725E648F" wp14:editId="2A44C2FA">
            <wp:extent cx="358775" cy="358775"/>
            <wp:effectExtent l="0" t="0" r="3175"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sidRPr="00A76E1C">
        <w:rPr>
          <w:rFonts w:cs="Arial"/>
          <w:color w:val="000000"/>
          <w:kern w:val="0"/>
          <w:szCs w:val="22"/>
          <w:lang w:eastAsia="en-US"/>
        </w:rPr>
        <w:tab/>
      </w:r>
      <w:r w:rsidRPr="00A76E1C">
        <w:rPr>
          <w:rFonts w:cs="Arial"/>
          <w:color w:val="000000"/>
          <w:kern w:val="0"/>
          <w:szCs w:val="22"/>
          <w:lang w:eastAsia="en-US"/>
        </w:rPr>
        <w:tab/>
      </w:r>
      <w:r w:rsidR="0061514A" w:rsidRPr="00A76E1C">
        <w:rPr>
          <w:rFonts w:cs="Arial"/>
          <w:color w:val="0000FF"/>
          <w:kern w:val="0"/>
          <w:szCs w:val="22"/>
          <w:lang w:eastAsia="en-US"/>
        </w:rPr>
        <w:fldChar w:fldCharType="begin"/>
      </w:r>
      <w:r w:rsidR="0061514A" w:rsidRPr="00A76E1C">
        <w:rPr>
          <w:rFonts w:cs="Arial"/>
          <w:color w:val="0000FF"/>
          <w:kern w:val="0"/>
          <w:szCs w:val="22"/>
          <w:lang w:eastAsia="en-US"/>
        </w:rPr>
        <w:instrText xml:space="preserve"> HYPERLINK "http://www.twitter.com/VDWonline</w:instrText>
      </w:r>
    </w:p>
    <w:p w:rsidR="0061514A" w:rsidRPr="00A76E1C" w:rsidRDefault="0061514A" w:rsidP="0061514A">
      <w:pPr>
        <w:autoSpaceDE w:val="0"/>
        <w:autoSpaceDN w:val="0"/>
        <w:adjustRightInd w:val="0"/>
        <w:spacing w:line="240" w:lineRule="auto"/>
        <w:rPr>
          <w:rStyle w:val="Hyperlink"/>
          <w:rFonts w:cs="Arial"/>
          <w:kern w:val="0"/>
          <w:szCs w:val="22"/>
          <w:lang w:eastAsia="en-US"/>
        </w:rPr>
      </w:pPr>
      <w:r w:rsidRPr="00A76E1C">
        <w:rPr>
          <w:rFonts w:cs="Arial"/>
          <w:color w:val="0000FF"/>
          <w:kern w:val="0"/>
          <w:szCs w:val="22"/>
          <w:lang w:eastAsia="en-US"/>
        </w:rPr>
        <w:instrText xml:space="preserve">" </w:instrText>
      </w:r>
      <w:r w:rsidRPr="00A76E1C">
        <w:rPr>
          <w:rFonts w:cs="Arial"/>
          <w:color w:val="0000FF"/>
          <w:kern w:val="0"/>
          <w:szCs w:val="22"/>
          <w:lang w:eastAsia="en-US"/>
        </w:rPr>
        <w:fldChar w:fldCharType="separate"/>
      </w:r>
      <w:r w:rsidRPr="00A76E1C">
        <w:rPr>
          <w:rStyle w:val="Hyperlink"/>
          <w:rFonts w:cs="Arial"/>
          <w:kern w:val="0"/>
          <w:szCs w:val="22"/>
          <w:lang w:eastAsia="en-US"/>
        </w:rPr>
        <w:t>www.twitter.com/VDWonline</w:t>
      </w:r>
    </w:p>
    <w:p w:rsidR="0061514A" w:rsidRPr="009C28A6" w:rsidRDefault="0061514A" w:rsidP="0061514A">
      <w:pPr>
        <w:autoSpaceDE w:val="0"/>
        <w:autoSpaceDN w:val="0"/>
        <w:adjustRightInd w:val="0"/>
        <w:spacing w:line="240" w:lineRule="auto"/>
        <w:rPr>
          <w:rFonts w:eastAsia="Calibri" w:cs="Arial"/>
          <w:i/>
          <w:color w:val="0070C0"/>
        </w:rPr>
      </w:pPr>
      <w:r w:rsidRPr="00A76E1C">
        <w:rPr>
          <w:rFonts w:cs="Arial"/>
          <w:color w:val="0000FF"/>
          <w:kern w:val="0"/>
          <w:szCs w:val="22"/>
          <w:lang w:eastAsia="en-US"/>
        </w:rPr>
        <w:fldChar w:fldCharType="end"/>
      </w:r>
    </w:p>
    <w:p w:rsidR="00E1516F" w:rsidRPr="009C28A6" w:rsidRDefault="00E1516F" w:rsidP="009C28A6">
      <w:pPr>
        <w:autoSpaceDE w:val="0"/>
        <w:autoSpaceDN w:val="0"/>
        <w:adjustRightInd w:val="0"/>
        <w:spacing w:line="240" w:lineRule="auto"/>
        <w:rPr>
          <w:rFonts w:eastAsia="Calibri" w:cs="Arial"/>
          <w:i/>
          <w:color w:val="0070C0"/>
        </w:rPr>
      </w:pPr>
    </w:p>
    <w:sectPr w:rsidR="00E1516F" w:rsidRPr="009C28A6" w:rsidSect="00CB5C29">
      <w:headerReference w:type="default" r:id="rId13"/>
      <w:headerReference w:type="first" r:id="rId14"/>
      <w:footerReference w:type="first" r:id="rId15"/>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17B1" w:rsidRDefault="006A17B1">
      <w:r>
        <w:separator/>
      </w:r>
    </w:p>
  </w:endnote>
  <w:endnote w:type="continuationSeparator" w:id="0">
    <w:p w:rsidR="006A17B1" w:rsidRDefault="006A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17F" w:rsidRDefault="0050117F"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5D5576">
      <w:tc>
        <w:tcPr>
          <w:tcW w:w="2442" w:type="dxa"/>
        </w:tcPr>
        <w:p w:rsidR="0050117F" w:rsidRPr="00362226" w:rsidRDefault="0050117F" w:rsidP="001835F7">
          <w:pPr>
            <w:pStyle w:val="FZ"/>
          </w:pPr>
          <w:r w:rsidRPr="00362226">
            <w:t>Verein Deutscher</w:t>
          </w:r>
        </w:p>
        <w:p w:rsidR="0050117F" w:rsidRPr="00362226" w:rsidRDefault="0050117F" w:rsidP="001835F7">
          <w:pPr>
            <w:pStyle w:val="FZ"/>
          </w:pPr>
          <w:r w:rsidRPr="00362226">
            <w:t>Werkzeugmaschinenfabriken e.V.</w:t>
          </w:r>
        </w:p>
        <w:p w:rsidR="0050117F" w:rsidRDefault="0050117F" w:rsidP="001835F7">
          <w:pPr>
            <w:pStyle w:val="FZ"/>
          </w:pPr>
        </w:p>
      </w:tc>
      <w:tc>
        <w:tcPr>
          <w:tcW w:w="2548" w:type="dxa"/>
        </w:tcPr>
        <w:p w:rsidR="0050117F" w:rsidRDefault="0050117F" w:rsidP="001835F7">
          <w:pPr>
            <w:pStyle w:val="FZ"/>
          </w:pPr>
          <w:r>
            <w:t>Vorsitzende</w:t>
          </w:r>
          <w:r w:rsidRPr="009F2281">
            <w:rPr>
              <w:spacing w:val="20"/>
              <w:szCs w:val="14"/>
            </w:rPr>
            <w:t>r/</w:t>
          </w:r>
          <w:r>
            <w:t>Chairman:</w:t>
          </w:r>
        </w:p>
        <w:p w:rsidR="0050117F" w:rsidRDefault="0010603D" w:rsidP="001835F7">
          <w:pPr>
            <w:pStyle w:val="FZ"/>
          </w:pPr>
          <w:r w:rsidRPr="0010603D">
            <w:t>Dr. Heinz-Jürgen Prokop</w:t>
          </w:r>
        </w:p>
        <w:p w:rsidR="0050117F" w:rsidRDefault="0050117F" w:rsidP="001835F7">
          <w:pPr>
            <w:pStyle w:val="FZ"/>
          </w:pPr>
          <w:r>
            <w:t>Geschäftsführe</w:t>
          </w:r>
          <w:r w:rsidRPr="009F2281">
            <w:rPr>
              <w:spacing w:val="20"/>
              <w:szCs w:val="14"/>
            </w:rPr>
            <w:t>r/</w:t>
          </w:r>
          <w:r w:rsidR="00DC17E9">
            <w:t xml:space="preserve">Executive </w:t>
          </w:r>
          <w:proofErr w:type="spellStart"/>
          <w:r w:rsidR="00DC17E9">
            <w:t>Director</w:t>
          </w:r>
          <w:proofErr w:type="spellEnd"/>
          <w:r>
            <w:t>:</w:t>
          </w:r>
        </w:p>
        <w:p w:rsidR="0050117F" w:rsidRDefault="0050117F" w:rsidP="001835F7">
          <w:pPr>
            <w:pStyle w:val="FZ"/>
          </w:pPr>
          <w:r>
            <w:t>Dr.-Ing. Wilfried Schäfer</w:t>
          </w:r>
        </w:p>
      </w:tc>
      <w:tc>
        <w:tcPr>
          <w:tcW w:w="2799" w:type="dxa"/>
        </w:tcPr>
        <w:p w:rsidR="0050117F" w:rsidRDefault="0050117F" w:rsidP="001835F7">
          <w:pPr>
            <w:pStyle w:val="FZ"/>
          </w:pPr>
          <w:r>
            <w:t>Registergerich</w:t>
          </w:r>
          <w:r w:rsidRPr="009F2281">
            <w:rPr>
              <w:spacing w:val="20"/>
              <w:szCs w:val="14"/>
            </w:rPr>
            <w:t>t/</w:t>
          </w:r>
          <w:r>
            <w:t>Registration Office: Amtsgericht Frankfurt am Main</w:t>
          </w:r>
        </w:p>
        <w:p w:rsidR="0050117F" w:rsidRPr="0052444D" w:rsidRDefault="0050117F"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rsidR="0050117F" w:rsidRPr="0052444D" w:rsidRDefault="0050117F"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rsidR="0050117F" w:rsidRPr="0052444D" w:rsidRDefault="0050117F" w:rsidP="001835F7">
          <w:pPr>
            <w:pStyle w:val="FZ"/>
            <w:rPr>
              <w:b/>
              <w:lang w:val="en-GB"/>
            </w:rPr>
          </w:pPr>
        </w:p>
      </w:tc>
    </w:tr>
  </w:tbl>
  <w:p w:rsidR="0050117F" w:rsidRPr="0052444D" w:rsidRDefault="0050117F" w:rsidP="0050117F">
    <w:pPr>
      <w:pStyle w:val="Fuzeile"/>
      <w:spacing w:line="20" w:lineRule="exact"/>
      <w:rPr>
        <w:sz w:val="2"/>
        <w:lang w:val="en-GB"/>
      </w:rPr>
    </w:pPr>
  </w:p>
  <w:p w:rsidR="0050117F" w:rsidRPr="00D978C9" w:rsidRDefault="0050117F"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17B1" w:rsidRDefault="006A17B1">
      <w:r>
        <w:separator/>
      </w:r>
    </w:p>
  </w:footnote>
  <w:footnote w:type="continuationSeparator" w:id="0">
    <w:p w:rsidR="006A17B1" w:rsidRDefault="006A1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trPr>
        <w:trHeight w:hRule="exact" w:val="1950"/>
      </w:trPr>
      <w:tc>
        <w:tcPr>
          <w:tcW w:w="7655" w:type="dxa"/>
        </w:tcPr>
        <w:p w:rsidR="00F01E07" w:rsidRDefault="00F01E07">
          <w:r>
            <w:t xml:space="preserve">Seite </w:t>
          </w:r>
          <w:r>
            <w:fldChar w:fldCharType="begin"/>
          </w:r>
          <w:r>
            <w:instrText xml:space="preserve"> PAGE </w:instrText>
          </w:r>
          <w:r>
            <w:fldChar w:fldCharType="separate"/>
          </w:r>
          <w:r w:rsidR="009C28A6">
            <w:rPr>
              <w:noProof/>
            </w:rPr>
            <w:t>2</w:t>
          </w:r>
          <w:r>
            <w:fldChar w:fldCharType="end"/>
          </w:r>
          <w:r>
            <w:t>/</w:t>
          </w:r>
          <w:r>
            <w:fldChar w:fldCharType="begin"/>
          </w:r>
          <w:r>
            <w:instrText xml:space="preserve"> NUMPAGES </w:instrText>
          </w:r>
          <w:r>
            <w:fldChar w:fldCharType="separate"/>
          </w:r>
          <w:r w:rsidR="009C28A6">
            <w:rPr>
              <w:noProof/>
            </w:rPr>
            <w:t>2</w:t>
          </w:r>
          <w:r>
            <w:fldChar w:fldCharType="end"/>
          </w:r>
          <w:r w:rsidR="00E94685">
            <w:t xml:space="preserve"> · VDW</w:t>
          </w:r>
          <w:r>
            <w:fldChar w:fldCharType="begin"/>
          </w:r>
          <w:r>
            <w:instrText xml:space="preserve"> STYLEREF Initials \* MERGEFORMAT </w:instrText>
          </w:r>
          <w:r>
            <w:fldChar w:fldCharType="end"/>
          </w:r>
          <w:r>
            <w:t xml:space="preserve"> · </w:t>
          </w:r>
          <w:r w:rsidR="005D5576">
            <w:t>14</w:t>
          </w:r>
          <w:r w:rsidR="00C57E1B">
            <w:t>. August 2018</w:t>
          </w:r>
        </w:p>
      </w:tc>
      <w:tc>
        <w:tcPr>
          <w:tcW w:w="2608" w:type="dxa"/>
        </w:tcPr>
        <w:p w:rsidR="00F01E07" w:rsidRDefault="00F01E07"/>
      </w:tc>
    </w:tr>
  </w:tbl>
  <w:p w:rsidR="00F01E07" w:rsidRDefault="00F01E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trPr>
        <w:cantSplit/>
        <w:trHeight w:hRule="exact" w:val="1920"/>
      </w:trPr>
      <w:tc>
        <w:tcPr>
          <w:tcW w:w="10348" w:type="dxa"/>
        </w:tcPr>
        <w:p w:rsidR="001835F7" w:rsidRDefault="001835F7" w:rsidP="001835F7">
          <w:pPr>
            <w:pStyle w:val="Kopf1"/>
          </w:pPr>
          <w:r w:rsidRPr="009156D4">
            <w:t>Verein Deutscher Werkzeugmaschinenfabriken</w:t>
          </w:r>
          <w:r>
            <w:rPr>
              <w:sz w:val="24"/>
            </w:rPr>
            <w:tab/>
          </w:r>
          <w:r>
            <w:rPr>
              <w:noProof/>
            </w:rPr>
            <w:drawing>
              <wp:inline distT="0" distB="0" distL="0" distR="0" wp14:anchorId="4E6E4D59" wp14:editId="789A234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F01E07" w:rsidRDefault="00F01E07">
          <w:pPr>
            <w:pStyle w:val="Titel1"/>
          </w:pPr>
        </w:p>
      </w:tc>
    </w:tr>
  </w:tbl>
  <w:p w:rsidR="00F01E07" w:rsidRDefault="00F01E0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51EE1"/>
    <w:rsid w:val="00084753"/>
    <w:rsid w:val="00094E1F"/>
    <w:rsid w:val="000D1379"/>
    <w:rsid w:val="000D6B28"/>
    <w:rsid w:val="000D6DCA"/>
    <w:rsid w:val="0010603D"/>
    <w:rsid w:val="00145AE3"/>
    <w:rsid w:val="00146D7A"/>
    <w:rsid w:val="001547D6"/>
    <w:rsid w:val="001835F7"/>
    <w:rsid w:val="001879CF"/>
    <w:rsid w:val="001A0A28"/>
    <w:rsid w:val="002028A6"/>
    <w:rsid w:val="002310F6"/>
    <w:rsid w:val="00236A5F"/>
    <w:rsid w:val="002A5FFB"/>
    <w:rsid w:val="002E6E6A"/>
    <w:rsid w:val="003078E5"/>
    <w:rsid w:val="00325F70"/>
    <w:rsid w:val="0033408E"/>
    <w:rsid w:val="00340BFA"/>
    <w:rsid w:val="0037793A"/>
    <w:rsid w:val="003B3286"/>
    <w:rsid w:val="00404585"/>
    <w:rsid w:val="00416510"/>
    <w:rsid w:val="004278E8"/>
    <w:rsid w:val="004314C7"/>
    <w:rsid w:val="0043362F"/>
    <w:rsid w:val="00453E10"/>
    <w:rsid w:val="0045618F"/>
    <w:rsid w:val="004B02D3"/>
    <w:rsid w:val="004E5BAC"/>
    <w:rsid w:val="0050117F"/>
    <w:rsid w:val="0052444D"/>
    <w:rsid w:val="0058183C"/>
    <w:rsid w:val="005D5576"/>
    <w:rsid w:val="0061514A"/>
    <w:rsid w:val="006458DC"/>
    <w:rsid w:val="00662E72"/>
    <w:rsid w:val="00696129"/>
    <w:rsid w:val="006A17B1"/>
    <w:rsid w:val="006C3CF1"/>
    <w:rsid w:val="007669ED"/>
    <w:rsid w:val="00792F66"/>
    <w:rsid w:val="00794D1D"/>
    <w:rsid w:val="007A384D"/>
    <w:rsid w:val="007B6219"/>
    <w:rsid w:val="007C2D91"/>
    <w:rsid w:val="007F7F6A"/>
    <w:rsid w:val="008154E4"/>
    <w:rsid w:val="00823640"/>
    <w:rsid w:val="00882EA3"/>
    <w:rsid w:val="008B6801"/>
    <w:rsid w:val="008B786D"/>
    <w:rsid w:val="008E4182"/>
    <w:rsid w:val="009170BD"/>
    <w:rsid w:val="009656E1"/>
    <w:rsid w:val="00977286"/>
    <w:rsid w:val="0098339A"/>
    <w:rsid w:val="009C28A6"/>
    <w:rsid w:val="00A76E1C"/>
    <w:rsid w:val="00AB5940"/>
    <w:rsid w:val="00B04E5A"/>
    <w:rsid w:val="00B06866"/>
    <w:rsid w:val="00B1593E"/>
    <w:rsid w:val="00B75FB1"/>
    <w:rsid w:val="00BC2405"/>
    <w:rsid w:val="00BC6836"/>
    <w:rsid w:val="00C57E1B"/>
    <w:rsid w:val="00C710CB"/>
    <w:rsid w:val="00C74B37"/>
    <w:rsid w:val="00CB5C29"/>
    <w:rsid w:val="00CF47E5"/>
    <w:rsid w:val="00D7288F"/>
    <w:rsid w:val="00D978C9"/>
    <w:rsid w:val="00DB3C0E"/>
    <w:rsid w:val="00DC17E9"/>
    <w:rsid w:val="00E1516F"/>
    <w:rsid w:val="00E3021E"/>
    <w:rsid w:val="00E94685"/>
    <w:rsid w:val="00ED10E8"/>
    <w:rsid w:val="00EE38B1"/>
    <w:rsid w:val="00EE43AA"/>
    <w:rsid w:val="00EF0F35"/>
    <w:rsid w:val="00F01E07"/>
    <w:rsid w:val="00F241B3"/>
    <w:rsid w:val="00F42E61"/>
    <w:rsid w:val="00F500F0"/>
    <w:rsid w:val="00F518C4"/>
    <w:rsid w:val="00FC1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2B278DF8"/>
  <w15:docId w15:val="{D21D7F17-B7BE-463B-85FF-E1A93EF99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1">
    <w:name w:val="heading 1"/>
    <w:basedOn w:val="Standard"/>
    <w:next w:val="Standard"/>
    <w:link w:val="berschrift1Zchn"/>
    <w:qFormat/>
    <w:rsid w:val="003B328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paragraph" w:styleId="berschrift3">
    <w:name w:val="heading 3"/>
    <w:basedOn w:val="Standard"/>
    <w:next w:val="Standard"/>
    <w:link w:val="berschrift3Zchn"/>
    <w:unhideWhenUsed/>
    <w:qFormat/>
    <w:rsid w:val="003B328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rsid w:val="008B6801"/>
    <w:rPr>
      <w:color w:val="0000FF" w:themeColor="hyperlink"/>
      <w:u w:val="single"/>
    </w:rPr>
  </w:style>
  <w:style w:type="character" w:styleId="NichtaufgelsteErwhnung">
    <w:name w:val="Unresolved Mention"/>
    <w:basedOn w:val="Absatz-Standardschriftart"/>
    <w:uiPriority w:val="99"/>
    <w:semiHidden/>
    <w:unhideWhenUsed/>
    <w:rsid w:val="0061514A"/>
    <w:rPr>
      <w:color w:val="808080"/>
      <w:shd w:val="clear" w:color="auto" w:fill="E6E6E6"/>
    </w:rPr>
  </w:style>
  <w:style w:type="character" w:customStyle="1" w:styleId="berschrift1Zchn">
    <w:name w:val="Überschrift 1 Zchn"/>
    <w:basedOn w:val="Absatz-Standardschriftart"/>
    <w:link w:val="berschrift1"/>
    <w:rsid w:val="003B3286"/>
    <w:rPr>
      <w:rFonts w:asciiTheme="majorHAnsi" w:eastAsiaTheme="majorEastAsia" w:hAnsiTheme="majorHAnsi" w:cstheme="majorBidi"/>
      <w:color w:val="365F91" w:themeColor="accent1" w:themeShade="BF"/>
      <w:kern w:val="4"/>
      <w:sz w:val="32"/>
      <w:szCs w:val="32"/>
      <w:lang w:val="de-DE" w:eastAsia="de-DE"/>
    </w:rPr>
  </w:style>
  <w:style w:type="character" w:customStyle="1" w:styleId="berschrift3Zchn">
    <w:name w:val="Überschrift 3 Zchn"/>
    <w:basedOn w:val="Absatz-Standardschriftart"/>
    <w:link w:val="berschrift3"/>
    <w:rsid w:val="003B3286"/>
    <w:rPr>
      <w:rFonts w:asciiTheme="majorHAnsi" w:eastAsiaTheme="majorEastAsia" w:hAnsiTheme="majorHAnsi" w:cstheme="majorBidi"/>
      <w:color w:val="243F60" w:themeColor="accent1" w:themeShade="7F"/>
      <w:kern w:val="4"/>
      <w:sz w:val="24"/>
      <w:szCs w:val="24"/>
      <w:lang w:val="de-DE" w:eastAsia="de-DE"/>
    </w:rPr>
  </w:style>
  <w:style w:type="paragraph" w:styleId="Textkrper">
    <w:name w:val="Body Text"/>
    <w:basedOn w:val="Standard"/>
    <w:link w:val="TextkrperZchn"/>
    <w:unhideWhenUsed/>
    <w:rsid w:val="003B3286"/>
    <w:pPr>
      <w:spacing w:after="120"/>
    </w:pPr>
  </w:style>
  <w:style w:type="character" w:customStyle="1" w:styleId="TextkrperZchn">
    <w:name w:val="Textkörper Zchn"/>
    <w:basedOn w:val="Absatz-Standardschriftart"/>
    <w:link w:val="Textkrper"/>
    <w:rsid w:val="003B3286"/>
    <w:rPr>
      <w:rFonts w:ascii="Arial" w:hAnsi="Arial"/>
      <w:kern w:val="4"/>
      <w:sz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84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1804D-BA30-400E-9AB7-CA730727F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3</Pages>
  <Words>527</Words>
  <Characters>3823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Becker, Sylke</cp:lastModifiedBy>
  <cp:revision>15</cp:revision>
  <cp:lastPrinted>2018-08-09T14:24:00Z</cp:lastPrinted>
  <dcterms:created xsi:type="dcterms:W3CDTF">2018-08-08T12:08:00Z</dcterms:created>
  <dcterms:modified xsi:type="dcterms:W3CDTF">2018-08-13T12:02:00Z</dcterms:modified>
</cp:coreProperties>
</file>