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6BE9" w14:textId="5F22876A" w:rsidR="003303A3" w:rsidRPr="001B0674" w:rsidRDefault="005511D5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1"/>
      <w:bookmarkStart w:id="1" w:name="OLE_LINK2"/>
      <w:bookmarkStart w:id="2" w:name="OLE_LINK3"/>
      <w:r w:rsidRPr="001B0674">
        <w:rPr>
          <w:rFonts w:ascii="Arial" w:hAnsi="Arial" w:cs="Arial"/>
          <w:b/>
          <w:color w:val="000000" w:themeColor="text1"/>
          <w:sz w:val="22"/>
          <w:szCs w:val="22"/>
        </w:rPr>
        <w:t>Pressemitteilung</w:t>
      </w:r>
      <w:r w:rsidR="00BE039E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23FB8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23FB8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23FB8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23FB8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23FB8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23FB8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23FB8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23FB8" w:rsidRPr="001B067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EE826E0" w14:textId="234470C0" w:rsidR="00E51747" w:rsidRPr="001B0674" w:rsidRDefault="00F23FB8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B225B6" w:rsidRPr="001B0674">
        <w:rPr>
          <w:rFonts w:ascii="Arial" w:hAnsi="Arial" w:cs="Arial"/>
          <w:b/>
          <w:color w:val="000000" w:themeColor="text1"/>
          <w:sz w:val="22"/>
          <w:szCs w:val="22"/>
        </w:rPr>
        <w:t xml:space="preserve">Fit für </w:t>
      </w:r>
      <w:r w:rsidR="00A227A3">
        <w:rPr>
          <w:rFonts w:ascii="Arial" w:hAnsi="Arial" w:cs="Arial"/>
          <w:b/>
          <w:color w:val="000000" w:themeColor="text1"/>
          <w:sz w:val="22"/>
          <w:szCs w:val="22"/>
        </w:rPr>
        <w:t xml:space="preserve">die </w:t>
      </w:r>
      <w:r w:rsidR="00CB085D">
        <w:rPr>
          <w:rFonts w:ascii="Arial" w:hAnsi="Arial" w:cs="Arial"/>
          <w:b/>
          <w:color w:val="000000" w:themeColor="text1"/>
          <w:sz w:val="22"/>
          <w:szCs w:val="22"/>
        </w:rPr>
        <w:t>24-Stunden</w:t>
      </w:r>
      <w:r w:rsidR="00A227A3">
        <w:rPr>
          <w:rFonts w:ascii="Arial" w:hAnsi="Arial" w:cs="Arial"/>
          <w:b/>
          <w:color w:val="000000" w:themeColor="text1"/>
          <w:sz w:val="22"/>
          <w:szCs w:val="22"/>
        </w:rPr>
        <w:t>-Fertigung</w:t>
      </w:r>
      <w:r w:rsidR="009D62FA" w:rsidRPr="001B067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C15377" w:rsidRPr="001B067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C5687" w:rsidRPr="001C5687">
        <w:rPr>
          <w:rFonts w:ascii="Arial" w:hAnsi="Arial" w:cs="Arial"/>
          <w:b/>
          <w:color w:val="000000" w:themeColor="text1"/>
          <w:sz w:val="22"/>
          <w:szCs w:val="22"/>
        </w:rPr>
        <w:t>automatisierte Beladung von HURCO-</w:t>
      </w:r>
      <w:r w:rsidR="000A4D5A">
        <w:rPr>
          <w:rFonts w:ascii="Arial" w:hAnsi="Arial" w:cs="Arial"/>
          <w:b/>
          <w:color w:val="000000" w:themeColor="text1"/>
          <w:sz w:val="22"/>
          <w:szCs w:val="22"/>
        </w:rPr>
        <w:t xml:space="preserve">Werkzeugmaschinen </w:t>
      </w:r>
      <w:r w:rsidR="00732EB8"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p w14:paraId="008E17E9" w14:textId="4C045CED" w:rsidR="00E51747" w:rsidRPr="001B0674" w:rsidRDefault="00E51747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i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i/>
          <w:color w:val="000000" w:themeColor="text1"/>
          <w:sz w:val="22"/>
          <w:szCs w:val="22"/>
        </w:rPr>
        <w:t xml:space="preserve">Wie die </w:t>
      </w:r>
      <w:r w:rsidR="00732EB8">
        <w:rPr>
          <w:rFonts w:ascii="Arial" w:hAnsi="Arial" w:cs="Arial"/>
          <w:i/>
          <w:color w:val="000000" w:themeColor="text1"/>
          <w:sz w:val="22"/>
          <w:szCs w:val="22"/>
        </w:rPr>
        <w:t>Kombination</w:t>
      </w:r>
      <w:r w:rsidRPr="001B0674">
        <w:rPr>
          <w:rFonts w:ascii="Arial" w:hAnsi="Arial" w:cs="Arial"/>
          <w:i/>
          <w:color w:val="000000" w:themeColor="text1"/>
          <w:sz w:val="22"/>
          <w:szCs w:val="22"/>
        </w:rPr>
        <w:t xml:space="preserve"> von Werkzeugmaschine und Beladeroboter zu mehr Effizienz in der Produktion führt, </w:t>
      </w:r>
      <w:r w:rsidR="00732EB8">
        <w:rPr>
          <w:rFonts w:ascii="Arial" w:hAnsi="Arial" w:cs="Arial"/>
          <w:i/>
          <w:color w:val="000000" w:themeColor="text1"/>
          <w:sz w:val="22"/>
          <w:szCs w:val="22"/>
        </w:rPr>
        <w:t>darüber informiert</w:t>
      </w:r>
      <w:r w:rsidRPr="001B0674">
        <w:rPr>
          <w:rFonts w:ascii="Arial" w:hAnsi="Arial" w:cs="Arial"/>
          <w:i/>
          <w:color w:val="000000" w:themeColor="text1"/>
          <w:sz w:val="22"/>
          <w:szCs w:val="22"/>
        </w:rPr>
        <w:t xml:space="preserve"> HURCO</w:t>
      </w:r>
      <w:r w:rsidR="00935F98" w:rsidRPr="001B0674">
        <w:rPr>
          <w:rFonts w:ascii="Arial" w:hAnsi="Arial" w:cs="Arial"/>
          <w:i/>
          <w:color w:val="000000" w:themeColor="text1"/>
          <w:sz w:val="22"/>
          <w:szCs w:val="22"/>
        </w:rPr>
        <w:t xml:space="preserve"> auf der AMB 2018. Auf dem Messestand werden außerdem </w:t>
      </w:r>
      <w:r w:rsidR="008D02F3">
        <w:rPr>
          <w:rFonts w:ascii="Arial" w:hAnsi="Arial" w:cs="Arial"/>
          <w:i/>
          <w:color w:val="000000" w:themeColor="text1"/>
          <w:sz w:val="22"/>
          <w:szCs w:val="22"/>
        </w:rPr>
        <w:t xml:space="preserve">der Einsatz der neuen Solid </w:t>
      </w:r>
      <w:r w:rsidR="00935F98" w:rsidRPr="001B0674">
        <w:rPr>
          <w:rFonts w:ascii="Arial" w:hAnsi="Arial" w:cs="Arial"/>
          <w:i/>
          <w:color w:val="000000" w:themeColor="text1"/>
          <w:sz w:val="22"/>
          <w:szCs w:val="22"/>
        </w:rPr>
        <w:t>Model-</w:t>
      </w:r>
      <w:r w:rsidR="00732EB8">
        <w:rPr>
          <w:rFonts w:ascii="Arial" w:hAnsi="Arial" w:cs="Arial"/>
          <w:i/>
          <w:color w:val="000000" w:themeColor="text1"/>
          <w:sz w:val="22"/>
          <w:szCs w:val="22"/>
        </w:rPr>
        <w:t>Import-</w:t>
      </w:r>
      <w:r w:rsidR="00935F98" w:rsidRPr="001B0674">
        <w:rPr>
          <w:rFonts w:ascii="Arial" w:hAnsi="Arial" w:cs="Arial"/>
          <w:i/>
          <w:color w:val="000000" w:themeColor="text1"/>
          <w:sz w:val="22"/>
          <w:szCs w:val="22"/>
        </w:rPr>
        <w:t xml:space="preserve">Option sowie </w:t>
      </w:r>
      <w:r w:rsidR="000E0A72">
        <w:rPr>
          <w:rFonts w:ascii="Arial" w:hAnsi="Arial" w:cs="Arial"/>
          <w:i/>
          <w:color w:val="000000" w:themeColor="text1"/>
          <w:sz w:val="22"/>
          <w:szCs w:val="22"/>
        </w:rPr>
        <w:t>HURCO-</w:t>
      </w:r>
      <w:r w:rsidR="00935F98" w:rsidRPr="001B0674">
        <w:rPr>
          <w:rFonts w:ascii="Arial" w:hAnsi="Arial" w:cs="Arial"/>
          <w:i/>
          <w:color w:val="000000" w:themeColor="text1"/>
          <w:sz w:val="22"/>
          <w:szCs w:val="22"/>
        </w:rPr>
        <w:t xml:space="preserve">Drehmaschinen und Bearbeitungszentren </w:t>
      </w:r>
      <w:r w:rsidR="0017563A">
        <w:rPr>
          <w:rFonts w:ascii="Arial" w:hAnsi="Arial" w:cs="Arial"/>
          <w:i/>
          <w:color w:val="000000" w:themeColor="text1"/>
          <w:sz w:val="22"/>
          <w:szCs w:val="22"/>
        </w:rPr>
        <w:t xml:space="preserve">von </w:t>
      </w:r>
      <w:r w:rsidR="008D02F3">
        <w:rPr>
          <w:rFonts w:ascii="Arial" w:hAnsi="Arial" w:cs="Arial"/>
          <w:i/>
          <w:color w:val="000000" w:themeColor="text1"/>
          <w:sz w:val="22"/>
          <w:szCs w:val="22"/>
        </w:rPr>
        <w:t xml:space="preserve">Takumi </w:t>
      </w:r>
      <w:r w:rsidR="00732EB8">
        <w:rPr>
          <w:rFonts w:ascii="Arial" w:hAnsi="Arial" w:cs="Arial"/>
          <w:i/>
          <w:color w:val="000000" w:themeColor="text1"/>
          <w:sz w:val="22"/>
          <w:szCs w:val="22"/>
        </w:rPr>
        <w:t>gezeigt</w:t>
      </w:r>
      <w:r w:rsidR="008D02F3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48DD3C56" w14:textId="249DC56C" w:rsidR="00424093" w:rsidRPr="001B0674" w:rsidRDefault="001857E3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color w:val="000000" w:themeColor="text1"/>
          <w:sz w:val="22"/>
          <w:szCs w:val="22"/>
        </w:rPr>
        <w:br/>
        <w:t xml:space="preserve">Pliening bei München, </w:t>
      </w:r>
      <w:r w:rsidR="00912EAA">
        <w:rPr>
          <w:rFonts w:ascii="Arial" w:hAnsi="Arial" w:cs="Arial"/>
          <w:color w:val="000000" w:themeColor="text1"/>
          <w:sz w:val="22"/>
          <w:szCs w:val="22"/>
        </w:rPr>
        <w:t>August</w:t>
      </w:r>
      <w:bookmarkStart w:id="3" w:name="_GoBack"/>
      <w:bookmarkEnd w:id="3"/>
      <w:r w:rsidRPr="001B0674">
        <w:rPr>
          <w:rFonts w:ascii="Arial" w:hAnsi="Arial" w:cs="Arial"/>
          <w:color w:val="000000" w:themeColor="text1"/>
          <w:sz w:val="22"/>
          <w:szCs w:val="22"/>
        </w:rPr>
        <w:t xml:space="preserve"> 2018: </w:t>
      </w:r>
      <w:r w:rsidR="00781A44">
        <w:rPr>
          <w:rFonts w:ascii="Arial" w:hAnsi="Arial" w:cs="Arial"/>
          <w:color w:val="000000" w:themeColor="text1"/>
          <w:sz w:val="22"/>
          <w:szCs w:val="22"/>
        </w:rPr>
        <w:t xml:space="preserve">HURCO und der Spezialist für Prozessautomation EROWA präsentieren eine gemeinsame </w:t>
      </w:r>
      <w:r w:rsidR="00781A44" w:rsidRPr="00732EB8">
        <w:rPr>
          <w:rFonts w:ascii="Arial" w:hAnsi="Arial" w:cs="Arial"/>
          <w:color w:val="000000" w:themeColor="text1"/>
          <w:sz w:val="22"/>
          <w:szCs w:val="22"/>
        </w:rPr>
        <w:t xml:space="preserve">Lösung für </w:t>
      </w:r>
      <w:r w:rsidR="00360B9C" w:rsidRPr="00732EB8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001FC1" w:rsidRPr="00732EB8">
        <w:rPr>
          <w:rFonts w:ascii="Arial" w:hAnsi="Arial" w:cs="Arial"/>
          <w:color w:val="000000" w:themeColor="text1"/>
          <w:sz w:val="22"/>
          <w:szCs w:val="22"/>
        </w:rPr>
        <w:t xml:space="preserve">automatisierte </w:t>
      </w:r>
      <w:r w:rsidR="00732EB8">
        <w:rPr>
          <w:rFonts w:ascii="Arial" w:hAnsi="Arial" w:cs="Arial"/>
          <w:color w:val="000000" w:themeColor="text1"/>
          <w:sz w:val="22"/>
          <w:szCs w:val="22"/>
        </w:rPr>
        <w:t>Beladung</w:t>
      </w:r>
      <w:r w:rsidR="00001FC1" w:rsidRPr="00732EB8">
        <w:rPr>
          <w:rFonts w:ascii="Arial" w:hAnsi="Arial" w:cs="Arial"/>
          <w:color w:val="000000" w:themeColor="text1"/>
          <w:sz w:val="22"/>
          <w:szCs w:val="22"/>
        </w:rPr>
        <w:t xml:space="preserve"> von </w:t>
      </w:r>
      <w:r w:rsidR="00732EB8">
        <w:rPr>
          <w:rFonts w:ascii="Arial" w:hAnsi="Arial" w:cs="Arial"/>
          <w:color w:val="000000" w:themeColor="text1"/>
          <w:sz w:val="22"/>
          <w:szCs w:val="22"/>
        </w:rPr>
        <w:t>Werkzeugmaschinen</w:t>
      </w:r>
      <w:r w:rsidR="00833DCE" w:rsidRPr="00732EB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41FD6">
        <w:rPr>
          <w:rFonts w:ascii="Arial" w:hAnsi="Arial" w:cs="Arial"/>
          <w:color w:val="000000" w:themeColor="text1"/>
          <w:sz w:val="22"/>
          <w:szCs w:val="22"/>
        </w:rPr>
        <w:t xml:space="preserve">Sie integriert </w:t>
      </w:r>
      <w:r w:rsidR="00041FD6" w:rsidRPr="001B0674">
        <w:rPr>
          <w:rFonts w:ascii="Arial" w:hAnsi="Arial" w:cs="Arial"/>
          <w:color w:val="000000" w:themeColor="text1"/>
          <w:sz w:val="22"/>
          <w:szCs w:val="22"/>
        </w:rPr>
        <w:t>HURCO-CNC-Bearbeitungszentren</w:t>
      </w:r>
      <w:r w:rsidR="0024039A">
        <w:rPr>
          <w:rFonts w:ascii="Arial" w:hAnsi="Arial" w:cs="Arial"/>
          <w:color w:val="000000" w:themeColor="text1"/>
          <w:sz w:val="22"/>
          <w:szCs w:val="22"/>
        </w:rPr>
        <w:t xml:space="preserve"> über </w:t>
      </w:r>
      <w:r w:rsidR="0024039A" w:rsidRPr="001B0674">
        <w:rPr>
          <w:rFonts w:ascii="Arial" w:hAnsi="Arial" w:cs="Arial"/>
          <w:color w:val="000000" w:themeColor="text1"/>
          <w:sz w:val="22"/>
          <w:szCs w:val="22"/>
        </w:rPr>
        <w:t xml:space="preserve">die DNC-Schnittstelle </w:t>
      </w:r>
      <w:r w:rsidR="00712D7B" w:rsidRPr="00732EB8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24039A" w:rsidRPr="00732EB8">
        <w:rPr>
          <w:rFonts w:ascii="Arial" w:hAnsi="Arial" w:cs="Arial"/>
          <w:color w:val="000000" w:themeColor="text1"/>
          <w:sz w:val="22"/>
          <w:szCs w:val="22"/>
        </w:rPr>
        <w:t>ein</w:t>
      </w:r>
      <w:r w:rsidR="00712D7B" w:rsidRPr="00732E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5251" w:rsidRPr="00732EB8">
        <w:rPr>
          <w:rFonts w:ascii="Arial" w:hAnsi="Arial" w:cs="Arial"/>
          <w:color w:val="000000" w:themeColor="text1"/>
          <w:sz w:val="22"/>
          <w:szCs w:val="22"/>
        </w:rPr>
        <w:t>Produktion</w:t>
      </w:r>
      <w:r w:rsidR="00F71740" w:rsidRPr="00732EB8">
        <w:rPr>
          <w:rFonts w:ascii="Arial" w:hAnsi="Arial" w:cs="Arial"/>
          <w:color w:val="000000" w:themeColor="text1"/>
          <w:sz w:val="22"/>
          <w:szCs w:val="22"/>
        </w:rPr>
        <w:t>ssystem</w:t>
      </w:r>
      <w:r w:rsidR="00C21124" w:rsidRPr="00732E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57DA" w:rsidRPr="00732EB8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r w:rsidR="00712D7B" w:rsidRPr="00732EB8">
        <w:rPr>
          <w:rFonts w:ascii="Arial" w:hAnsi="Arial" w:cs="Arial"/>
          <w:color w:val="000000" w:themeColor="text1"/>
          <w:sz w:val="22"/>
          <w:szCs w:val="22"/>
        </w:rPr>
        <w:t>EROWA</w:t>
      </w:r>
      <w:r w:rsidR="003557DA" w:rsidRPr="00732EB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D6852" w:rsidRPr="00732EB8">
        <w:rPr>
          <w:rFonts w:ascii="Arial" w:hAnsi="Arial" w:cs="Arial"/>
          <w:color w:val="000000" w:themeColor="text1"/>
          <w:sz w:val="22"/>
          <w:szCs w:val="22"/>
        </w:rPr>
        <w:t>Dessen</w:t>
      </w:r>
      <w:r w:rsidR="003557DA" w:rsidRPr="00732E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7402" w:rsidRPr="00732EB8">
        <w:rPr>
          <w:rFonts w:ascii="Arial" w:hAnsi="Arial" w:cs="Arial"/>
          <w:color w:val="000000" w:themeColor="text1"/>
          <w:sz w:val="22"/>
          <w:szCs w:val="22"/>
        </w:rPr>
        <w:t>Software</w:t>
      </w:r>
      <w:r w:rsidR="003557DA" w:rsidRPr="00732E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6852" w:rsidRPr="00732EB8">
        <w:rPr>
          <w:rFonts w:ascii="Arial" w:hAnsi="Arial" w:cs="Arial"/>
          <w:color w:val="000000" w:themeColor="text1"/>
          <w:sz w:val="22"/>
          <w:szCs w:val="22"/>
        </w:rPr>
        <w:t xml:space="preserve">übernimmt damit </w:t>
      </w:r>
      <w:r w:rsidR="0024039A" w:rsidRPr="00732EB8">
        <w:rPr>
          <w:rFonts w:ascii="Arial" w:hAnsi="Arial" w:cs="Arial"/>
          <w:color w:val="000000" w:themeColor="text1"/>
          <w:sz w:val="22"/>
          <w:szCs w:val="22"/>
        </w:rPr>
        <w:t>die</w:t>
      </w:r>
      <w:r w:rsidR="00C21124" w:rsidRPr="00732EB8">
        <w:rPr>
          <w:rFonts w:ascii="Arial" w:hAnsi="Arial" w:cs="Arial"/>
          <w:color w:val="000000" w:themeColor="text1"/>
          <w:sz w:val="22"/>
          <w:szCs w:val="22"/>
        </w:rPr>
        <w:t xml:space="preserve"> organisatorische</w:t>
      </w:r>
      <w:r w:rsidR="0024039A" w:rsidRPr="00732EB8">
        <w:rPr>
          <w:rFonts w:ascii="Arial" w:hAnsi="Arial" w:cs="Arial"/>
          <w:color w:val="000000" w:themeColor="text1"/>
          <w:sz w:val="22"/>
          <w:szCs w:val="22"/>
        </w:rPr>
        <w:t>n</w:t>
      </w:r>
      <w:r w:rsidR="00C21124" w:rsidRPr="001B0674">
        <w:rPr>
          <w:rFonts w:ascii="Arial" w:hAnsi="Arial" w:cs="Arial"/>
          <w:color w:val="000000" w:themeColor="text1"/>
          <w:sz w:val="22"/>
          <w:szCs w:val="22"/>
        </w:rPr>
        <w:t xml:space="preserve"> Aufgaben und </w:t>
      </w:r>
      <w:r w:rsidR="00050F2B" w:rsidRPr="001B0674">
        <w:rPr>
          <w:rFonts w:ascii="Arial" w:hAnsi="Arial" w:cs="Arial"/>
          <w:color w:val="000000" w:themeColor="text1"/>
          <w:sz w:val="22"/>
          <w:szCs w:val="22"/>
        </w:rPr>
        <w:t xml:space="preserve">arbeitet </w:t>
      </w:r>
      <w:r w:rsidR="003557DA" w:rsidRPr="001B0674">
        <w:rPr>
          <w:rFonts w:ascii="Arial" w:hAnsi="Arial" w:cs="Arial"/>
          <w:color w:val="000000" w:themeColor="text1"/>
          <w:sz w:val="22"/>
          <w:szCs w:val="22"/>
        </w:rPr>
        <w:t xml:space="preserve">Fertigungsaufträge </w:t>
      </w:r>
      <w:r w:rsidR="00050F2B" w:rsidRPr="001B0674">
        <w:rPr>
          <w:rFonts w:ascii="Arial" w:hAnsi="Arial" w:cs="Arial"/>
          <w:color w:val="000000" w:themeColor="text1"/>
          <w:sz w:val="22"/>
          <w:szCs w:val="22"/>
        </w:rPr>
        <w:t>programmgemäß</w:t>
      </w:r>
      <w:r w:rsidR="003557DA" w:rsidRPr="001B0674">
        <w:rPr>
          <w:rFonts w:ascii="Arial" w:hAnsi="Arial" w:cs="Arial"/>
          <w:color w:val="000000" w:themeColor="text1"/>
          <w:sz w:val="22"/>
          <w:szCs w:val="22"/>
        </w:rPr>
        <w:t xml:space="preserve"> auf den angeschlossenen Be</w:t>
      </w:r>
      <w:r w:rsidR="008D02F3">
        <w:rPr>
          <w:rFonts w:ascii="Arial" w:hAnsi="Arial" w:cs="Arial"/>
          <w:color w:val="000000" w:themeColor="text1"/>
          <w:sz w:val="22"/>
          <w:szCs w:val="22"/>
        </w:rPr>
        <w:t xml:space="preserve">arbeitungszentren </w:t>
      </w:r>
      <w:r w:rsidR="003557DA" w:rsidRPr="001B0674">
        <w:rPr>
          <w:rFonts w:ascii="Arial" w:hAnsi="Arial" w:cs="Arial"/>
          <w:color w:val="000000" w:themeColor="text1"/>
          <w:sz w:val="22"/>
          <w:szCs w:val="22"/>
        </w:rPr>
        <w:t>ab.</w:t>
      </w:r>
      <w:r w:rsidR="0007470E">
        <w:rPr>
          <w:rFonts w:ascii="Arial" w:hAnsi="Arial" w:cs="Arial"/>
          <w:color w:val="000000" w:themeColor="text1"/>
          <w:sz w:val="22"/>
          <w:szCs w:val="22"/>
        </w:rPr>
        <w:t xml:space="preserve"> Ein</w:t>
      </w:r>
      <w:r w:rsidR="003557DA" w:rsidRPr="001B06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4093" w:rsidRPr="001B0674">
        <w:rPr>
          <w:rFonts w:ascii="Arial" w:hAnsi="Arial" w:cs="Arial"/>
          <w:color w:val="000000" w:themeColor="text1"/>
          <w:sz w:val="22"/>
          <w:szCs w:val="22"/>
        </w:rPr>
        <w:t>EROWA Robot Compact 80</w:t>
      </w:r>
      <w:r w:rsidR="00382540" w:rsidRPr="003825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2540">
        <w:rPr>
          <w:rFonts w:ascii="Arial" w:hAnsi="Arial" w:cs="Arial"/>
          <w:color w:val="000000" w:themeColor="text1"/>
          <w:sz w:val="22"/>
          <w:szCs w:val="22"/>
        </w:rPr>
        <w:t xml:space="preserve">führt den </w:t>
      </w:r>
      <w:r w:rsidR="00382540" w:rsidRPr="001B0674">
        <w:rPr>
          <w:rFonts w:ascii="Arial" w:hAnsi="Arial" w:cs="Arial"/>
          <w:color w:val="000000" w:themeColor="text1"/>
          <w:sz w:val="22"/>
          <w:szCs w:val="22"/>
        </w:rPr>
        <w:t xml:space="preserve">automatisierten Werkstückwechsel </w:t>
      </w:r>
      <w:r w:rsidR="00382540">
        <w:rPr>
          <w:rFonts w:ascii="Arial" w:hAnsi="Arial" w:cs="Arial"/>
          <w:color w:val="000000" w:themeColor="text1"/>
          <w:sz w:val="22"/>
          <w:szCs w:val="22"/>
        </w:rPr>
        <w:t>aus</w:t>
      </w:r>
      <w:r w:rsidR="00424093" w:rsidRPr="001B067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7470E" w:rsidRPr="001B0674">
        <w:rPr>
          <w:rFonts w:ascii="Arial" w:hAnsi="Arial" w:cs="Arial"/>
          <w:color w:val="000000" w:themeColor="text1"/>
          <w:sz w:val="22"/>
          <w:szCs w:val="22"/>
        </w:rPr>
        <w:t xml:space="preserve">Das Beladesystem </w:t>
      </w:r>
      <w:r w:rsidR="00424093" w:rsidRPr="001B0674">
        <w:rPr>
          <w:rFonts w:ascii="Arial" w:hAnsi="Arial" w:cs="Arial"/>
          <w:color w:val="000000" w:themeColor="text1"/>
          <w:sz w:val="22"/>
          <w:szCs w:val="22"/>
        </w:rPr>
        <w:t xml:space="preserve">eignet sich für Ein- oder Zweimaschinenbedienung und harmoniert perfekt mit </w:t>
      </w:r>
      <w:r w:rsidR="00AA7CCB" w:rsidRPr="001B0674">
        <w:rPr>
          <w:rFonts w:ascii="Arial" w:hAnsi="Arial" w:cs="Arial"/>
          <w:color w:val="000000" w:themeColor="text1"/>
          <w:sz w:val="22"/>
          <w:szCs w:val="22"/>
        </w:rPr>
        <w:t xml:space="preserve">den Mehrachsen-Bearbeitungszentren von </w:t>
      </w:r>
      <w:r w:rsidR="00424093" w:rsidRPr="001B0674">
        <w:rPr>
          <w:rFonts w:ascii="Arial" w:hAnsi="Arial" w:cs="Arial"/>
          <w:color w:val="000000" w:themeColor="text1"/>
          <w:sz w:val="22"/>
          <w:szCs w:val="22"/>
        </w:rPr>
        <w:t>HURCO</w:t>
      </w:r>
      <w:r w:rsidR="00AA7CCB" w:rsidRPr="001B067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3A75C6" w14:textId="77777777" w:rsidR="00AA7CCB" w:rsidRPr="001B0674" w:rsidRDefault="00AA7CCB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03C4A657" w14:textId="374D1250" w:rsidR="008C19D0" w:rsidRPr="001B0674" w:rsidRDefault="005B3494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b/>
          <w:color w:val="000000" w:themeColor="text1"/>
          <w:sz w:val="22"/>
          <w:szCs w:val="22"/>
        </w:rPr>
        <w:t xml:space="preserve">Produktivitätssteigerung </w:t>
      </w:r>
      <w:r w:rsidRPr="00732EB8">
        <w:rPr>
          <w:rFonts w:ascii="Arial" w:hAnsi="Arial" w:cs="Arial"/>
          <w:b/>
          <w:color w:val="000000" w:themeColor="text1"/>
          <w:sz w:val="22"/>
          <w:szCs w:val="22"/>
        </w:rPr>
        <w:t xml:space="preserve">durch </w:t>
      </w:r>
      <w:r w:rsidR="0017563A">
        <w:rPr>
          <w:rFonts w:ascii="Arial" w:hAnsi="Arial" w:cs="Arial"/>
          <w:b/>
          <w:color w:val="000000" w:themeColor="text1"/>
          <w:sz w:val="22"/>
          <w:szCs w:val="22"/>
        </w:rPr>
        <w:t>Beladesysteme</w:t>
      </w:r>
    </w:p>
    <w:p w14:paraId="183F2DCB" w14:textId="6364687A" w:rsidR="001B7A4F" w:rsidRPr="000A4D5A" w:rsidRDefault="00825CC6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„</w:t>
      </w:r>
      <w:r w:rsidR="002A7402" w:rsidRPr="00732EB8">
        <w:rPr>
          <w:rFonts w:ascii="Arial" w:hAnsi="Arial" w:cs="Arial"/>
          <w:color w:val="000000" w:themeColor="text1"/>
          <w:sz w:val="22"/>
          <w:szCs w:val="22"/>
        </w:rPr>
        <w:t xml:space="preserve">Wir kooperieren </w:t>
      </w:r>
      <w:r w:rsidR="00AA7CCB" w:rsidRPr="00732EB8">
        <w:rPr>
          <w:rFonts w:ascii="Arial" w:hAnsi="Arial" w:cs="Arial"/>
          <w:color w:val="000000" w:themeColor="text1"/>
          <w:sz w:val="22"/>
          <w:szCs w:val="22"/>
        </w:rPr>
        <w:t xml:space="preserve">mit </w:t>
      </w:r>
      <w:r w:rsidR="000A4D5A">
        <w:rPr>
          <w:rFonts w:ascii="Arial" w:hAnsi="Arial" w:cs="Arial"/>
          <w:color w:val="000000" w:themeColor="text1"/>
          <w:sz w:val="22"/>
          <w:szCs w:val="22"/>
        </w:rPr>
        <w:t xml:space="preserve">verschiedenen </w:t>
      </w:r>
      <w:r w:rsidR="002A7402" w:rsidRPr="00732EB8">
        <w:rPr>
          <w:rFonts w:ascii="Arial" w:hAnsi="Arial" w:cs="Arial"/>
          <w:color w:val="000000" w:themeColor="text1"/>
          <w:sz w:val="22"/>
          <w:szCs w:val="22"/>
        </w:rPr>
        <w:t xml:space="preserve">Anbietern </w:t>
      </w:r>
      <w:r w:rsidR="000A4D5A">
        <w:rPr>
          <w:rFonts w:ascii="Arial" w:hAnsi="Arial" w:cs="Arial"/>
          <w:color w:val="000000" w:themeColor="text1"/>
          <w:sz w:val="22"/>
          <w:szCs w:val="22"/>
        </w:rPr>
        <w:t>automatisierter</w:t>
      </w:r>
      <w:r w:rsidR="0017563A">
        <w:rPr>
          <w:rFonts w:ascii="Arial" w:hAnsi="Arial" w:cs="Arial"/>
          <w:color w:val="000000" w:themeColor="text1"/>
          <w:sz w:val="22"/>
          <w:szCs w:val="22"/>
        </w:rPr>
        <w:t xml:space="preserve"> Beladesysteme</w:t>
      </w:r>
      <w:r w:rsidR="00AA7CCB" w:rsidRPr="001B0674">
        <w:rPr>
          <w:rFonts w:ascii="Arial" w:hAnsi="Arial" w:cs="Arial"/>
          <w:color w:val="000000" w:themeColor="text1"/>
          <w:sz w:val="22"/>
          <w:szCs w:val="22"/>
        </w:rPr>
        <w:t>“</w:t>
      </w:r>
      <w:r w:rsidR="00646921" w:rsidRPr="001B06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A7CCB" w:rsidRPr="001B0674">
        <w:rPr>
          <w:rFonts w:ascii="Arial" w:hAnsi="Arial" w:cs="Arial"/>
          <w:color w:val="000000" w:themeColor="text1"/>
          <w:sz w:val="22"/>
          <w:szCs w:val="22"/>
        </w:rPr>
        <w:t>erläutert Michael Auer, Geschäftsführer von HURCO Deutschland</w:t>
      </w:r>
      <w:r w:rsidR="002A7402">
        <w:rPr>
          <w:rFonts w:ascii="Arial" w:hAnsi="Arial" w:cs="Arial"/>
          <w:color w:val="000000" w:themeColor="text1"/>
          <w:sz w:val="22"/>
          <w:szCs w:val="22"/>
        </w:rPr>
        <w:t>. „</w:t>
      </w:r>
      <w:r w:rsidR="000A4D5A">
        <w:rPr>
          <w:rFonts w:ascii="Arial" w:hAnsi="Arial" w:cs="Arial"/>
          <w:color w:val="000000" w:themeColor="text1"/>
          <w:sz w:val="22"/>
          <w:szCs w:val="22"/>
        </w:rPr>
        <w:t xml:space="preserve">So können wir unterschiedliche Kundenanforderungen </w:t>
      </w:r>
      <w:r w:rsidR="000A4D5A" w:rsidRPr="000A4D5A">
        <w:rPr>
          <w:rFonts w:ascii="Arial" w:hAnsi="Arial" w:cs="Arial"/>
          <w:color w:val="000000" w:themeColor="text1"/>
          <w:sz w:val="22"/>
          <w:szCs w:val="22"/>
        </w:rPr>
        <w:t xml:space="preserve">erfüllen und </w:t>
      </w:r>
      <w:r w:rsidR="002A7402" w:rsidRPr="000A4D5A">
        <w:rPr>
          <w:rFonts w:ascii="Arial" w:hAnsi="Arial" w:cs="Arial"/>
          <w:color w:val="000000" w:themeColor="text1"/>
          <w:sz w:val="22"/>
          <w:szCs w:val="22"/>
        </w:rPr>
        <w:t xml:space="preserve">unseren Kunden einen nachhaltigen Weg zur Produktivitätssteigerung </w:t>
      </w:r>
      <w:r w:rsidR="000A4D5A" w:rsidRPr="000A4D5A">
        <w:rPr>
          <w:rFonts w:ascii="Arial" w:hAnsi="Arial" w:cs="Arial"/>
          <w:color w:val="000000" w:themeColor="text1"/>
          <w:sz w:val="22"/>
          <w:szCs w:val="22"/>
        </w:rPr>
        <w:t>eröffnen.“ Die automatisierte Beladung</w:t>
      </w:r>
      <w:r w:rsidR="002A7402" w:rsidRPr="000A4D5A">
        <w:rPr>
          <w:rFonts w:ascii="Arial" w:hAnsi="Arial" w:cs="Arial"/>
          <w:color w:val="000000" w:themeColor="text1"/>
          <w:sz w:val="22"/>
          <w:szCs w:val="22"/>
        </w:rPr>
        <w:t xml:space="preserve"> ermöglicht beispielsweise die Kapazitätserweiterung in der Einzelteil- und Kleinserienfertigung ohne zusätzlichen Personalaufwand für die Maschinenbedienung. In der Zusammenarbeit mit EROWA </w:t>
      </w:r>
      <w:r w:rsidR="000A4D5A" w:rsidRPr="000A4D5A">
        <w:rPr>
          <w:rFonts w:ascii="Arial" w:hAnsi="Arial" w:cs="Arial"/>
          <w:color w:val="000000" w:themeColor="text1"/>
          <w:sz w:val="22"/>
          <w:szCs w:val="22"/>
        </w:rPr>
        <w:t>geht HURCO</w:t>
      </w:r>
      <w:r w:rsidR="002A7402" w:rsidRPr="000A4D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A4F" w:rsidRPr="000A4D5A">
        <w:rPr>
          <w:rFonts w:ascii="Arial" w:hAnsi="Arial" w:cs="Arial"/>
          <w:color w:val="000000" w:themeColor="text1"/>
          <w:sz w:val="22"/>
          <w:szCs w:val="22"/>
        </w:rPr>
        <w:t xml:space="preserve">einen weiteren </w:t>
      </w:r>
      <w:r w:rsidR="000A4D5A" w:rsidRPr="000A4D5A">
        <w:rPr>
          <w:rFonts w:ascii="Arial" w:hAnsi="Arial" w:cs="Arial"/>
          <w:color w:val="000000" w:themeColor="text1"/>
          <w:sz w:val="22"/>
          <w:szCs w:val="22"/>
        </w:rPr>
        <w:t>Schritt</w:t>
      </w:r>
      <w:r w:rsidR="000A01DC" w:rsidRPr="000A4D5A">
        <w:rPr>
          <w:rFonts w:ascii="Arial" w:hAnsi="Arial" w:cs="Arial"/>
          <w:color w:val="000000" w:themeColor="text1"/>
          <w:sz w:val="22"/>
          <w:szCs w:val="22"/>
        </w:rPr>
        <w:t xml:space="preserve">, denn </w:t>
      </w:r>
      <w:r w:rsidR="002A0760" w:rsidRPr="000A4D5A">
        <w:rPr>
          <w:rFonts w:ascii="Arial" w:hAnsi="Arial" w:cs="Arial"/>
          <w:color w:val="000000" w:themeColor="text1"/>
          <w:sz w:val="22"/>
          <w:szCs w:val="22"/>
        </w:rPr>
        <w:t>das</w:t>
      </w:r>
      <w:r w:rsidR="00AA7CCB" w:rsidRPr="000A4D5A">
        <w:rPr>
          <w:rFonts w:ascii="Arial" w:hAnsi="Arial" w:cs="Arial"/>
          <w:color w:val="000000" w:themeColor="text1"/>
          <w:sz w:val="22"/>
          <w:szCs w:val="22"/>
        </w:rPr>
        <w:t xml:space="preserve"> Flexible Manufacturing </w:t>
      </w:r>
      <w:proofErr w:type="spellStart"/>
      <w:r w:rsidR="00AA7CCB" w:rsidRPr="000A4D5A">
        <w:rPr>
          <w:rFonts w:ascii="Arial" w:hAnsi="Arial" w:cs="Arial"/>
          <w:color w:val="000000" w:themeColor="text1"/>
          <w:sz w:val="22"/>
          <w:szCs w:val="22"/>
        </w:rPr>
        <w:t>Concept</w:t>
      </w:r>
      <w:proofErr w:type="spellEnd"/>
      <w:r w:rsidR="00AA7CCB" w:rsidRPr="000A4D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4D5A" w:rsidRPr="000A4D5A">
        <w:rPr>
          <w:rFonts w:ascii="Arial" w:hAnsi="Arial" w:cs="Arial"/>
          <w:color w:val="000000" w:themeColor="text1"/>
          <w:sz w:val="22"/>
          <w:szCs w:val="22"/>
        </w:rPr>
        <w:t>des</w:t>
      </w:r>
      <w:r w:rsidR="00005251" w:rsidRPr="000A4D5A">
        <w:rPr>
          <w:rFonts w:ascii="Arial" w:hAnsi="Arial" w:cs="Arial"/>
          <w:color w:val="000000" w:themeColor="text1"/>
          <w:sz w:val="22"/>
          <w:szCs w:val="22"/>
        </w:rPr>
        <w:t xml:space="preserve"> Kooperationspartners</w:t>
      </w:r>
      <w:r w:rsidR="002A0760" w:rsidRPr="000A4D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A4F" w:rsidRPr="000A4D5A">
        <w:rPr>
          <w:rFonts w:ascii="Arial" w:hAnsi="Arial" w:cs="Arial"/>
          <w:color w:val="000000" w:themeColor="text1"/>
          <w:sz w:val="22"/>
          <w:szCs w:val="22"/>
        </w:rPr>
        <w:t xml:space="preserve">bietet </w:t>
      </w:r>
      <w:r w:rsidR="002A0760" w:rsidRPr="000A4D5A">
        <w:rPr>
          <w:rFonts w:ascii="Arial" w:hAnsi="Arial" w:cs="Arial"/>
          <w:color w:val="000000" w:themeColor="text1"/>
          <w:sz w:val="22"/>
          <w:szCs w:val="22"/>
        </w:rPr>
        <w:t xml:space="preserve">einen </w:t>
      </w:r>
      <w:r w:rsidR="000A4D5A" w:rsidRPr="000A4D5A">
        <w:rPr>
          <w:rFonts w:ascii="Arial" w:hAnsi="Arial" w:cs="Arial"/>
          <w:color w:val="000000" w:themeColor="text1"/>
          <w:sz w:val="22"/>
          <w:szCs w:val="22"/>
        </w:rPr>
        <w:t xml:space="preserve">geeigneten </w:t>
      </w:r>
      <w:r w:rsidR="002A0760" w:rsidRPr="000A4D5A">
        <w:rPr>
          <w:rFonts w:ascii="Arial" w:hAnsi="Arial" w:cs="Arial"/>
          <w:color w:val="000000" w:themeColor="text1"/>
          <w:sz w:val="22"/>
          <w:szCs w:val="22"/>
        </w:rPr>
        <w:t xml:space="preserve">Rahmen für die </w:t>
      </w:r>
      <w:r w:rsidR="00AA7CCB" w:rsidRPr="000A4D5A">
        <w:rPr>
          <w:rFonts w:ascii="Arial" w:hAnsi="Arial" w:cs="Arial"/>
          <w:color w:val="000000" w:themeColor="text1"/>
          <w:sz w:val="22"/>
          <w:szCs w:val="22"/>
        </w:rPr>
        <w:t xml:space="preserve">Integration </w:t>
      </w:r>
      <w:r w:rsidR="00005251" w:rsidRPr="000A4D5A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0A4D5A" w:rsidRPr="000A4D5A">
        <w:rPr>
          <w:rFonts w:ascii="Arial" w:hAnsi="Arial" w:cs="Arial"/>
          <w:color w:val="000000" w:themeColor="text1"/>
          <w:sz w:val="22"/>
          <w:szCs w:val="22"/>
        </w:rPr>
        <w:t>Maschinen von HURCO</w:t>
      </w:r>
      <w:r w:rsidR="00AA7CCB" w:rsidRPr="000A4D5A">
        <w:rPr>
          <w:rFonts w:ascii="Arial" w:hAnsi="Arial" w:cs="Arial"/>
          <w:color w:val="000000" w:themeColor="text1"/>
          <w:sz w:val="22"/>
          <w:szCs w:val="22"/>
        </w:rPr>
        <w:t xml:space="preserve"> in ein digitales Gesamtsystem. </w:t>
      </w:r>
    </w:p>
    <w:p w14:paraId="4CB57419" w14:textId="77777777" w:rsidR="00933A5D" w:rsidRPr="000A4D5A" w:rsidRDefault="00933A5D" w:rsidP="00E05CEE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486E5407" w14:textId="0B10A6D0" w:rsidR="00056720" w:rsidRPr="00BF37C7" w:rsidRDefault="00933A5D" w:rsidP="00BF37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05CEE">
        <w:rPr>
          <w:rFonts w:ascii="Arial" w:hAnsi="Arial" w:cs="Arial"/>
          <w:color w:val="000000" w:themeColor="text1"/>
          <w:sz w:val="22"/>
          <w:szCs w:val="22"/>
        </w:rPr>
        <w:t xml:space="preserve">Das erprobte </w:t>
      </w:r>
      <w:r w:rsidR="00825CC6">
        <w:rPr>
          <w:rFonts w:ascii="Arial" w:hAnsi="Arial" w:cs="Arial"/>
          <w:color w:val="000000" w:themeColor="text1"/>
          <w:sz w:val="22"/>
          <w:szCs w:val="22"/>
        </w:rPr>
        <w:t>digitale Fertigungssystem</w:t>
      </w:r>
      <w:r w:rsidR="00580CC9" w:rsidRPr="00E05CEE">
        <w:rPr>
          <w:rFonts w:ascii="Arial" w:hAnsi="Arial" w:cs="Arial"/>
          <w:color w:val="000000" w:themeColor="text1"/>
          <w:sz w:val="22"/>
          <w:szCs w:val="22"/>
        </w:rPr>
        <w:t xml:space="preserve"> aus EROWA</w:t>
      </w:r>
      <w:r w:rsidR="00825CC6">
        <w:rPr>
          <w:rFonts w:ascii="Arial" w:hAnsi="Arial" w:cs="Arial"/>
          <w:color w:val="000000" w:themeColor="text1"/>
          <w:sz w:val="22"/>
          <w:szCs w:val="22"/>
        </w:rPr>
        <w:t>-</w:t>
      </w:r>
      <w:r w:rsidR="00580CC9" w:rsidRPr="00E05CEE">
        <w:rPr>
          <w:rFonts w:ascii="Arial" w:hAnsi="Arial" w:cs="Arial"/>
          <w:color w:val="000000" w:themeColor="text1"/>
          <w:sz w:val="22"/>
          <w:szCs w:val="22"/>
        </w:rPr>
        <w:t xml:space="preserve"> und HURCO </w:t>
      </w:r>
      <w:r w:rsidR="00825CC6">
        <w:rPr>
          <w:rFonts w:ascii="Arial" w:hAnsi="Arial" w:cs="Arial"/>
          <w:color w:val="000000" w:themeColor="text1"/>
          <w:sz w:val="22"/>
          <w:szCs w:val="22"/>
        </w:rPr>
        <w:t>-</w:t>
      </w:r>
      <w:r w:rsidR="00580CC9" w:rsidRPr="00E05CEE">
        <w:rPr>
          <w:rFonts w:ascii="Arial" w:hAnsi="Arial" w:cs="Arial"/>
          <w:color w:val="000000" w:themeColor="text1"/>
          <w:sz w:val="22"/>
          <w:szCs w:val="22"/>
        </w:rPr>
        <w:t xml:space="preserve">Maschinen wird auf der AMB 2018 </w:t>
      </w:r>
      <w:r w:rsidR="0007470E" w:rsidRPr="00E05CEE">
        <w:rPr>
          <w:rFonts w:ascii="Arial" w:hAnsi="Arial" w:cs="Arial"/>
          <w:color w:val="000000" w:themeColor="text1"/>
          <w:sz w:val="22"/>
          <w:szCs w:val="22"/>
        </w:rPr>
        <w:t>vorgestellt</w:t>
      </w:r>
      <w:r w:rsidR="00D61C70" w:rsidRPr="00E05CEE">
        <w:rPr>
          <w:rFonts w:ascii="Arial" w:hAnsi="Arial" w:cs="Arial"/>
          <w:color w:val="000000" w:themeColor="text1"/>
          <w:sz w:val="22"/>
          <w:szCs w:val="22"/>
        </w:rPr>
        <w:t xml:space="preserve">. An beide </w:t>
      </w:r>
      <w:r w:rsidR="00580CC9" w:rsidRPr="00E05CEE">
        <w:rPr>
          <w:rFonts w:ascii="Arial" w:hAnsi="Arial" w:cs="Arial"/>
          <w:color w:val="000000" w:themeColor="text1"/>
          <w:sz w:val="22"/>
          <w:szCs w:val="22"/>
        </w:rPr>
        <w:t xml:space="preserve">Seiten </w:t>
      </w:r>
      <w:r w:rsidR="00825CC6">
        <w:rPr>
          <w:rFonts w:ascii="Arial" w:hAnsi="Arial" w:cs="Arial"/>
          <w:color w:val="000000" w:themeColor="text1"/>
          <w:sz w:val="22"/>
          <w:szCs w:val="22"/>
        </w:rPr>
        <w:t>des</w:t>
      </w:r>
      <w:r w:rsidR="00825CC6" w:rsidRPr="00E05CEE">
        <w:rPr>
          <w:rFonts w:ascii="Arial" w:hAnsi="Arial" w:cs="Arial"/>
          <w:color w:val="000000" w:themeColor="text1"/>
          <w:sz w:val="22"/>
          <w:szCs w:val="22"/>
        </w:rPr>
        <w:t xml:space="preserve"> schlanke</w:t>
      </w:r>
      <w:r w:rsidR="00825CC6">
        <w:rPr>
          <w:rFonts w:ascii="Arial" w:hAnsi="Arial" w:cs="Arial"/>
          <w:color w:val="000000" w:themeColor="text1"/>
          <w:sz w:val="22"/>
          <w:szCs w:val="22"/>
        </w:rPr>
        <w:t>n EROWA Robot Compact 80</w:t>
      </w:r>
      <w:r w:rsidR="00825CC6" w:rsidRPr="00E05C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2772" w:rsidRPr="00E05CEE">
        <w:rPr>
          <w:rFonts w:ascii="Arial" w:hAnsi="Arial" w:cs="Arial"/>
          <w:color w:val="000000" w:themeColor="text1"/>
          <w:sz w:val="22"/>
          <w:szCs w:val="22"/>
        </w:rPr>
        <w:t xml:space="preserve">kann </w:t>
      </w:r>
      <w:r w:rsidR="00966BFB" w:rsidRPr="00E05CEE">
        <w:rPr>
          <w:rFonts w:ascii="Arial" w:hAnsi="Arial" w:cs="Arial"/>
          <w:color w:val="000000" w:themeColor="text1"/>
          <w:sz w:val="22"/>
          <w:szCs w:val="22"/>
        </w:rPr>
        <w:t>jeweils ein CNC-Bearbeitungszentrum angedockt werden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C39A5" w:rsidRPr="00E05CE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D61C70" w:rsidRPr="00E05CEE">
        <w:rPr>
          <w:rFonts w:ascii="Arial" w:hAnsi="Arial" w:cs="Arial"/>
          <w:color w:val="000000" w:themeColor="text1"/>
          <w:sz w:val="22"/>
          <w:szCs w:val="22"/>
        </w:rPr>
        <w:t xml:space="preserve">zu bearbeitenden Teile 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 xml:space="preserve">werden in 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>der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1C70" w:rsidRPr="00E05CEE">
        <w:rPr>
          <w:rFonts w:ascii="Arial" w:hAnsi="Arial" w:cs="Arial"/>
          <w:color w:val="000000" w:themeColor="text1"/>
          <w:sz w:val="22"/>
          <w:szCs w:val="22"/>
        </w:rPr>
        <w:t>Ro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 xml:space="preserve">boterzelle </w:t>
      </w:r>
      <w:r w:rsidR="00A618FB" w:rsidRPr="00E05CEE">
        <w:rPr>
          <w:rFonts w:ascii="Arial" w:hAnsi="Arial" w:cs="Arial"/>
          <w:color w:val="000000" w:themeColor="text1"/>
          <w:sz w:val="22"/>
          <w:szCs w:val="22"/>
        </w:rPr>
        <w:t xml:space="preserve">auf </w:t>
      </w:r>
      <w:proofErr w:type="spellStart"/>
      <w:r w:rsidR="00A618FB" w:rsidRPr="00E05CEE">
        <w:rPr>
          <w:rFonts w:ascii="Arial" w:hAnsi="Arial" w:cs="Arial"/>
          <w:color w:val="000000" w:themeColor="text1"/>
          <w:sz w:val="22"/>
          <w:szCs w:val="22"/>
        </w:rPr>
        <w:t>Trays</w:t>
      </w:r>
      <w:proofErr w:type="spellEnd"/>
      <w:r w:rsidR="00A618FB" w:rsidRPr="00E05C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>bereitgestellt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>. Der in die Zelle integrierte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 xml:space="preserve"> Roboterarm </w:t>
      </w:r>
      <w:r w:rsidR="00CC39A5" w:rsidRPr="00E05CEE">
        <w:rPr>
          <w:rFonts w:ascii="Arial" w:hAnsi="Arial" w:cs="Arial"/>
          <w:color w:val="000000" w:themeColor="text1"/>
          <w:sz w:val="22"/>
          <w:szCs w:val="22"/>
        </w:rPr>
        <w:t xml:space="preserve">positioniert </w:t>
      </w:r>
      <w:r w:rsidR="00D61C70" w:rsidRPr="00E05CEE">
        <w:rPr>
          <w:rFonts w:ascii="Arial" w:hAnsi="Arial" w:cs="Arial"/>
          <w:color w:val="000000" w:themeColor="text1"/>
          <w:sz w:val="22"/>
          <w:szCs w:val="22"/>
        </w:rPr>
        <w:t>diese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 xml:space="preserve"> jeweils einzeln</w:t>
      </w:r>
      <w:r w:rsidR="00CC39A5" w:rsidRPr="00E05C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r w:rsidR="00825CC6">
        <w:rPr>
          <w:rFonts w:ascii="Arial" w:hAnsi="Arial" w:cs="Arial"/>
          <w:color w:val="000000" w:themeColor="text1"/>
          <w:sz w:val="22"/>
          <w:szCs w:val="22"/>
        </w:rPr>
        <w:t>HURCO-</w:t>
      </w:r>
      <w:r w:rsidR="00CC39A5" w:rsidRPr="00E05CEE">
        <w:rPr>
          <w:rFonts w:ascii="Arial" w:hAnsi="Arial" w:cs="Arial"/>
          <w:color w:val="000000" w:themeColor="text1"/>
          <w:sz w:val="22"/>
          <w:szCs w:val="22"/>
        </w:rPr>
        <w:t>Bearbeitungszentrum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 w:rsidR="00CC39A5" w:rsidRPr="00E05CEE">
        <w:rPr>
          <w:rFonts w:ascii="Arial" w:hAnsi="Arial" w:cs="Arial"/>
          <w:color w:val="000000" w:themeColor="text1"/>
          <w:sz w:val="22"/>
          <w:szCs w:val="22"/>
        </w:rPr>
        <w:t xml:space="preserve"> entnimmt </w:t>
      </w:r>
      <w:r w:rsidR="00D61C70" w:rsidRPr="00E05CEE">
        <w:rPr>
          <w:rFonts w:ascii="Arial" w:hAnsi="Arial" w:cs="Arial"/>
          <w:color w:val="000000" w:themeColor="text1"/>
          <w:sz w:val="22"/>
          <w:szCs w:val="22"/>
        </w:rPr>
        <w:t>die Werkstücke</w:t>
      </w:r>
      <w:r w:rsidR="00CC39A5" w:rsidRPr="00E05CEE">
        <w:rPr>
          <w:rFonts w:ascii="Arial" w:hAnsi="Arial" w:cs="Arial"/>
          <w:color w:val="000000" w:themeColor="text1"/>
          <w:sz w:val="22"/>
          <w:szCs w:val="22"/>
        </w:rPr>
        <w:t xml:space="preserve"> nach Fertigstel</w:t>
      </w:r>
      <w:r w:rsidR="00CC39A5" w:rsidRPr="00E05CEE">
        <w:rPr>
          <w:rFonts w:ascii="Arial" w:hAnsi="Arial" w:cs="Arial"/>
          <w:color w:val="000000" w:themeColor="text1"/>
          <w:sz w:val="22"/>
          <w:szCs w:val="22"/>
        </w:rPr>
        <w:lastRenderedPageBreak/>
        <w:t>lung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>, um sie</w:t>
      </w:r>
      <w:r w:rsidR="00CC39A5" w:rsidRPr="00E05C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4729" w:rsidRPr="00E05CEE">
        <w:rPr>
          <w:rFonts w:ascii="Arial" w:hAnsi="Arial" w:cs="Arial"/>
          <w:color w:val="000000" w:themeColor="text1"/>
          <w:sz w:val="22"/>
          <w:szCs w:val="22"/>
        </w:rPr>
        <w:t xml:space="preserve">in der Zelle </w:t>
      </w:r>
      <w:r w:rsidR="00731D99" w:rsidRPr="00E05CEE">
        <w:rPr>
          <w:rFonts w:ascii="Arial" w:hAnsi="Arial" w:cs="Arial"/>
          <w:color w:val="000000" w:themeColor="text1"/>
          <w:sz w:val="22"/>
          <w:szCs w:val="22"/>
        </w:rPr>
        <w:t xml:space="preserve">wieder in </w:t>
      </w:r>
      <w:proofErr w:type="spellStart"/>
      <w:r w:rsidR="00731D99" w:rsidRPr="00E05CEE">
        <w:rPr>
          <w:rFonts w:ascii="Arial" w:hAnsi="Arial" w:cs="Arial"/>
          <w:color w:val="000000" w:themeColor="text1"/>
          <w:sz w:val="22"/>
          <w:szCs w:val="22"/>
        </w:rPr>
        <w:t>Tray</w:t>
      </w:r>
      <w:r w:rsidR="0078324E" w:rsidRPr="00E05CEE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="00731D99" w:rsidRPr="00E05CEE">
        <w:rPr>
          <w:rFonts w:ascii="Arial" w:hAnsi="Arial" w:cs="Arial"/>
          <w:color w:val="000000" w:themeColor="text1"/>
          <w:sz w:val="22"/>
          <w:szCs w:val="22"/>
        </w:rPr>
        <w:t xml:space="preserve"> ab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>zulegen</w:t>
      </w:r>
      <w:r w:rsidR="00E05CEE" w:rsidRPr="00E05CE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05CEE" w:rsidRPr="00E05CEE">
        <w:rPr>
          <w:rFonts w:ascii="Arial" w:hAnsi="Arial" w:cs="Arial"/>
          <w:sz w:val="22"/>
          <w:szCs w:val="22"/>
        </w:rPr>
        <w:t>Gesteuert wird die Zelle vom Prozessleitsystem</w:t>
      </w:r>
      <w:r w:rsidR="00BF37C7">
        <w:rPr>
          <w:rFonts w:ascii="Arial" w:hAnsi="Arial" w:cs="Arial"/>
          <w:sz w:val="22"/>
          <w:szCs w:val="22"/>
        </w:rPr>
        <w:t xml:space="preserve"> </w:t>
      </w:r>
      <w:r w:rsidR="00E05CEE" w:rsidRPr="00610747">
        <w:rPr>
          <w:rFonts w:ascii="Arial" w:hAnsi="Arial" w:cs="Arial"/>
          <w:sz w:val="22"/>
          <w:szCs w:val="22"/>
        </w:rPr>
        <w:t>EROWA JMS</w:t>
      </w:r>
      <w:r w:rsidR="006704AA" w:rsidRPr="00610747">
        <w:rPr>
          <w:rFonts w:ascii="Arial" w:hAnsi="Arial" w:cs="Arial"/>
          <w:sz w:val="22"/>
          <w:szCs w:val="22"/>
        </w:rPr>
        <w:t xml:space="preserve"> 4.0</w:t>
      </w:r>
      <w:r w:rsidR="00BF37C7" w:rsidRPr="00610747">
        <w:rPr>
          <w:rFonts w:ascii="Arial" w:hAnsi="Arial" w:cs="Arial"/>
          <w:sz w:val="22"/>
          <w:szCs w:val="22"/>
        </w:rPr>
        <w:t xml:space="preserve"> </w:t>
      </w:r>
      <w:r w:rsidR="00E05CEE" w:rsidRPr="00610747">
        <w:rPr>
          <w:rFonts w:ascii="Arial" w:hAnsi="Arial" w:cs="Arial"/>
          <w:sz w:val="22"/>
          <w:szCs w:val="22"/>
          <w:vertAlign w:val="superscript"/>
        </w:rPr>
        <w:t>®</w:t>
      </w:r>
      <w:r w:rsidR="00BF37C7" w:rsidRPr="0061074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05CEE" w:rsidRPr="00610747">
        <w:rPr>
          <w:rFonts w:ascii="Arial" w:hAnsi="Arial" w:cs="Arial"/>
          <w:sz w:val="22"/>
          <w:szCs w:val="22"/>
          <w:vertAlign w:val="superscript"/>
        </w:rPr>
        <w:t>pro</w:t>
      </w:r>
      <w:r w:rsidR="00BF37C7">
        <w:rPr>
          <w:rFonts w:ascii="Arial" w:hAnsi="Arial" w:cs="Arial"/>
          <w:sz w:val="22"/>
          <w:szCs w:val="22"/>
        </w:rPr>
        <w:t>.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 xml:space="preserve"> „Für den</w:t>
      </w:r>
      <w:r w:rsidR="00884729" w:rsidRPr="00E05C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 xml:space="preserve">Bediener 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 xml:space="preserve">bleibt </w:t>
      </w:r>
      <w:r w:rsidR="00610747">
        <w:rPr>
          <w:rFonts w:ascii="Arial" w:hAnsi="Arial" w:cs="Arial"/>
          <w:color w:val="000000" w:themeColor="text1"/>
          <w:sz w:val="22"/>
          <w:szCs w:val="22"/>
        </w:rPr>
        <w:t>ein</w:t>
      </w:r>
      <w:r w:rsidR="00CE6395">
        <w:rPr>
          <w:rFonts w:ascii="Arial" w:hAnsi="Arial" w:cs="Arial"/>
          <w:color w:val="000000" w:themeColor="text1"/>
          <w:sz w:val="22"/>
          <w:szCs w:val="22"/>
        </w:rPr>
        <w:t xml:space="preserve">zig </w:t>
      </w:r>
      <w:r w:rsidR="00C15C63" w:rsidRPr="00E05CEE">
        <w:rPr>
          <w:rFonts w:ascii="Arial" w:hAnsi="Arial" w:cs="Arial"/>
          <w:color w:val="000000" w:themeColor="text1"/>
          <w:sz w:val="22"/>
          <w:szCs w:val="22"/>
        </w:rPr>
        <w:t xml:space="preserve">nur noch </w:t>
      </w:r>
      <w:r w:rsidR="00825CC6" w:rsidRPr="00E05CEE">
        <w:rPr>
          <w:rFonts w:ascii="Arial" w:hAnsi="Arial" w:cs="Arial"/>
          <w:color w:val="000000" w:themeColor="text1"/>
          <w:sz w:val="22"/>
          <w:szCs w:val="22"/>
        </w:rPr>
        <w:t xml:space="preserve">die Programmierung der Werkzeugmaschine </w:t>
      </w:r>
      <w:r w:rsidR="00825CC6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 xml:space="preserve">das Bestücken der </w:t>
      </w:r>
      <w:r w:rsidR="007A1FD5" w:rsidRPr="00E05CEE">
        <w:rPr>
          <w:rFonts w:ascii="Arial" w:hAnsi="Arial" w:cs="Arial"/>
          <w:color w:val="000000" w:themeColor="text1"/>
          <w:sz w:val="22"/>
          <w:szCs w:val="22"/>
        </w:rPr>
        <w:t>Regale</w:t>
      </w:r>
      <w:r w:rsidR="00660392" w:rsidRPr="00E05CEE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884729" w:rsidRPr="00E05CEE">
        <w:rPr>
          <w:rFonts w:ascii="Arial" w:hAnsi="Arial" w:cs="Arial"/>
          <w:color w:val="000000" w:themeColor="text1"/>
          <w:sz w:val="22"/>
          <w:szCs w:val="22"/>
        </w:rPr>
        <w:t xml:space="preserve"> der Zel</w:t>
      </w:r>
      <w:r w:rsidR="00BF37C7">
        <w:rPr>
          <w:rFonts w:ascii="Arial" w:hAnsi="Arial" w:cs="Arial"/>
          <w:color w:val="000000" w:themeColor="text1"/>
          <w:sz w:val="22"/>
          <w:szCs w:val="22"/>
        </w:rPr>
        <w:t>le</w:t>
      </w:r>
      <w:r w:rsidR="00884729" w:rsidRPr="00E05CEE">
        <w:rPr>
          <w:rFonts w:ascii="Arial" w:hAnsi="Arial" w:cs="Arial"/>
          <w:color w:val="000000" w:themeColor="text1"/>
          <w:sz w:val="22"/>
          <w:szCs w:val="22"/>
        </w:rPr>
        <w:t xml:space="preserve">“, erklärt Michael Auer. </w:t>
      </w:r>
    </w:p>
    <w:p w14:paraId="58A733BA" w14:textId="77777777" w:rsidR="000D657D" w:rsidRPr="001B0674" w:rsidRDefault="000D657D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32B817DF" w14:textId="34BDA8A5" w:rsidR="005B3494" w:rsidRPr="00893A4E" w:rsidRDefault="000D657D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893A4E">
        <w:rPr>
          <w:rFonts w:ascii="Arial" w:hAnsi="Arial" w:cs="Arial"/>
          <w:b/>
          <w:color w:val="000000" w:themeColor="text1"/>
          <w:sz w:val="22"/>
          <w:szCs w:val="22"/>
        </w:rPr>
        <w:t>Weniger Programmieraufwand durch Solid Model-</w:t>
      </w:r>
      <w:r w:rsidR="002A0760" w:rsidRPr="00893A4E">
        <w:rPr>
          <w:rFonts w:ascii="Arial" w:hAnsi="Arial" w:cs="Arial"/>
          <w:b/>
          <w:color w:val="000000" w:themeColor="text1"/>
          <w:sz w:val="22"/>
          <w:szCs w:val="22"/>
        </w:rPr>
        <w:t>Import-</w:t>
      </w:r>
      <w:r w:rsidR="005B3494" w:rsidRPr="00893A4E">
        <w:rPr>
          <w:rFonts w:ascii="Arial" w:hAnsi="Arial" w:cs="Arial"/>
          <w:b/>
          <w:color w:val="000000" w:themeColor="text1"/>
          <w:sz w:val="22"/>
          <w:szCs w:val="22"/>
        </w:rPr>
        <w:t xml:space="preserve">Option </w:t>
      </w:r>
    </w:p>
    <w:p w14:paraId="23CC9D07" w14:textId="68130573" w:rsidR="000D657D" w:rsidRPr="00893A4E" w:rsidRDefault="002A0760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893A4E">
        <w:rPr>
          <w:rFonts w:ascii="Arial" w:hAnsi="Arial" w:cs="Arial"/>
          <w:color w:val="000000" w:themeColor="text1"/>
          <w:sz w:val="22"/>
          <w:szCs w:val="22"/>
        </w:rPr>
        <w:t>Wie leicht Programmieren mit der Solid Model-Import-Option ist, führt HURCO auf der AMB 2018 beispielhaft an mehreren Maschinentypen vor</w:t>
      </w:r>
      <w:r w:rsidR="000D657D" w:rsidRPr="00893A4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893A4E">
        <w:rPr>
          <w:rFonts w:ascii="Arial" w:hAnsi="Arial" w:cs="Arial"/>
          <w:color w:val="000000" w:themeColor="text1"/>
          <w:sz w:val="22"/>
          <w:szCs w:val="22"/>
        </w:rPr>
        <w:t xml:space="preserve">Mit der neuen Option </w:t>
      </w:r>
      <w:r w:rsidR="00C62AF0" w:rsidRPr="00893A4E">
        <w:rPr>
          <w:rFonts w:ascii="Arial" w:hAnsi="Arial" w:cs="Arial"/>
          <w:color w:val="000000" w:themeColor="text1"/>
          <w:sz w:val="22"/>
          <w:szCs w:val="22"/>
        </w:rPr>
        <w:t>können 3D-Modelle, die als STEP-Datei vorliegen, direkt importiert werden</w:t>
      </w:r>
      <w:r w:rsidR="000D657D" w:rsidRPr="00893A4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02F9E" w:rsidRPr="00893A4E">
        <w:rPr>
          <w:rFonts w:ascii="Arial" w:hAnsi="Arial" w:cs="Arial"/>
          <w:color w:val="000000" w:themeColor="text1"/>
          <w:sz w:val="22"/>
          <w:szCs w:val="22"/>
        </w:rPr>
        <w:t xml:space="preserve">Die Importoption interpretiert die Daten und ermöglicht </w:t>
      </w:r>
      <w:r w:rsidR="00DE2E09" w:rsidRPr="00893A4E">
        <w:rPr>
          <w:rFonts w:ascii="Arial" w:hAnsi="Arial" w:cs="Arial"/>
          <w:color w:val="000000" w:themeColor="text1"/>
          <w:sz w:val="22"/>
          <w:szCs w:val="22"/>
        </w:rPr>
        <w:t>eine</w:t>
      </w:r>
      <w:r w:rsidR="00C02F9E" w:rsidRPr="00893A4E">
        <w:rPr>
          <w:rFonts w:ascii="Arial" w:hAnsi="Arial" w:cs="Arial"/>
          <w:color w:val="000000" w:themeColor="text1"/>
          <w:sz w:val="22"/>
          <w:szCs w:val="22"/>
        </w:rPr>
        <w:t xml:space="preserve"> Produktionsprogrammierung an der Maschine. </w:t>
      </w:r>
      <w:r w:rsidR="00DE2E09" w:rsidRPr="00893A4E">
        <w:rPr>
          <w:rFonts w:ascii="Arial" w:hAnsi="Arial" w:cs="Arial"/>
          <w:color w:val="000000" w:themeColor="text1"/>
          <w:sz w:val="22"/>
          <w:szCs w:val="22"/>
        </w:rPr>
        <w:t>Das spart Programmierzeit und reduziert das Fehlerpotenzial bei der Programmierung um ein Vielfaches.</w:t>
      </w:r>
    </w:p>
    <w:p w14:paraId="3102504C" w14:textId="77777777" w:rsidR="00690C23" w:rsidRPr="001B0674" w:rsidRDefault="00690C23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6A655742" w14:textId="77777777" w:rsidR="00690C23" w:rsidRPr="001B0674" w:rsidRDefault="00690C23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b/>
          <w:color w:val="000000" w:themeColor="text1"/>
          <w:sz w:val="22"/>
          <w:szCs w:val="22"/>
        </w:rPr>
        <w:t>Zuverlässige Drehzentren mit hoher Standzeit</w:t>
      </w:r>
    </w:p>
    <w:p w14:paraId="4CD17D61" w14:textId="71C664AF" w:rsidR="00690C23" w:rsidRDefault="00690C23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color w:val="000000" w:themeColor="text1"/>
          <w:sz w:val="22"/>
          <w:szCs w:val="22"/>
        </w:rPr>
        <w:t xml:space="preserve">Am Beispiel der robusten Drehmaschine TMM8i </w:t>
      </w:r>
      <w:r w:rsidR="009F3A39">
        <w:rPr>
          <w:rFonts w:ascii="Arial" w:hAnsi="Arial" w:cs="Arial"/>
          <w:color w:val="000000" w:themeColor="text1"/>
          <w:sz w:val="22"/>
          <w:szCs w:val="22"/>
        </w:rPr>
        <w:t>präsentiert</w:t>
      </w:r>
      <w:r w:rsidRPr="001B0674">
        <w:rPr>
          <w:rFonts w:ascii="Arial" w:hAnsi="Arial" w:cs="Arial"/>
          <w:color w:val="000000" w:themeColor="text1"/>
          <w:sz w:val="22"/>
          <w:szCs w:val="22"/>
        </w:rPr>
        <w:t xml:space="preserve"> HURCO auf der </w:t>
      </w:r>
      <w:r w:rsidR="0014702C">
        <w:rPr>
          <w:rFonts w:ascii="Arial" w:hAnsi="Arial" w:cs="Arial"/>
          <w:color w:val="000000" w:themeColor="text1"/>
          <w:sz w:val="22"/>
          <w:szCs w:val="22"/>
        </w:rPr>
        <w:t>AMB</w:t>
      </w:r>
      <w:r w:rsidRPr="001B06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702C">
        <w:rPr>
          <w:rFonts w:ascii="Arial" w:hAnsi="Arial" w:cs="Arial"/>
          <w:color w:val="000000" w:themeColor="text1"/>
          <w:sz w:val="22"/>
          <w:szCs w:val="22"/>
        </w:rPr>
        <w:t xml:space="preserve">2018 </w:t>
      </w:r>
      <w:r w:rsidRPr="001B0674">
        <w:rPr>
          <w:rFonts w:ascii="Arial" w:hAnsi="Arial" w:cs="Arial"/>
          <w:color w:val="000000" w:themeColor="text1"/>
          <w:sz w:val="22"/>
          <w:szCs w:val="22"/>
        </w:rPr>
        <w:t>ihr Angebot an Mehrachsdrehzentren für die Dreh- und Komplettbearbeitung mittelgroßer Werkstücke. Auch hier ist Programmierung für den Bediener schnell und sicher durchzuführen. DXF-Zeichnungen können einfach importiert, Dialog- und NC-Programmierung individuell miteinander verbunden werden. An jeder Werkzeugstation des Revolvers sind angetriebene Werkzeuge möglich, was das Einrichten der Maschine vereinfacht.</w:t>
      </w:r>
    </w:p>
    <w:p w14:paraId="1BD662AA" w14:textId="77777777" w:rsidR="0006762B" w:rsidRPr="001B0674" w:rsidRDefault="0006762B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BC3DC7D" w14:textId="77777777" w:rsidR="00690C23" w:rsidRPr="001B0674" w:rsidRDefault="00690C23" w:rsidP="0006762B">
      <w:pPr>
        <w:spacing w:line="360" w:lineRule="auto"/>
        <w:rPr>
          <w:rFonts w:ascii="Arial" w:hAnsi="Arial" w:cs="Arial"/>
          <w:sz w:val="22"/>
          <w:szCs w:val="22"/>
        </w:rPr>
      </w:pPr>
      <w:r w:rsidRPr="001B0674">
        <w:rPr>
          <w:rFonts w:ascii="Arial" w:hAnsi="Arial" w:cs="Arial"/>
          <w:b/>
          <w:color w:val="000000" w:themeColor="text1"/>
          <w:sz w:val="22"/>
          <w:szCs w:val="22"/>
        </w:rPr>
        <w:t xml:space="preserve">Perfekte Oberflächen mit Takumi-Bearbeitungszentren </w:t>
      </w:r>
    </w:p>
    <w:p w14:paraId="43EE709D" w14:textId="664D7D26" w:rsidR="00690C23" w:rsidRPr="001B0674" w:rsidRDefault="0014702C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HURCO informiert auf dem </w:t>
      </w:r>
      <w:r w:rsidR="00690C23" w:rsidRPr="001B0674">
        <w:rPr>
          <w:rFonts w:ascii="Arial" w:hAnsi="Arial" w:cs="Arial"/>
          <w:color w:val="000000" w:themeColor="text1"/>
          <w:sz w:val="22"/>
          <w:szCs w:val="22"/>
        </w:rPr>
        <w:t xml:space="preserve">Stand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außerdem über </w:t>
      </w:r>
      <w:r w:rsidR="00690C23" w:rsidRPr="008E1D6B">
        <w:rPr>
          <w:rFonts w:ascii="Arial" w:hAnsi="Arial" w:cs="Arial"/>
          <w:color w:val="000000" w:themeColor="text1"/>
          <w:sz w:val="22"/>
          <w:szCs w:val="22"/>
        </w:rPr>
        <w:t>die H-Serie von Takumi. Die Portalmaschinen sind schnell, arbei</w:t>
      </w:r>
      <w:r w:rsidR="00795D5E" w:rsidRPr="008E1D6B">
        <w:rPr>
          <w:rFonts w:ascii="Arial" w:hAnsi="Arial" w:cs="Arial"/>
          <w:color w:val="000000" w:themeColor="text1"/>
          <w:sz w:val="22"/>
          <w:szCs w:val="22"/>
        </w:rPr>
        <w:t>ten mit</w:t>
      </w:r>
      <w:r w:rsidR="00690C23" w:rsidRPr="008E1D6B">
        <w:rPr>
          <w:rFonts w:ascii="Arial" w:hAnsi="Arial" w:cs="Arial"/>
          <w:color w:val="000000" w:themeColor="text1"/>
          <w:sz w:val="22"/>
          <w:szCs w:val="22"/>
        </w:rPr>
        <w:t xml:space="preserve"> ausgezeichnete</w:t>
      </w:r>
      <w:r w:rsidR="00795D5E" w:rsidRPr="008E1D6B">
        <w:rPr>
          <w:rFonts w:ascii="Arial" w:hAnsi="Arial" w:cs="Arial"/>
          <w:color w:val="000000" w:themeColor="text1"/>
          <w:sz w:val="22"/>
          <w:szCs w:val="22"/>
        </w:rPr>
        <w:t xml:space="preserve">r Präzision und </w:t>
      </w:r>
      <w:r w:rsidR="0003769F" w:rsidRPr="008E1D6B">
        <w:rPr>
          <w:rFonts w:ascii="Arial" w:hAnsi="Arial" w:cs="Arial"/>
          <w:color w:val="000000" w:themeColor="text1"/>
          <w:sz w:val="22"/>
          <w:szCs w:val="22"/>
        </w:rPr>
        <w:t xml:space="preserve">eignen sich damit speziell für den </w:t>
      </w:r>
      <w:r w:rsidR="0003769F" w:rsidRPr="008E1D6B">
        <w:rPr>
          <w:rFonts w:ascii="Arial" w:hAnsi="Arial"/>
          <w:color w:val="000000" w:themeColor="text1"/>
          <w:sz w:val="22"/>
        </w:rPr>
        <w:t>Werkzeug- und Formenbau</w:t>
      </w:r>
      <w:r w:rsidRPr="008E1D6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90C23" w:rsidRPr="008E1D6B">
        <w:rPr>
          <w:rFonts w:ascii="Arial" w:hAnsi="Arial" w:cs="Arial"/>
          <w:color w:val="000000" w:themeColor="text1"/>
          <w:sz w:val="22"/>
          <w:szCs w:val="22"/>
        </w:rPr>
        <w:t>Absolute Direktwegmesssys</w:t>
      </w:r>
      <w:r w:rsidRPr="008E1D6B">
        <w:rPr>
          <w:rFonts w:ascii="Arial" w:hAnsi="Arial" w:cs="Arial"/>
          <w:color w:val="000000" w:themeColor="text1"/>
          <w:sz w:val="22"/>
          <w:szCs w:val="22"/>
        </w:rPr>
        <w:t>teme</w:t>
      </w:r>
      <w:r w:rsidR="00690C23" w:rsidRPr="008E1D6B">
        <w:rPr>
          <w:rFonts w:ascii="Arial" w:hAnsi="Arial" w:cs="Arial"/>
          <w:color w:val="000000" w:themeColor="text1"/>
          <w:sz w:val="22"/>
          <w:szCs w:val="22"/>
        </w:rPr>
        <w:t xml:space="preserve">, Direktantriebe aller Achsen und eine elektronische Temperaturkompensation gehören </w:t>
      </w:r>
      <w:r w:rsidR="00690C23" w:rsidRPr="001B0674">
        <w:rPr>
          <w:rFonts w:ascii="Arial" w:hAnsi="Arial" w:cs="Arial"/>
          <w:color w:val="000000" w:themeColor="text1"/>
          <w:sz w:val="22"/>
          <w:szCs w:val="22"/>
        </w:rPr>
        <w:t>zur Grundaus</w:t>
      </w:r>
      <w:r>
        <w:rPr>
          <w:rFonts w:ascii="Arial" w:hAnsi="Arial" w:cs="Arial"/>
          <w:color w:val="000000" w:themeColor="text1"/>
          <w:sz w:val="22"/>
          <w:szCs w:val="22"/>
        </w:rPr>
        <w:t>stattung</w:t>
      </w:r>
      <w:r w:rsidR="00690C23" w:rsidRPr="001B0674">
        <w:rPr>
          <w:rFonts w:ascii="Arial" w:hAnsi="Arial" w:cs="Arial"/>
          <w:color w:val="000000" w:themeColor="text1"/>
          <w:sz w:val="22"/>
          <w:szCs w:val="22"/>
        </w:rPr>
        <w:t xml:space="preserve">. Die Maschinen sind mit einer Heidenhain-Steuerung ausgestattet, die Dialog-, Parallel- und freie Konturprogrammierung sowie ISO-NC-Programmierung ermöglicht. </w:t>
      </w:r>
    </w:p>
    <w:p w14:paraId="25052C7C" w14:textId="77777777" w:rsidR="000D657D" w:rsidRPr="001B0674" w:rsidRDefault="000D657D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528862A5" w14:textId="77777777" w:rsidR="000D657D" w:rsidRPr="001B0674" w:rsidRDefault="000D657D" w:rsidP="0006762B">
      <w:pPr>
        <w:pStyle w:val="Aufzhlungszeichen"/>
        <w:numPr>
          <w:ilvl w:val="0"/>
          <w:numId w:val="0"/>
        </w:numPr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color w:val="000000" w:themeColor="text1"/>
          <w:sz w:val="22"/>
          <w:szCs w:val="22"/>
        </w:rPr>
        <w:t>HURCO auf der AMB (18.09. – 22.09.2018): Halle 10, D53</w:t>
      </w:r>
    </w:p>
    <w:p w14:paraId="3F736839" w14:textId="4FE3B3B7" w:rsidR="001C5469" w:rsidRPr="001B0674" w:rsidRDefault="00056720" w:rsidP="0006762B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50DE8D71" w14:textId="77777777" w:rsidR="003303A3" w:rsidRPr="00CB085D" w:rsidRDefault="003303A3" w:rsidP="0006762B">
      <w:pPr>
        <w:pStyle w:val="berschrift4"/>
        <w:spacing w:line="360" w:lineRule="auto"/>
        <w:rPr>
          <w:rFonts w:ascii="Arial" w:eastAsia="Arial Unicode MS" w:hAnsi="Arial"/>
          <w:color w:val="000000" w:themeColor="text1"/>
          <w:sz w:val="20"/>
          <w:szCs w:val="20"/>
          <w:bdr w:val="nil"/>
        </w:rPr>
      </w:pPr>
    </w:p>
    <w:p w14:paraId="1A70E5B0" w14:textId="77777777" w:rsidR="0046451D" w:rsidRPr="00CB085D" w:rsidRDefault="0046451D" w:rsidP="0006762B">
      <w:pPr>
        <w:pStyle w:val="berschrift4"/>
        <w:spacing w:line="360" w:lineRule="auto"/>
        <w:rPr>
          <w:rFonts w:ascii="Arial" w:eastAsia="Arial Unicode MS" w:hAnsi="Arial"/>
          <w:color w:val="000000" w:themeColor="text1"/>
          <w:sz w:val="20"/>
          <w:szCs w:val="20"/>
          <w:bdr w:val="nil"/>
        </w:rPr>
      </w:pPr>
      <w:r w:rsidRPr="00CB085D">
        <w:rPr>
          <w:rFonts w:ascii="Arial" w:eastAsia="Arial Unicode MS" w:hAnsi="Arial"/>
          <w:color w:val="000000" w:themeColor="text1"/>
          <w:sz w:val="20"/>
          <w:szCs w:val="20"/>
          <w:bdr w:val="nil"/>
        </w:rPr>
        <w:t xml:space="preserve">Über </w:t>
      </w:r>
      <w:r w:rsidRPr="00CB085D">
        <w:rPr>
          <w:rFonts w:ascii="Arial" w:hAnsi="Arial"/>
          <w:color w:val="000000" w:themeColor="text1"/>
          <w:sz w:val="20"/>
          <w:szCs w:val="20"/>
        </w:rPr>
        <w:t>HURCO</w:t>
      </w:r>
    </w:p>
    <w:p w14:paraId="3F256207" w14:textId="128836BE" w:rsidR="0046451D" w:rsidRPr="00CB085D" w:rsidRDefault="0046451D" w:rsidP="0006762B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B085D">
        <w:rPr>
          <w:rFonts w:ascii="Arial" w:hAnsi="Arial" w:cs="Arial"/>
          <w:color w:val="000000" w:themeColor="text1"/>
          <w:sz w:val="20"/>
          <w:szCs w:val="20"/>
        </w:rPr>
        <w:t xml:space="preserve">HURCO Companies Inc. wurde 1968 gegründet. Das auf Industrietechnologie spezialisierte Unternehmen entwickelt und fertigt interaktive Computersteuerungen, Software sowie computergestützte Werkzeugmaschinen und -komponenten. </w:t>
      </w:r>
      <w:proofErr w:type="spellStart"/>
      <w:r w:rsidRPr="00CB085D">
        <w:rPr>
          <w:rFonts w:ascii="Arial" w:hAnsi="Arial" w:cs="Arial"/>
          <w:color w:val="000000" w:themeColor="text1"/>
          <w:sz w:val="20"/>
          <w:szCs w:val="20"/>
        </w:rPr>
        <w:t>Endmarkt</w:t>
      </w:r>
      <w:proofErr w:type="spellEnd"/>
      <w:r w:rsidRPr="00CB085D">
        <w:rPr>
          <w:rFonts w:ascii="Arial" w:hAnsi="Arial" w:cs="Arial"/>
          <w:color w:val="000000" w:themeColor="text1"/>
          <w:sz w:val="20"/>
          <w:szCs w:val="20"/>
        </w:rPr>
        <w:t xml:space="preserve"> ist vor allem die kundenbezogene Einzel- und Kleinserienfertigung innerhalb größerer Unternehmen in Branchen wie Luft- und Raumfahrt, Verteidigung, Medizintechnik, Energie, Transport und Computertechnik. </w:t>
      </w:r>
      <w:r w:rsidR="002617BE" w:rsidRPr="00CB085D">
        <w:rPr>
          <w:rFonts w:ascii="Arial" w:hAnsi="Arial" w:cs="Arial"/>
          <w:color w:val="000000" w:themeColor="text1"/>
          <w:sz w:val="20"/>
          <w:szCs w:val="20"/>
        </w:rPr>
        <w:t xml:space="preserve">Das in Indianapolis, Indiana (USA), ansässige Unternehmen mit Fertigungsbetrieben in Taiwan, Italien und USA verkauft seine Produkte in Nordamerika, Europa und Asien. </w:t>
      </w:r>
      <w:r w:rsidRPr="00CB085D">
        <w:rPr>
          <w:rFonts w:ascii="Arial" w:hAnsi="Arial" w:cs="Arial"/>
          <w:color w:val="000000" w:themeColor="text1"/>
          <w:sz w:val="20"/>
          <w:szCs w:val="20"/>
        </w:rPr>
        <w:t>Tochtergesellschaften in Deutschland, Italien, Frankreich, England, Polen, China, Indien, Singapur, Südafrika und den USA kümmern sich um den Vertrieb, anwendungstechnischen Support und Kundendienst.</w:t>
      </w:r>
      <w:r w:rsidR="00EA5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5190">
        <w:rPr>
          <w:rFonts w:ascii="Arial" w:hAnsi="Arial" w:cs="Arial"/>
          <w:b/>
          <w:color w:val="0070C0"/>
          <w:sz w:val="20"/>
          <w:szCs w:val="20"/>
        </w:rPr>
        <w:t>www.hurco.com</w:t>
      </w:r>
      <w:r w:rsidRPr="00EA5190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182E8BEC" w14:textId="77777777" w:rsidR="0046451D" w:rsidRPr="00CB085D" w:rsidRDefault="0046451D" w:rsidP="0006762B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8A683FA" w14:textId="7ACF74CB" w:rsidR="0046451D" w:rsidRPr="00EA5190" w:rsidRDefault="0046451D" w:rsidP="0006762B">
      <w:pPr>
        <w:autoSpaceDE w:val="0"/>
        <w:autoSpaceDN w:val="0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  <w:r w:rsidRPr="00CB085D">
        <w:rPr>
          <w:rFonts w:ascii="Arial" w:hAnsi="Arial" w:cs="Arial"/>
          <w:color w:val="000000" w:themeColor="text1"/>
          <w:sz w:val="20"/>
          <w:szCs w:val="20"/>
        </w:rPr>
        <w:t>Die HURCO GmbH Deutschland in Pliening bei München ist eine HURCO-Tochter mit Schlüsselfunktion: Von hier aus werden der Vertrieb und die Kundenbetreuung in ganz Europa gesteuert. Das Tochterunternehmen in Deutschland existiert seit 1988 und beschäftigt knapp 100 Mitarbeiter.</w:t>
      </w:r>
      <w:r w:rsidR="00EA51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A5190">
        <w:rPr>
          <w:rFonts w:ascii="Arial" w:hAnsi="Arial" w:cs="Arial"/>
          <w:b/>
          <w:color w:val="0070C0"/>
          <w:sz w:val="20"/>
          <w:szCs w:val="20"/>
        </w:rPr>
        <w:t>www.hurco.de</w:t>
      </w:r>
    </w:p>
    <w:p w14:paraId="4F468A62" w14:textId="55622112" w:rsidR="00F23FB8" w:rsidRPr="001B0674" w:rsidRDefault="00F23FB8" w:rsidP="0006762B">
      <w:pPr>
        <w:autoSpaceDE w:val="0"/>
        <w:autoSpaceDN w:val="0"/>
        <w:spacing w:line="360" w:lineRule="auto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bdr w:val="nil"/>
        </w:rPr>
      </w:pPr>
    </w:p>
    <w:p w14:paraId="309966FC" w14:textId="6037BD32" w:rsidR="0046451D" w:rsidRPr="00EA5190" w:rsidRDefault="0046451D" w:rsidP="0006762B">
      <w:pPr>
        <w:autoSpaceDE w:val="0"/>
        <w:autoSpaceDN w:val="0"/>
        <w:spacing w:line="360" w:lineRule="auto"/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bdr w:val="nil"/>
        </w:rPr>
      </w:pPr>
      <w:r w:rsidRPr="00EA5190"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bdr w:val="nil"/>
        </w:rPr>
        <w:t xml:space="preserve">Kontakt: </w:t>
      </w:r>
    </w:p>
    <w:p w14:paraId="4AFC35BE" w14:textId="57B8FB47" w:rsidR="0046451D" w:rsidRPr="00EA5190" w:rsidRDefault="0046451D" w:rsidP="0006762B">
      <w:pPr>
        <w:autoSpaceDE w:val="0"/>
        <w:autoSpaceDN w:val="0"/>
        <w:spacing w:line="360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EA5190">
        <w:rPr>
          <w:rFonts w:ascii="Arial" w:hAnsi="Arial" w:cs="Arial"/>
          <w:color w:val="000000" w:themeColor="text1"/>
          <w:sz w:val="20"/>
          <w:szCs w:val="20"/>
        </w:rPr>
        <w:t xml:space="preserve">HURCO GmbH, Gewerbestraße 5 a, 85652 </w:t>
      </w:r>
      <w:proofErr w:type="spellStart"/>
      <w:r w:rsidRPr="00EA5190">
        <w:rPr>
          <w:rFonts w:ascii="Arial" w:hAnsi="Arial" w:cs="Arial"/>
          <w:color w:val="000000" w:themeColor="text1"/>
          <w:sz w:val="20"/>
          <w:szCs w:val="20"/>
        </w:rPr>
        <w:t>Pliening</w:t>
      </w:r>
      <w:proofErr w:type="spellEnd"/>
      <w:r w:rsidRPr="00EA5190">
        <w:rPr>
          <w:rFonts w:ascii="Arial" w:eastAsia="PMingLiU" w:hAnsi="Arial" w:cs="Arial"/>
          <w:color w:val="000000" w:themeColor="text1"/>
          <w:sz w:val="20"/>
          <w:szCs w:val="20"/>
        </w:rPr>
        <w:br/>
      </w:r>
      <w:r w:rsidRPr="00EA5190">
        <w:rPr>
          <w:rFonts w:ascii="Arial" w:hAnsi="Arial" w:cs="Arial"/>
          <w:color w:val="000000" w:themeColor="text1"/>
          <w:sz w:val="20"/>
          <w:szCs w:val="20"/>
        </w:rPr>
        <w:t>Im</w:t>
      </w:r>
      <w:r w:rsidR="00EA5190">
        <w:rPr>
          <w:rFonts w:ascii="Arial" w:hAnsi="Arial" w:cs="Arial"/>
          <w:color w:val="000000" w:themeColor="text1"/>
          <w:sz w:val="20"/>
          <w:szCs w:val="20"/>
        </w:rPr>
        <w:t xml:space="preserve">ke Blohm, Phone +49 89 905094 28, </w:t>
      </w:r>
      <w:r w:rsidRPr="00EA5190">
        <w:rPr>
          <w:rFonts w:ascii="Arial" w:hAnsi="Arial" w:cs="Arial"/>
          <w:color w:val="000000" w:themeColor="text1"/>
          <w:sz w:val="20"/>
          <w:szCs w:val="20"/>
        </w:rPr>
        <w:t>Fax: +49 89 905094 90</w:t>
      </w:r>
      <w:r w:rsidRPr="00EA5190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tooltip="Ich freue mich auf Ihre Kontaktaufnahme" w:history="1">
        <w:r w:rsidRPr="00EA5190">
          <w:rPr>
            <w:rFonts w:ascii="Arial" w:hAnsi="Arial" w:cs="Arial"/>
            <w:color w:val="000000" w:themeColor="text1"/>
            <w:sz w:val="20"/>
            <w:szCs w:val="20"/>
          </w:rPr>
          <w:t>iblohm@hurco.de</w:t>
        </w:r>
      </w:hyperlink>
    </w:p>
    <w:p w14:paraId="2D445C67" w14:textId="3A1B7ED7" w:rsidR="00EA5190" w:rsidRDefault="0046451D" w:rsidP="0006762B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B0674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18D10753" wp14:editId="2612C99B">
            <wp:extent cx="609600" cy="223520"/>
            <wp:effectExtent l="25400" t="0" r="0" b="0"/>
            <wp:docPr id="2" name="Bild 1" descr="youtube_logo_standard_against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outube_logo_standard_againstwhi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674">
        <w:rPr>
          <w:rFonts w:ascii="Arial" w:hAnsi="Arial" w:cs="Arial"/>
          <w:color w:val="000000" w:themeColor="text1"/>
          <w:sz w:val="22"/>
          <w:szCs w:val="22"/>
        </w:rPr>
        <w:t xml:space="preserve"> Filme und Anwendungsbeispiele auf dem</w:t>
      </w:r>
      <w:hyperlink r:id="rId10" w:history="1">
        <w:r w:rsidRPr="001B0674">
          <w:rPr>
            <w:rFonts w:ascii="Arial" w:hAnsi="Arial" w:cs="Arial"/>
            <w:color w:val="000000" w:themeColor="text1"/>
            <w:sz w:val="22"/>
            <w:szCs w:val="22"/>
          </w:rPr>
          <w:t xml:space="preserve"> HURCO</w:t>
        </w:r>
        <w:r w:rsidRPr="001B067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-YouTube-Channel</w:t>
        </w:r>
      </w:hyperlink>
      <w:r w:rsidRPr="001B06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5190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299A85F" w14:textId="7A44727F" w:rsidR="00EA5190" w:rsidRPr="001B0674" w:rsidRDefault="00EA5190" w:rsidP="0006762B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2EE97304" wp14:editId="0F794367">
            <wp:extent cx="4225771" cy="2815976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RCO_EROWA_JOB71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572" cy="28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B865C" w14:textId="1ABC3877" w:rsidR="0046451D" w:rsidRPr="00EA5190" w:rsidRDefault="00EA5190" w:rsidP="00EA5190">
      <w:pPr>
        <w:spacing w:line="360" w:lineRule="auto"/>
        <w:rPr>
          <w:rFonts w:ascii="Arial" w:hAnsi="Arial" w:cs="Arial"/>
          <w:sz w:val="20"/>
          <w:szCs w:val="20"/>
        </w:rPr>
      </w:pPr>
      <w:r w:rsidRPr="00EA5190">
        <w:rPr>
          <w:rFonts w:ascii="Arial" w:hAnsi="Arial" w:cs="Arial"/>
          <w:color w:val="000000" w:themeColor="text1"/>
          <w:sz w:val="20"/>
          <w:szCs w:val="20"/>
        </w:rPr>
        <w:t>HURCO und der Spezialist für Prozessautomation EROWA präsentieren eine gemeinsame Lösung für die automatisierte Beladung von Werkzeugmaschinen. Sie integriert HURCO-CNC-Bearbeitungszentren über die DNC-Schnittstelle in ein Produktionssystem von EROWA.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(Foto: HURCO/EROWA)</w:t>
      </w:r>
      <w:bookmarkEnd w:id="0"/>
      <w:bookmarkEnd w:id="1"/>
      <w:bookmarkEnd w:id="2"/>
    </w:p>
    <w:sectPr w:rsidR="0046451D" w:rsidRPr="00EA5190" w:rsidSect="0051665F">
      <w:headerReference w:type="default" r:id="rId12"/>
      <w:pgSz w:w="11907" w:h="16840" w:code="9"/>
      <w:pgMar w:top="2516" w:right="1134" w:bottom="680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E2CA0" w14:textId="77777777" w:rsidR="000C1C95" w:rsidRDefault="000C1C95">
      <w:r>
        <w:separator/>
      </w:r>
    </w:p>
  </w:endnote>
  <w:endnote w:type="continuationSeparator" w:id="0">
    <w:p w14:paraId="72982252" w14:textId="77777777" w:rsidR="000C1C95" w:rsidRDefault="000C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7A64" w14:textId="77777777" w:rsidR="000C1C95" w:rsidRDefault="000C1C95">
      <w:r>
        <w:separator/>
      </w:r>
    </w:p>
  </w:footnote>
  <w:footnote w:type="continuationSeparator" w:id="0">
    <w:p w14:paraId="019F9562" w14:textId="77777777" w:rsidR="000C1C95" w:rsidRDefault="000C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DA6F" w14:textId="77777777" w:rsidR="004769BC" w:rsidRDefault="004769BC" w:rsidP="009E3A7F">
    <w:pPr>
      <w:pStyle w:val="Kopfzeile"/>
      <w:tabs>
        <w:tab w:val="clear" w:pos="9072"/>
      </w:tabs>
    </w:pPr>
    <w:r>
      <w:tab/>
    </w:r>
    <w:r>
      <w:tab/>
      <w:t xml:space="preserve"> </w:t>
    </w:r>
    <w:r>
      <w:tab/>
      <w:t xml:space="preserve"> </w:t>
    </w:r>
    <w:r w:rsidRPr="009E6F96">
      <w:rPr>
        <w:noProof/>
      </w:rPr>
      <w:drawing>
        <wp:inline distT="0" distB="0" distL="0" distR="0" wp14:anchorId="64D6ED45" wp14:editId="24595FC9">
          <wp:extent cx="2297883" cy="660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c035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125" cy="66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CE30B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B81B3D"/>
    <w:multiLevelType w:val="hybridMultilevel"/>
    <w:tmpl w:val="030E692E"/>
    <w:lvl w:ilvl="0" w:tplc="46DE23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w w:val="1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BD4"/>
    <w:multiLevelType w:val="hybridMultilevel"/>
    <w:tmpl w:val="F50459FA"/>
    <w:lvl w:ilvl="0" w:tplc="F9E6AA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7F"/>
    <w:rsid w:val="00001FC1"/>
    <w:rsid w:val="00005245"/>
    <w:rsid w:val="00005251"/>
    <w:rsid w:val="0000557B"/>
    <w:rsid w:val="00013F9C"/>
    <w:rsid w:val="000158AE"/>
    <w:rsid w:val="00021816"/>
    <w:rsid w:val="000247A1"/>
    <w:rsid w:val="00027465"/>
    <w:rsid w:val="00027B0F"/>
    <w:rsid w:val="000308BD"/>
    <w:rsid w:val="00033B22"/>
    <w:rsid w:val="000343DD"/>
    <w:rsid w:val="0003452A"/>
    <w:rsid w:val="0003769F"/>
    <w:rsid w:val="00041AB2"/>
    <w:rsid w:val="00041FD6"/>
    <w:rsid w:val="00043A21"/>
    <w:rsid w:val="000443C7"/>
    <w:rsid w:val="00044895"/>
    <w:rsid w:val="00047A32"/>
    <w:rsid w:val="00050F2B"/>
    <w:rsid w:val="0005257A"/>
    <w:rsid w:val="00052AF9"/>
    <w:rsid w:val="00053862"/>
    <w:rsid w:val="00055902"/>
    <w:rsid w:val="00056720"/>
    <w:rsid w:val="000613A5"/>
    <w:rsid w:val="00063F55"/>
    <w:rsid w:val="000658D3"/>
    <w:rsid w:val="0006630F"/>
    <w:rsid w:val="0006762B"/>
    <w:rsid w:val="00073112"/>
    <w:rsid w:val="0007470E"/>
    <w:rsid w:val="00085D64"/>
    <w:rsid w:val="00086D30"/>
    <w:rsid w:val="0009175D"/>
    <w:rsid w:val="00092EF5"/>
    <w:rsid w:val="00093B63"/>
    <w:rsid w:val="0009510B"/>
    <w:rsid w:val="000979F4"/>
    <w:rsid w:val="000A01DC"/>
    <w:rsid w:val="000A4A2C"/>
    <w:rsid w:val="000A4D5A"/>
    <w:rsid w:val="000A6056"/>
    <w:rsid w:val="000A64DF"/>
    <w:rsid w:val="000A733E"/>
    <w:rsid w:val="000A73BD"/>
    <w:rsid w:val="000A7655"/>
    <w:rsid w:val="000B0EB8"/>
    <w:rsid w:val="000B10AC"/>
    <w:rsid w:val="000B3657"/>
    <w:rsid w:val="000B36F6"/>
    <w:rsid w:val="000B4849"/>
    <w:rsid w:val="000B4C51"/>
    <w:rsid w:val="000B692E"/>
    <w:rsid w:val="000B6D10"/>
    <w:rsid w:val="000B6DF5"/>
    <w:rsid w:val="000C1C95"/>
    <w:rsid w:val="000C67AA"/>
    <w:rsid w:val="000C689F"/>
    <w:rsid w:val="000C6EA9"/>
    <w:rsid w:val="000C77AD"/>
    <w:rsid w:val="000D1920"/>
    <w:rsid w:val="000D2124"/>
    <w:rsid w:val="000D2D9E"/>
    <w:rsid w:val="000D2E03"/>
    <w:rsid w:val="000D3013"/>
    <w:rsid w:val="000D38EF"/>
    <w:rsid w:val="000D3C6C"/>
    <w:rsid w:val="000D44D0"/>
    <w:rsid w:val="000D657D"/>
    <w:rsid w:val="000E0A72"/>
    <w:rsid w:val="000E1CFB"/>
    <w:rsid w:val="000E4CE3"/>
    <w:rsid w:val="000E7D4F"/>
    <w:rsid w:val="00100C57"/>
    <w:rsid w:val="00100E36"/>
    <w:rsid w:val="001029CE"/>
    <w:rsid w:val="00112C6A"/>
    <w:rsid w:val="00114282"/>
    <w:rsid w:val="001164EE"/>
    <w:rsid w:val="00117B82"/>
    <w:rsid w:val="00124A47"/>
    <w:rsid w:val="001271D5"/>
    <w:rsid w:val="00127495"/>
    <w:rsid w:val="0013018C"/>
    <w:rsid w:val="00131977"/>
    <w:rsid w:val="00133ECE"/>
    <w:rsid w:val="00136C84"/>
    <w:rsid w:val="00136CE2"/>
    <w:rsid w:val="00140CD4"/>
    <w:rsid w:val="00140E38"/>
    <w:rsid w:val="001453EF"/>
    <w:rsid w:val="00146E7F"/>
    <w:rsid w:val="0014702C"/>
    <w:rsid w:val="001547E0"/>
    <w:rsid w:val="00154B12"/>
    <w:rsid w:val="00154F90"/>
    <w:rsid w:val="001556C7"/>
    <w:rsid w:val="001608DD"/>
    <w:rsid w:val="00163693"/>
    <w:rsid w:val="0017188C"/>
    <w:rsid w:val="001744C4"/>
    <w:rsid w:val="0017563A"/>
    <w:rsid w:val="001763E4"/>
    <w:rsid w:val="00180911"/>
    <w:rsid w:val="001814C0"/>
    <w:rsid w:val="001857E3"/>
    <w:rsid w:val="00186719"/>
    <w:rsid w:val="00187CF0"/>
    <w:rsid w:val="001907F5"/>
    <w:rsid w:val="00190C73"/>
    <w:rsid w:val="00192B8A"/>
    <w:rsid w:val="0019738B"/>
    <w:rsid w:val="00197B50"/>
    <w:rsid w:val="001A0309"/>
    <w:rsid w:val="001A0A36"/>
    <w:rsid w:val="001A1C3D"/>
    <w:rsid w:val="001A2982"/>
    <w:rsid w:val="001A4275"/>
    <w:rsid w:val="001A4AB5"/>
    <w:rsid w:val="001B04DC"/>
    <w:rsid w:val="001B0674"/>
    <w:rsid w:val="001B0B98"/>
    <w:rsid w:val="001B5DEE"/>
    <w:rsid w:val="001B7A4F"/>
    <w:rsid w:val="001B7D76"/>
    <w:rsid w:val="001C1A22"/>
    <w:rsid w:val="001C2230"/>
    <w:rsid w:val="001C4B78"/>
    <w:rsid w:val="001C5469"/>
    <w:rsid w:val="001C5687"/>
    <w:rsid w:val="001D598C"/>
    <w:rsid w:val="001D6EE0"/>
    <w:rsid w:val="001E0C61"/>
    <w:rsid w:val="001E246D"/>
    <w:rsid w:val="001E258C"/>
    <w:rsid w:val="001E2911"/>
    <w:rsid w:val="001E41F8"/>
    <w:rsid w:val="001E459A"/>
    <w:rsid w:val="001E692F"/>
    <w:rsid w:val="001F1691"/>
    <w:rsid w:val="001F1A7B"/>
    <w:rsid w:val="001F44F2"/>
    <w:rsid w:val="001F6C8B"/>
    <w:rsid w:val="001F73E0"/>
    <w:rsid w:val="00201405"/>
    <w:rsid w:val="00205CF8"/>
    <w:rsid w:val="00206B90"/>
    <w:rsid w:val="00207875"/>
    <w:rsid w:val="00213880"/>
    <w:rsid w:val="00214F5C"/>
    <w:rsid w:val="002156E1"/>
    <w:rsid w:val="00222A60"/>
    <w:rsid w:val="00224FBC"/>
    <w:rsid w:val="002254FC"/>
    <w:rsid w:val="00226A62"/>
    <w:rsid w:val="002310F5"/>
    <w:rsid w:val="00231256"/>
    <w:rsid w:val="00231EB3"/>
    <w:rsid w:val="00232F67"/>
    <w:rsid w:val="002332C9"/>
    <w:rsid w:val="00237FBF"/>
    <w:rsid w:val="0024039A"/>
    <w:rsid w:val="00242AC0"/>
    <w:rsid w:val="0024318C"/>
    <w:rsid w:val="00243B83"/>
    <w:rsid w:val="00247714"/>
    <w:rsid w:val="00254F33"/>
    <w:rsid w:val="002617BE"/>
    <w:rsid w:val="002639DB"/>
    <w:rsid w:val="00264EAE"/>
    <w:rsid w:val="00265BA4"/>
    <w:rsid w:val="00275F18"/>
    <w:rsid w:val="0027710E"/>
    <w:rsid w:val="00281AF7"/>
    <w:rsid w:val="00282E8E"/>
    <w:rsid w:val="002864F3"/>
    <w:rsid w:val="00287875"/>
    <w:rsid w:val="0029190F"/>
    <w:rsid w:val="00291F53"/>
    <w:rsid w:val="002934DB"/>
    <w:rsid w:val="00294D4B"/>
    <w:rsid w:val="002A011B"/>
    <w:rsid w:val="002A0760"/>
    <w:rsid w:val="002A2076"/>
    <w:rsid w:val="002A5B99"/>
    <w:rsid w:val="002A7402"/>
    <w:rsid w:val="002B0BEF"/>
    <w:rsid w:val="002B16FD"/>
    <w:rsid w:val="002B3641"/>
    <w:rsid w:val="002B64A4"/>
    <w:rsid w:val="002C10A2"/>
    <w:rsid w:val="002C1628"/>
    <w:rsid w:val="002C55F6"/>
    <w:rsid w:val="002D075B"/>
    <w:rsid w:val="002D0BEB"/>
    <w:rsid w:val="002D0E76"/>
    <w:rsid w:val="002D3F36"/>
    <w:rsid w:val="002D49CF"/>
    <w:rsid w:val="002D7125"/>
    <w:rsid w:val="002E03BA"/>
    <w:rsid w:val="002E3A76"/>
    <w:rsid w:val="002F19E6"/>
    <w:rsid w:val="002F46E9"/>
    <w:rsid w:val="002F5C4E"/>
    <w:rsid w:val="00300BBB"/>
    <w:rsid w:val="00301A8E"/>
    <w:rsid w:val="00304296"/>
    <w:rsid w:val="0030524B"/>
    <w:rsid w:val="0031163D"/>
    <w:rsid w:val="00313244"/>
    <w:rsid w:val="003177E4"/>
    <w:rsid w:val="003209F9"/>
    <w:rsid w:val="00327383"/>
    <w:rsid w:val="003303A3"/>
    <w:rsid w:val="00330D18"/>
    <w:rsid w:val="00337C2D"/>
    <w:rsid w:val="00337C99"/>
    <w:rsid w:val="003406EC"/>
    <w:rsid w:val="00340B78"/>
    <w:rsid w:val="00342098"/>
    <w:rsid w:val="003439F8"/>
    <w:rsid w:val="003442A5"/>
    <w:rsid w:val="00350721"/>
    <w:rsid w:val="00351BA7"/>
    <w:rsid w:val="00353625"/>
    <w:rsid w:val="003557DA"/>
    <w:rsid w:val="0036044A"/>
    <w:rsid w:val="003606D4"/>
    <w:rsid w:val="00360B9C"/>
    <w:rsid w:val="003628EA"/>
    <w:rsid w:val="00363D9F"/>
    <w:rsid w:val="00363F9D"/>
    <w:rsid w:val="003711A5"/>
    <w:rsid w:val="00373ED0"/>
    <w:rsid w:val="00376E7D"/>
    <w:rsid w:val="00380046"/>
    <w:rsid w:val="00380340"/>
    <w:rsid w:val="003819EB"/>
    <w:rsid w:val="00382540"/>
    <w:rsid w:val="0038522A"/>
    <w:rsid w:val="00385B08"/>
    <w:rsid w:val="00391595"/>
    <w:rsid w:val="003920F2"/>
    <w:rsid w:val="00397709"/>
    <w:rsid w:val="00397A04"/>
    <w:rsid w:val="00397DEF"/>
    <w:rsid w:val="003A267F"/>
    <w:rsid w:val="003A4438"/>
    <w:rsid w:val="003A5883"/>
    <w:rsid w:val="003A65F0"/>
    <w:rsid w:val="003B424A"/>
    <w:rsid w:val="003B5887"/>
    <w:rsid w:val="003B6C68"/>
    <w:rsid w:val="003C1BE9"/>
    <w:rsid w:val="003C1E37"/>
    <w:rsid w:val="003C6B71"/>
    <w:rsid w:val="003D1151"/>
    <w:rsid w:val="003D18D3"/>
    <w:rsid w:val="003D5C05"/>
    <w:rsid w:val="003D7A72"/>
    <w:rsid w:val="003E0525"/>
    <w:rsid w:val="003E1887"/>
    <w:rsid w:val="003E2044"/>
    <w:rsid w:val="003E4613"/>
    <w:rsid w:val="003E5061"/>
    <w:rsid w:val="003E50C0"/>
    <w:rsid w:val="003E6C08"/>
    <w:rsid w:val="003F001B"/>
    <w:rsid w:val="003F03CB"/>
    <w:rsid w:val="003F2DA1"/>
    <w:rsid w:val="003F4B46"/>
    <w:rsid w:val="0040136C"/>
    <w:rsid w:val="00403338"/>
    <w:rsid w:val="004072D2"/>
    <w:rsid w:val="00412D6A"/>
    <w:rsid w:val="00413CE1"/>
    <w:rsid w:val="004150BD"/>
    <w:rsid w:val="00424093"/>
    <w:rsid w:val="004303BF"/>
    <w:rsid w:val="004360DC"/>
    <w:rsid w:val="004364A4"/>
    <w:rsid w:val="00437EA0"/>
    <w:rsid w:val="00440235"/>
    <w:rsid w:val="00442088"/>
    <w:rsid w:val="004475EE"/>
    <w:rsid w:val="00447A9B"/>
    <w:rsid w:val="004557D6"/>
    <w:rsid w:val="0046010E"/>
    <w:rsid w:val="00460B61"/>
    <w:rsid w:val="004616AB"/>
    <w:rsid w:val="004644C0"/>
    <w:rsid w:val="0046451D"/>
    <w:rsid w:val="00464A88"/>
    <w:rsid w:val="004666C4"/>
    <w:rsid w:val="0047022A"/>
    <w:rsid w:val="00471F39"/>
    <w:rsid w:val="0047217D"/>
    <w:rsid w:val="00474FF1"/>
    <w:rsid w:val="004769BC"/>
    <w:rsid w:val="00481B22"/>
    <w:rsid w:val="004830B8"/>
    <w:rsid w:val="00486CF1"/>
    <w:rsid w:val="00494764"/>
    <w:rsid w:val="004969CF"/>
    <w:rsid w:val="004A0B58"/>
    <w:rsid w:val="004A11A1"/>
    <w:rsid w:val="004A4D80"/>
    <w:rsid w:val="004A6244"/>
    <w:rsid w:val="004B1182"/>
    <w:rsid w:val="004B2429"/>
    <w:rsid w:val="004B3719"/>
    <w:rsid w:val="004C03B7"/>
    <w:rsid w:val="004C29A8"/>
    <w:rsid w:val="004D0DCC"/>
    <w:rsid w:val="004D0F37"/>
    <w:rsid w:val="004D3F43"/>
    <w:rsid w:val="004D5EBA"/>
    <w:rsid w:val="004D6128"/>
    <w:rsid w:val="004D6804"/>
    <w:rsid w:val="004D7BC2"/>
    <w:rsid w:val="004D7D7B"/>
    <w:rsid w:val="004E0A50"/>
    <w:rsid w:val="004E51C6"/>
    <w:rsid w:val="004F0F35"/>
    <w:rsid w:val="004F1B19"/>
    <w:rsid w:val="004F3F97"/>
    <w:rsid w:val="004F4099"/>
    <w:rsid w:val="004F462E"/>
    <w:rsid w:val="004F55AA"/>
    <w:rsid w:val="004F6D74"/>
    <w:rsid w:val="004F6F2D"/>
    <w:rsid w:val="00500F5D"/>
    <w:rsid w:val="00502D02"/>
    <w:rsid w:val="0050559D"/>
    <w:rsid w:val="005147F1"/>
    <w:rsid w:val="00515207"/>
    <w:rsid w:val="005162BA"/>
    <w:rsid w:val="0051665F"/>
    <w:rsid w:val="00520BE3"/>
    <w:rsid w:val="005236E0"/>
    <w:rsid w:val="00524099"/>
    <w:rsid w:val="00525057"/>
    <w:rsid w:val="0052626F"/>
    <w:rsid w:val="00527177"/>
    <w:rsid w:val="00530724"/>
    <w:rsid w:val="00530902"/>
    <w:rsid w:val="00533FD2"/>
    <w:rsid w:val="00535A02"/>
    <w:rsid w:val="00536007"/>
    <w:rsid w:val="005366EB"/>
    <w:rsid w:val="00536A52"/>
    <w:rsid w:val="00540D16"/>
    <w:rsid w:val="005419A8"/>
    <w:rsid w:val="005444E3"/>
    <w:rsid w:val="005478CB"/>
    <w:rsid w:val="005511D5"/>
    <w:rsid w:val="00551248"/>
    <w:rsid w:val="00552173"/>
    <w:rsid w:val="00556D4D"/>
    <w:rsid w:val="00561F3C"/>
    <w:rsid w:val="0056554C"/>
    <w:rsid w:val="00565C81"/>
    <w:rsid w:val="00575E39"/>
    <w:rsid w:val="00576F21"/>
    <w:rsid w:val="005775E0"/>
    <w:rsid w:val="00577EB2"/>
    <w:rsid w:val="00580823"/>
    <w:rsid w:val="00580CC9"/>
    <w:rsid w:val="005828A8"/>
    <w:rsid w:val="00585CC9"/>
    <w:rsid w:val="005907CC"/>
    <w:rsid w:val="0059310B"/>
    <w:rsid w:val="005A091D"/>
    <w:rsid w:val="005A1A36"/>
    <w:rsid w:val="005A2036"/>
    <w:rsid w:val="005B2F28"/>
    <w:rsid w:val="005B3494"/>
    <w:rsid w:val="005C506E"/>
    <w:rsid w:val="005C6EF9"/>
    <w:rsid w:val="005D10E2"/>
    <w:rsid w:val="005D15ED"/>
    <w:rsid w:val="005D18F7"/>
    <w:rsid w:val="005D22AC"/>
    <w:rsid w:val="005D35EF"/>
    <w:rsid w:val="005D78C9"/>
    <w:rsid w:val="005F002F"/>
    <w:rsid w:val="005F0953"/>
    <w:rsid w:val="005F5675"/>
    <w:rsid w:val="00600D00"/>
    <w:rsid w:val="00604C3A"/>
    <w:rsid w:val="006050B1"/>
    <w:rsid w:val="00606825"/>
    <w:rsid w:val="00610747"/>
    <w:rsid w:val="00612DBE"/>
    <w:rsid w:val="006134C6"/>
    <w:rsid w:val="006241A6"/>
    <w:rsid w:val="00624629"/>
    <w:rsid w:val="00632999"/>
    <w:rsid w:val="00632ECD"/>
    <w:rsid w:val="00633ADF"/>
    <w:rsid w:val="006434B8"/>
    <w:rsid w:val="0064664B"/>
    <w:rsid w:val="00646921"/>
    <w:rsid w:val="006503CC"/>
    <w:rsid w:val="00651BDC"/>
    <w:rsid w:val="00655FBD"/>
    <w:rsid w:val="006579F3"/>
    <w:rsid w:val="00657DA6"/>
    <w:rsid w:val="00660392"/>
    <w:rsid w:val="006646F3"/>
    <w:rsid w:val="00665D48"/>
    <w:rsid w:val="006660CB"/>
    <w:rsid w:val="006704AA"/>
    <w:rsid w:val="00671638"/>
    <w:rsid w:val="00672109"/>
    <w:rsid w:val="006763FE"/>
    <w:rsid w:val="00676F86"/>
    <w:rsid w:val="00680502"/>
    <w:rsid w:val="00680F71"/>
    <w:rsid w:val="00681135"/>
    <w:rsid w:val="006833A6"/>
    <w:rsid w:val="00683833"/>
    <w:rsid w:val="00686511"/>
    <w:rsid w:val="00687C1A"/>
    <w:rsid w:val="00687E85"/>
    <w:rsid w:val="006909B1"/>
    <w:rsid w:val="00690C23"/>
    <w:rsid w:val="006932E7"/>
    <w:rsid w:val="006939EF"/>
    <w:rsid w:val="00694B76"/>
    <w:rsid w:val="00695365"/>
    <w:rsid w:val="006958B9"/>
    <w:rsid w:val="00696297"/>
    <w:rsid w:val="006A2CE1"/>
    <w:rsid w:val="006A6159"/>
    <w:rsid w:val="006A7D2B"/>
    <w:rsid w:val="006B0C3D"/>
    <w:rsid w:val="006B32E4"/>
    <w:rsid w:val="006B3424"/>
    <w:rsid w:val="006B61DB"/>
    <w:rsid w:val="006B77B0"/>
    <w:rsid w:val="006C1896"/>
    <w:rsid w:val="006C2C57"/>
    <w:rsid w:val="006C5497"/>
    <w:rsid w:val="006C6FFB"/>
    <w:rsid w:val="006C751F"/>
    <w:rsid w:val="006D0BDD"/>
    <w:rsid w:val="006D413B"/>
    <w:rsid w:val="006D69A0"/>
    <w:rsid w:val="006E2BAB"/>
    <w:rsid w:val="006E3D26"/>
    <w:rsid w:val="006F0962"/>
    <w:rsid w:val="006F0B4D"/>
    <w:rsid w:val="006F1E79"/>
    <w:rsid w:val="006F26B7"/>
    <w:rsid w:val="006F3A7F"/>
    <w:rsid w:val="006F5E98"/>
    <w:rsid w:val="006F6089"/>
    <w:rsid w:val="00701271"/>
    <w:rsid w:val="007021A9"/>
    <w:rsid w:val="00702772"/>
    <w:rsid w:val="007129D0"/>
    <w:rsid w:val="00712D7B"/>
    <w:rsid w:val="00713D66"/>
    <w:rsid w:val="007173A2"/>
    <w:rsid w:val="00720AEB"/>
    <w:rsid w:val="00722B68"/>
    <w:rsid w:val="00727DA1"/>
    <w:rsid w:val="007301E9"/>
    <w:rsid w:val="007306A1"/>
    <w:rsid w:val="00731423"/>
    <w:rsid w:val="00731CDD"/>
    <w:rsid w:val="00731D99"/>
    <w:rsid w:val="00732C44"/>
    <w:rsid w:val="00732EB8"/>
    <w:rsid w:val="00733C55"/>
    <w:rsid w:val="00735714"/>
    <w:rsid w:val="00735825"/>
    <w:rsid w:val="007374DE"/>
    <w:rsid w:val="00742419"/>
    <w:rsid w:val="00743F2B"/>
    <w:rsid w:val="00744241"/>
    <w:rsid w:val="00744455"/>
    <w:rsid w:val="00751C8B"/>
    <w:rsid w:val="007544AD"/>
    <w:rsid w:val="00757311"/>
    <w:rsid w:val="007602B1"/>
    <w:rsid w:val="00762773"/>
    <w:rsid w:val="00766156"/>
    <w:rsid w:val="0076746C"/>
    <w:rsid w:val="0077273F"/>
    <w:rsid w:val="00773CBD"/>
    <w:rsid w:val="00776D63"/>
    <w:rsid w:val="007774A0"/>
    <w:rsid w:val="00777B3A"/>
    <w:rsid w:val="00780FD2"/>
    <w:rsid w:val="00780FF3"/>
    <w:rsid w:val="00781A44"/>
    <w:rsid w:val="00781A47"/>
    <w:rsid w:val="0078324E"/>
    <w:rsid w:val="007839AA"/>
    <w:rsid w:val="00785079"/>
    <w:rsid w:val="00786D6D"/>
    <w:rsid w:val="007942FB"/>
    <w:rsid w:val="00794BE8"/>
    <w:rsid w:val="00794E47"/>
    <w:rsid w:val="00794FC4"/>
    <w:rsid w:val="00795D5E"/>
    <w:rsid w:val="007A03B5"/>
    <w:rsid w:val="007A094D"/>
    <w:rsid w:val="007A1FD5"/>
    <w:rsid w:val="007A2EF8"/>
    <w:rsid w:val="007A5F4A"/>
    <w:rsid w:val="007A7727"/>
    <w:rsid w:val="007A7D96"/>
    <w:rsid w:val="007A7E13"/>
    <w:rsid w:val="007B1F2E"/>
    <w:rsid w:val="007B354D"/>
    <w:rsid w:val="007B6659"/>
    <w:rsid w:val="007C1DA1"/>
    <w:rsid w:val="007C2080"/>
    <w:rsid w:val="007C6F1F"/>
    <w:rsid w:val="007C7640"/>
    <w:rsid w:val="007C7E3B"/>
    <w:rsid w:val="007D15BE"/>
    <w:rsid w:val="007D3953"/>
    <w:rsid w:val="007D734C"/>
    <w:rsid w:val="007D7409"/>
    <w:rsid w:val="007E0D81"/>
    <w:rsid w:val="007E125C"/>
    <w:rsid w:val="007E534D"/>
    <w:rsid w:val="007F1E12"/>
    <w:rsid w:val="007F25A2"/>
    <w:rsid w:val="007F459B"/>
    <w:rsid w:val="007F4A59"/>
    <w:rsid w:val="008023DE"/>
    <w:rsid w:val="008065A1"/>
    <w:rsid w:val="0081555D"/>
    <w:rsid w:val="00821188"/>
    <w:rsid w:val="008233CA"/>
    <w:rsid w:val="00824C9D"/>
    <w:rsid w:val="00825CC6"/>
    <w:rsid w:val="008263B5"/>
    <w:rsid w:val="008267D1"/>
    <w:rsid w:val="0082785A"/>
    <w:rsid w:val="00831B3C"/>
    <w:rsid w:val="00833DCE"/>
    <w:rsid w:val="00837C1E"/>
    <w:rsid w:val="00845678"/>
    <w:rsid w:val="0084722A"/>
    <w:rsid w:val="00847608"/>
    <w:rsid w:val="00850AF5"/>
    <w:rsid w:val="00855380"/>
    <w:rsid w:val="008563E0"/>
    <w:rsid w:val="008618DD"/>
    <w:rsid w:val="00866ADD"/>
    <w:rsid w:val="00867E18"/>
    <w:rsid w:val="0087107A"/>
    <w:rsid w:val="008758DD"/>
    <w:rsid w:val="00880B4A"/>
    <w:rsid w:val="00883194"/>
    <w:rsid w:val="00884729"/>
    <w:rsid w:val="00893A4E"/>
    <w:rsid w:val="008A15FF"/>
    <w:rsid w:val="008A1C50"/>
    <w:rsid w:val="008A227B"/>
    <w:rsid w:val="008A5A65"/>
    <w:rsid w:val="008A6E09"/>
    <w:rsid w:val="008B0FE6"/>
    <w:rsid w:val="008B2F92"/>
    <w:rsid w:val="008B3C38"/>
    <w:rsid w:val="008B440C"/>
    <w:rsid w:val="008B61B4"/>
    <w:rsid w:val="008B684F"/>
    <w:rsid w:val="008B7174"/>
    <w:rsid w:val="008C19D0"/>
    <w:rsid w:val="008C3F19"/>
    <w:rsid w:val="008C3F7E"/>
    <w:rsid w:val="008C7434"/>
    <w:rsid w:val="008D02F3"/>
    <w:rsid w:val="008D1C41"/>
    <w:rsid w:val="008D2549"/>
    <w:rsid w:val="008D3194"/>
    <w:rsid w:val="008D5301"/>
    <w:rsid w:val="008D633E"/>
    <w:rsid w:val="008D75F0"/>
    <w:rsid w:val="008E0073"/>
    <w:rsid w:val="008E0393"/>
    <w:rsid w:val="008E14AD"/>
    <w:rsid w:val="008E1D6B"/>
    <w:rsid w:val="008E2E67"/>
    <w:rsid w:val="008E45C9"/>
    <w:rsid w:val="008E63A8"/>
    <w:rsid w:val="008F14A4"/>
    <w:rsid w:val="008F4B0E"/>
    <w:rsid w:val="008F6EE7"/>
    <w:rsid w:val="009036F6"/>
    <w:rsid w:val="00904672"/>
    <w:rsid w:val="009073AC"/>
    <w:rsid w:val="00911747"/>
    <w:rsid w:val="00912A86"/>
    <w:rsid w:val="00912EAA"/>
    <w:rsid w:val="00912EF0"/>
    <w:rsid w:val="00913620"/>
    <w:rsid w:val="00923593"/>
    <w:rsid w:val="009252DA"/>
    <w:rsid w:val="00927F62"/>
    <w:rsid w:val="00931CF3"/>
    <w:rsid w:val="009326DE"/>
    <w:rsid w:val="00933A5D"/>
    <w:rsid w:val="00933AF6"/>
    <w:rsid w:val="0093485D"/>
    <w:rsid w:val="00934E71"/>
    <w:rsid w:val="00935F98"/>
    <w:rsid w:val="0094134C"/>
    <w:rsid w:val="009415F7"/>
    <w:rsid w:val="009525D4"/>
    <w:rsid w:val="009552E0"/>
    <w:rsid w:val="00955F98"/>
    <w:rsid w:val="00956064"/>
    <w:rsid w:val="009565A5"/>
    <w:rsid w:val="00961172"/>
    <w:rsid w:val="009612DA"/>
    <w:rsid w:val="00963098"/>
    <w:rsid w:val="00963D95"/>
    <w:rsid w:val="00965111"/>
    <w:rsid w:val="0096512F"/>
    <w:rsid w:val="0096571A"/>
    <w:rsid w:val="0096685D"/>
    <w:rsid w:val="00966BFB"/>
    <w:rsid w:val="0097229F"/>
    <w:rsid w:val="009736F0"/>
    <w:rsid w:val="00974874"/>
    <w:rsid w:val="0098023A"/>
    <w:rsid w:val="00980568"/>
    <w:rsid w:val="009818F1"/>
    <w:rsid w:val="009851AB"/>
    <w:rsid w:val="009932DD"/>
    <w:rsid w:val="00993AD3"/>
    <w:rsid w:val="00994EC4"/>
    <w:rsid w:val="00995934"/>
    <w:rsid w:val="009A3778"/>
    <w:rsid w:val="009A58D3"/>
    <w:rsid w:val="009B698C"/>
    <w:rsid w:val="009C62B5"/>
    <w:rsid w:val="009C706F"/>
    <w:rsid w:val="009C7337"/>
    <w:rsid w:val="009D00C8"/>
    <w:rsid w:val="009D62FA"/>
    <w:rsid w:val="009D68AD"/>
    <w:rsid w:val="009D6B3A"/>
    <w:rsid w:val="009E045C"/>
    <w:rsid w:val="009E0D1B"/>
    <w:rsid w:val="009E2032"/>
    <w:rsid w:val="009E3A7F"/>
    <w:rsid w:val="009E4039"/>
    <w:rsid w:val="009E406F"/>
    <w:rsid w:val="009E7E5B"/>
    <w:rsid w:val="009F3A39"/>
    <w:rsid w:val="009F3BA0"/>
    <w:rsid w:val="00A0062A"/>
    <w:rsid w:val="00A02201"/>
    <w:rsid w:val="00A048E2"/>
    <w:rsid w:val="00A04C50"/>
    <w:rsid w:val="00A12F23"/>
    <w:rsid w:val="00A1327D"/>
    <w:rsid w:val="00A13399"/>
    <w:rsid w:val="00A16436"/>
    <w:rsid w:val="00A2090F"/>
    <w:rsid w:val="00A227A3"/>
    <w:rsid w:val="00A23015"/>
    <w:rsid w:val="00A2532A"/>
    <w:rsid w:val="00A31EA5"/>
    <w:rsid w:val="00A32CDB"/>
    <w:rsid w:val="00A37A5E"/>
    <w:rsid w:val="00A40516"/>
    <w:rsid w:val="00A42F5F"/>
    <w:rsid w:val="00A4532D"/>
    <w:rsid w:val="00A47D72"/>
    <w:rsid w:val="00A51B86"/>
    <w:rsid w:val="00A55387"/>
    <w:rsid w:val="00A57AA7"/>
    <w:rsid w:val="00A618FB"/>
    <w:rsid w:val="00A61AD5"/>
    <w:rsid w:val="00A61B8D"/>
    <w:rsid w:val="00A63868"/>
    <w:rsid w:val="00A65889"/>
    <w:rsid w:val="00A73EFE"/>
    <w:rsid w:val="00A74108"/>
    <w:rsid w:val="00A773C9"/>
    <w:rsid w:val="00A801D9"/>
    <w:rsid w:val="00A87EE3"/>
    <w:rsid w:val="00A9002C"/>
    <w:rsid w:val="00A91911"/>
    <w:rsid w:val="00A92F1C"/>
    <w:rsid w:val="00A93424"/>
    <w:rsid w:val="00A9427F"/>
    <w:rsid w:val="00A954EC"/>
    <w:rsid w:val="00AA1927"/>
    <w:rsid w:val="00AA210E"/>
    <w:rsid w:val="00AA2492"/>
    <w:rsid w:val="00AA2C65"/>
    <w:rsid w:val="00AA6D66"/>
    <w:rsid w:val="00AA7CCB"/>
    <w:rsid w:val="00AB1D7C"/>
    <w:rsid w:val="00AB3C8F"/>
    <w:rsid w:val="00AB5CAD"/>
    <w:rsid w:val="00AB6AB0"/>
    <w:rsid w:val="00AC29BC"/>
    <w:rsid w:val="00AC5448"/>
    <w:rsid w:val="00AC6356"/>
    <w:rsid w:val="00AD06F9"/>
    <w:rsid w:val="00AD310A"/>
    <w:rsid w:val="00AD4C05"/>
    <w:rsid w:val="00AE108F"/>
    <w:rsid w:val="00AE1AB6"/>
    <w:rsid w:val="00AE23A1"/>
    <w:rsid w:val="00AE23FA"/>
    <w:rsid w:val="00AE5895"/>
    <w:rsid w:val="00AE5CCB"/>
    <w:rsid w:val="00AE6BEE"/>
    <w:rsid w:val="00AF11D1"/>
    <w:rsid w:val="00AF15D5"/>
    <w:rsid w:val="00AF53F7"/>
    <w:rsid w:val="00B041D3"/>
    <w:rsid w:val="00B04557"/>
    <w:rsid w:val="00B04D33"/>
    <w:rsid w:val="00B04D93"/>
    <w:rsid w:val="00B05481"/>
    <w:rsid w:val="00B150D5"/>
    <w:rsid w:val="00B16CE4"/>
    <w:rsid w:val="00B1780E"/>
    <w:rsid w:val="00B17FC0"/>
    <w:rsid w:val="00B22430"/>
    <w:rsid w:val="00B22516"/>
    <w:rsid w:val="00B225B6"/>
    <w:rsid w:val="00B24A2F"/>
    <w:rsid w:val="00B273C5"/>
    <w:rsid w:val="00B3114B"/>
    <w:rsid w:val="00B3381F"/>
    <w:rsid w:val="00B35C1D"/>
    <w:rsid w:val="00B363B9"/>
    <w:rsid w:val="00B36525"/>
    <w:rsid w:val="00B36594"/>
    <w:rsid w:val="00B369BF"/>
    <w:rsid w:val="00B36FEF"/>
    <w:rsid w:val="00B37EA1"/>
    <w:rsid w:val="00B40061"/>
    <w:rsid w:val="00B4078F"/>
    <w:rsid w:val="00B45C4A"/>
    <w:rsid w:val="00B552B9"/>
    <w:rsid w:val="00B567C3"/>
    <w:rsid w:val="00B5719B"/>
    <w:rsid w:val="00B57232"/>
    <w:rsid w:val="00B642AE"/>
    <w:rsid w:val="00B77AA2"/>
    <w:rsid w:val="00B77CC4"/>
    <w:rsid w:val="00B8100D"/>
    <w:rsid w:val="00B81BB9"/>
    <w:rsid w:val="00B82402"/>
    <w:rsid w:val="00B87DED"/>
    <w:rsid w:val="00B90CA1"/>
    <w:rsid w:val="00B927C5"/>
    <w:rsid w:val="00B938CF"/>
    <w:rsid w:val="00B93C84"/>
    <w:rsid w:val="00B94BCA"/>
    <w:rsid w:val="00B951C8"/>
    <w:rsid w:val="00B95BC4"/>
    <w:rsid w:val="00B95BD1"/>
    <w:rsid w:val="00B9670D"/>
    <w:rsid w:val="00BA28AB"/>
    <w:rsid w:val="00BA49DD"/>
    <w:rsid w:val="00BA5ACC"/>
    <w:rsid w:val="00BA6B4C"/>
    <w:rsid w:val="00BB40B2"/>
    <w:rsid w:val="00BB4A9A"/>
    <w:rsid w:val="00BB4D3A"/>
    <w:rsid w:val="00BB5B3F"/>
    <w:rsid w:val="00BB759F"/>
    <w:rsid w:val="00BC1D57"/>
    <w:rsid w:val="00BC1D93"/>
    <w:rsid w:val="00BC1F7A"/>
    <w:rsid w:val="00BC244F"/>
    <w:rsid w:val="00BC2ABA"/>
    <w:rsid w:val="00BC4F4E"/>
    <w:rsid w:val="00BC7C18"/>
    <w:rsid w:val="00BD070B"/>
    <w:rsid w:val="00BD0CC8"/>
    <w:rsid w:val="00BD2362"/>
    <w:rsid w:val="00BE039E"/>
    <w:rsid w:val="00BE0D05"/>
    <w:rsid w:val="00BE404B"/>
    <w:rsid w:val="00BE6599"/>
    <w:rsid w:val="00BF37C7"/>
    <w:rsid w:val="00BF6C91"/>
    <w:rsid w:val="00C02F9E"/>
    <w:rsid w:val="00C034CF"/>
    <w:rsid w:val="00C03BA3"/>
    <w:rsid w:val="00C041B8"/>
    <w:rsid w:val="00C05FAD"/>
    <w:rsid w:val="00C10787"/>
    <w:rsid w:val="00C118DB"/>
    <w:rsid w:val="00C122A8"/>
    <w:rsid w:val="00C133C4"/>
    <w:rsid w:val="00C15377"/>
    <w:rsid w:val="00C15C63"/>
    <w:rsid w:val="00C15D27"/>
    <w:rsid w:val="00C21124"/>
    <w:rsid w:val="00C21B6B"/>
    <w:rsid w:val="00C22879"/>
    <w:rsid w:val="00C26B4D"/>
    <w:rsid w:val="00C2713F"/>
    <w:rsid w:val="00C44724"/>
    <w:rsid w:val="00C456C8"/>
    <w:rsid w:val="00C45C03"/>
    <w:rsid w:val="00C50FCD"/>
    <w:rsid w:val="00C5123E"/>
    <w:rsid w:val="00C516DE"/>
    <w:rsid w:val="00C517E2"/>
    <w:rsid w:val="00C53632"/>
    <w:rsid w:val="00C55117"/>
    <w:rsid w:val="00C551D5"/>
    <w:rsid w:val="00C55AB9"/>
    <w:rsid w:val="00C56C1C"/>
    <w:rsid w:val="00C57A66"/>
    <w:rsid w:val="00C606F0"/>
    <w:rsid w:val="00C62338"/>
    <w:rsid w:val="00C62AF0"/>
    <w:rsid w:val="00C67370"/>
    <w:rsid w:val="00C67571"/>
    <w:rsid w:val="00C74202"/>
    <w:rsid w:val="00C75289"/>
    <w:rsid w:val="00C87F48"/>
    <w:rsid w:val="00CA02D6"/>
    <w:rsid w:val="00CA12F5"/>
    <w:rsid w:val="00CA2F96"/>
    <w:rsid w:val="00CA4D1C"/>
    <w:rsid w:val="00CA4EBA"/>
    <w:rsid w:val="00CB085D"/>
    <w:rsid w:val="00CB500A"/>
    <w:rsid w:val="00CC08A5"/>
    <w:rsid w:val="00CC2055"/>
    <w:rsid w:val="00CC39A5"/>
    <w:rsid w:val="00CC6E07"/>
    <w:rsid w:val="00CC772C"/>
    <w:rsid w:val="00CD3C8E"/>
    <w:rsid w:val="00CD542D"/>
    <w:rsid w:val="00CD5715"/>
    <w:rsid w:val="00CD6067"/>
    <w:rsid w:val="00CD6A61"/>
    <w:rsid w:val="00CD6D20"/>
    <w:rsid w:val="00CD7A83"/>
    <w:rsid w:val="00CE6395"/>
    <w:rsid w:val="00CE789D"/>
    <w:rsid w:val="00CF0644"/>
    <w:rsid w:val="00CF3857"/>
    <w:rsid w:val="00D01897"/>
    <w:rsid w:val="00D04B45"/>
    <w:rsid w:val="00D05729"/>
    <w:rsid w:val="00D15608"/>
    <w:rsid w:val="00D17088"/>
    <w:rsid w:val="00D171E6"/>
    <w:rsid w:val="00D276D2"/>
    <w:rsid w:val="00D3081A"/>
    <w:rsid w:val="00D30E12"/>
    <w:rsid w:val="00D31B5F"/>
    <w:rsid w:val="00D3295C"/>
    <w:rsid w:val="00D3374F"/>
    <w:rsid w:val="00D34257"/>
    <w:rsid w:val="00D35CC8"/>
    <w:rsid w:val="00D401ED"/>
    <w:rsid w:val="00D4151E"/>
    <w:rsid w:val="00D43D8E"/>
    <w:rsid w:val="00D4402D"/>
    <w:rsid w:val="00D450FE"/>
    <w:rsid w:val="00D45F0D"/>
    <w:rsid w:val="00D46434"/>
    <w:rsid w:val="00D4731F"/>
    <w:rsid w:val="00D51522"/>
    <w:rsid w:val="00D5757C"/>
    <w:rsid w:val="00D6128C"/>
    <w:rsid w:val="00D61A0F"/>
    <w:rsid w:val="00D61C24"/>
    <w:rsid w:val="00D61C70"/>
    <w:rsid w:val="00D723C2"/>
    <w:rsid w:val="00D7713A"/>
    <w:rsid w:val="00D77141"/>
    <w:rsid w:val="00D81EF1"/>
    <w:rsid w:val="00D8506C"/>
    <w:rsid w:val="00D859AF"/>
    <w:rsid w:val="00D87F0E"/>
    <w:rsid w:val="00D91481"/>
    <w:rsid w:val="00D95DAE"/>
    <w:rsid w:val="00D97DEE"/>
    <w:rsid w:val="00DA1430"/>
    <w:rsid w:val="00DA6BEA"/>
    <w:rsid w:val="00DB0480"/>
    <w:rsid w:val="00DB1F96"/>
    <w:rsid w:val="00DC135F"/>
    <w:rsid w:val="00DC2D1F"/>
    <w:rsid w:val="00DC599D"/>
    <w:rsid w:val="00DC63C3"/>
    <w:rsid w:val="00DD1656"/>
    <w:rsid w:val="00DD2BB2"/>
    <w:rsid w:val="00DD42D4"/>
    <w:rsid w:val="00DD46CA"/>
    <w:rsid w:val="00DD6EE3"/>
    <w:rsid w:val="00DE09DA"/>
    <w:rsid w:val="00DE1716"/>
    <w:rsid w:val="00DE2E09"/>
    <w:rsid w:val="00DE46CA"/>
    <w:rsid w:val="00DE55E3"/>
    <w:rsid w:val="00DE66B9"/>
    <w:rsid w:val="00DE6FA7"/>
    <w:rsid w:val="00DF07D9"/>
    <w:rsid w:val="00DF39D7"/>
    <w:rsid w:val="00DF767B"/>
    <w:rsid w:val="00E02F0F"/>
    <w:rsid w:val="00E030E3"/>
    <w:rsid w:val="00E031BF"/>
    <w:rsid w:val="00E038F8"/>
    <w:rsid w:val="00E03E31"/>
    <w:rsid w:val="00E05CEE"/>
    <w:rsid w:val="00E07695"/>
    <w:rsid w:val="00E136F4"/>
    <w:rsid w:val="00E14A8D"/>
    <w:rsid w:val="00E21AB8"/>
    <w:rsid w:val="00E22748"/>
    <w:rsid w:val="00E253B4"/>
    <w:rsid w:val="00E345AB"/>
    <w:rsid w:val="00E3552E"/>
    <w:rsid w:val="00E400DA"/>
    <w:rsid w:val="00E403F8"/>
    <w:rsid w:val="00E42E84"/>
    <w:rsid w:val="00E43B03"/>
    <w:rsid w:val="00E450DE"/>
    <w:rsid w:val="00E46F50"/>
    <w:rsid w:val="00E50365"/>
    <w:rsid w:val="00E50DD3"/>
    <w:rsid w:val="00E51747"/>
    <w:rsid w:val="00E53875"/>
    <w:rsid w:val="00E55940"/>
    <w:rsid w:val="00E57DD4"/>
    <w:rsid w:val="00E57E73"/>
    <w:rsid w:val="00E62933"/>
    <w:rsid w:val="00E71188"/>
    <w:rsid w:val="00E7583A"/>
    <w:rsid w:val="00E75895"/>
    <w:rsid w:val="00E773D5"/>
    <w:rsid w:val="00E80C3C"/>
    <w:rsid w:val="00E847CD"/>
    <w:rsid w:val="00E849F3"/>
    <w:rsid w:val="00E8560F"/>
    <w:rsid w:val="00E861FD"/>
    <w:rsid w:val="00E8689F"/>
    <w:rsid w:val="00E876AA"/>
    <w:rsid w:val="00E913A2"/>
    <w:rsid w:val="00E91AAF"/>
    <w:rsid w:val="00E91B3C"/>
    <w:rsid w:val="00E96AE6"/>
    <w:rsid w:val="00EA07C3"/>
    <w:rsid w:val="00EA0D0F"/>
    <w:rsid w:val="00EA16BD"/>
    <w:rsid w:val="00EA2AAD"/>
    <w:rsid w:val="00EA5190"/>
    <w:rsid w:val="00EA5585"/>
    <w:rsid w:val="00EA5D37"/>
    <w:rsid w:val="00EB1100"/>
    <w:rsid w:val="00EB6E07"/>
    <w:rsid w:val="00EB6FA2"/>
    <w:rsid w:val="00EC2F42"/>
    <w:rsid w:val="00EC43F2"/>
    <w:rsid w:val="00EC5DC7"/>
    <w:rsid w:val="00ED1A83"/>
    <w:rsid w:val="00ED1FA3"/>
    <w:rsid w:val="00ED289C"/>
    <w:rsid w:val="00ED2F50"/>
    <w:rsid w:val="00ED6230"/>
    <w:rsid w:val="00ED6852"/>
    <w:rsid w:val="00ED773F"/>
    <w:rsid w:val="00EE25C9"/>
    <w:rsid w:val="00EE329A"/>
    <w:rsid w:val="00EE3BDA"/>
    <w:rsid w:val="00EF3A9A"/>
    <w:rsid w:val="00EF4FC4"/>
    <w:rsid w:val="00EF7DE0"/>
    <w:rsid w:val="00F02A0B"/>
    <w:rsid w:val="00F04A0D"/>
    <w:rsid w:val="00F12676"/>
    <w:rsid w:val="00F12990"/>
    <w:rsid w:val="00F13BEC"/>
    <w:rsid w:val="00F1562C"/>
    <w:rsid w:val="00F22492"/>
    <w:rsid w:val="00F23FB8"/>
    <w:rsid w:val="00F24FBB"/>
    <w:rsid w:val="00F26552"/>
    <w:rsid w:val="00F26A25"/>
    <w:rsid w:val="00F273AB"/>
    <w:rsid w:val="00F306C2"/>
    <w:rsid w:val="00F32409"/>
    <w:rsid w:val="00F32420"/>
    <w:rsid w:val="00F347D5"/>
    <w:rsid w:val="00F3607A"/>
    <w:rsid w:val="00F37E21"/>
    <w:rsid w:val="00F428C8"/>
    <w:rsid w:val="00F44A92"/>
    <w:rsid w:val="00F45F22"/>
    <w:rsid w:val="00F47834"/>
    <w:rsid w:val="00F518C1"/>
    <w:rsid w:val="00F52943"/>
    <w:rsid w:val="00F54DE1"/>
    <w:rsid w:val="00F60E62"/>
    <w:rsid w:val="00F62570"/>
    <w:rsid w:val="00F633B9"/>
    <w:rsid w:val="00F70631"/>
    <w:rsid w:val="00F71740"/>
    <w:rsid w:val="00F76FAE"/>
    <w:rsid w:val="00F82885"/>
    <w:rsid w:val="00F87958"/>
    <w:rsid w:val="00F90CB3"/>
    <w:rsid w:val="00F91074"/>
    <w:rsid w:val="00F915FF"/>
    <w:rsid w:val="00F91966"/>
    <w:rsid w:val="00F92F6B"/>
    <w:rsid w:val="00F959D6"/>
    <w:rsid w:val="00F97172"/>
    <w:rsid w:val="00FA073B"/>
    <w:rsid w:val="00FA232D"/>
    <w:rsid w:val="00FA324D"/>
    <w:rsid w:val="00FA3B73"/>
    <w:rsid w:val="00FA4A35"/>
    <w:rsid w:val="00FA5C41"/>
    <w:rsid w:val="00FA74F7"/>
    <w:rsid w:val="00FB00C1"/>
    <w:rsid w:val="00FB3F21"/>
    <w:rsid w:val="00FC147E"/>
    <w:rsid w:val="00FC35C4"/>
    <w:rsid w:val="00FC365D"/>
    <w:rsid w:val="00FC4194"/>
    <w:rsid w:val="00FC446F"/>
    <w:rsid w:val="00FC4ACD"/>
    <w:rsid w:val="00FC5BE9"/>
    <w:rsid w:val="00FC77C9"/>
    <w:rsid w:val="00FC7AAF"/>
    <w:rsid w:val="00FD2EB2"/>
    <w:rsid w:val="00FD39C5"/>
    <w:rsid w:val="00FD4BED"/>
    <w:rsid w:val="00FD6510"/>
    <w:rsid w:val="00FE1D1F"/>
    <w:rsid w:val="00FE2D44"/>
    <w:rsid w:val="00FE37C5"/>
    <w:rsid w:val="00FE5533"/>
    <w:rsid w:val="00FF01BB"/>
    <w:rsid w:val="00FF3EBD"/>
    <w:rsid w:val="00FF4098"/>
    <w:rsid w:val="00FF641A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ED00"/>
  <w15:docId w15:val="{DBB36631-29A7-2B4A-ACF4-41B35CB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9002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11D5"/>
    <w:pPr>
      <w:keepNext/>
      <w:spacing w:before="100" w:beforeAutospacing="1" w:after="100" w:afterAutospacing="1"/>
      <w:outlineLvl w:val="0"/>
    </w:pPr>
    <w:rPr>
      <w:b/>
      <w:bCs/>
      <w:sz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3338"/>
    <w:pPr>
      <w:keepNext/>
      <w:spacing w:before="100" w:beforeAutospacing="1" w:after="100" w:afterAutospacing="1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rsid w:val="00403338"/>
    <w:pPr>
      <w:keepNext/>
      <w:outlineLvl w:val="2"/>
    </w:pPr>
    <w:rPr>
      <w:rFonts w:cs="Arial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03338"/>
    <w:pPr>
      <w:keepNext/>
      <w:outlineLvl w:val="3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6B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6BF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622D9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403338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403338"/>
    <w:pPr>
      <w:spacing w:before="140" w:line="270" w:lineRule="exact"/>
    </w:pPr>
    <w:rPr>
      <w:rFonts w:cs="Arial"/>
      <w:b/>
      <w:bCs/>
    </w:rPr>
  </w:style>
  <w:style w:type="paragraph" w:styleId="StandardWeb">
    <w:name w:val="Normal (Web)"/>
    <w:basedOn w:val="Standard"/>
    <w:uiPriority w:val="99"/>
    <w:rsid w:val="00376720"/>
    <w:pPr>
      <w:spacing w:before="72" w:after="288"/>
    </w:pPr>
  </w:style>
  <w:style w:type="paragraph" w:styleId="Dokumentstruktur">
    <w:name w:val="Document Map"/>
    <w:basedOn w:val="Standard"/>
    <w:semiHidden/>
    <w:rsid w:val="00ED104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oilerPlate">
    <w:name w:val="Boiler Plate"/>
    <w:rsid w:val="00380046"/>
    <w:rPr>
      <w:rFonts w:ascii="Arial" w:hAnsi="Arial"/>
      <w:szCs w:val="24"/>
    </w:rPr>
  </w:style>
  <w:style w:type="paragraph" w:customStyle="1" w:styleId="Adresseunten">
    <w:name w:val="Adresse unten"/>
    <w:rsid w:val="00176BF4"/>
    <w:pPr>
      <w:autoSpaceDE w:val="0"/>
      <w:autoSpaceDN w:val="0"/>
      <w:adjustRightInd w:val="0"/>
      <w:spacing w:line="140" w:lineRule="atLeast"/>
      <w:textAlignment w:val="center"/>
    </w:pPr>
    <w:rPr>
      <w:rFonts w:ascii="Arial" w:hAnsi="Arial" w:cs="HelveticaNeue LT 45 Light"/>
      <w:color w:val="000000"/>
      <w:sz w:val="11"/>
      <w:szCs w:val="12"/>
    </w:rPr>
  </w:style>
  <w:style w:type="character" w:customStyle="1" w:styleId="Fettgestellt">
    <w:name w:val="Fett gestellt"/>
    <w:rsid w:val="002A5D5B"/>
    <w:rPr>
      <w:b/>
      <w:bCs/>
    </w:rPr>
  </w:style>
  <w:style w:type="paragraph" w:customStyle="1" w:styleId="AdresseAbsenderfeld">
    <w:name w:val="Adresse Absenderfeld"/>
    <w:rsid w:val="00176BF4"/>
    <w:rPr>
      <w:rFonts w:ascii="Arial" w:hAnsi="Arial" w:cs="HelveticaNeue LT 45 Light"/>
      <w:color w:val="000000"/>
      <w:sz w:val="12"/>
      <w:szCs w:val="12"/>
    </w:rPr>
  </w:style>
  <w:style w:type="paragraph" w:customStyle="1" w:styleId="Adresserechts">
    <w:name w:val="Adresse rechts"/>
    <w:next w:val="Datum"/>
    <w:rsid w:val="00176BF4"/>
    <w:pPr>
      <w:tabs>
        <w:tab w:val="left" w:pos="340"/>
      </w:tabs>
    </w:pPr>
    <w:rPr>
      <w:rFonts w:ascii="Arial" w:hAnsi="Arial"/>
      <w:color w:val="000000"/>
      <w:sz w:val="14"/>
      <w:szCs w:val="24"/>
      <w:lang w:val="en-GB"/>
    </w:rPr>
  </w:style>
  <w:style w:type="table" w:styleId="Tabellenraster">
    <w:name w:val="Table Grid"/>
    <w:basedOn w:val="NormaleTabelle"/>
    <w:rsid w:val="0026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rsid w:val="00376884"/>
    <w:rPr>
      <w:rFonts w:ascii="Arial" w:hAnsi="Arial"/>
      <w:color w:val="000000"/>
      <w:szCs w:val="24"/>
    </w:rPr>
  </w:style>
  <w:style w:type="paragraph" w:styleId="Sprechblasentext">
    <w:name w:val="Balloon Text"/>
    <w:basedOn w:val="Standard"/>
    <w:semiHidden/>
    <w:rsid w:val="002A30E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04C24"/>
    <w:rPr>
      <w:sz w:val="16"/>
      <w:szCs w:val="16"/>
    </w:rPr>
  </w:style>
  <w:style w:type="paragraph" w:styleId="Kommentartext">
    <w:name w:val="annotation text"/>
    <w:basedOn w:val="Standard"/>
    <w:semiHidden/>
    <w:rsid w:val="00F04C2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F04C24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A5F4A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A5F4A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5A2036"/>
    <w:pPr>
      <w:ind w:left="720"/>
      <w:contextualSpacing/>
    </w:pPr>
  </w:style>
  <w:style w:type="paragraph" w:styleId="E-Mail-Signatur">
    <w:name w:val="E-mail Signature"/>
    <w:basedOn w:val="Standard"/>
    <w:link w:val="E-Mail-SignaturZchn"/>
    <w:uiPriority w:val="99"/>
    <w:rsid w:val="009326DE"/>
    <w:pPr>
      <w:spacing w:before="100" w:beforeAutospacing="1" w:after="100" w:afterAutospacing="1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326DE"/>
    <w:rPr>
      <w:sz w:val="24"/>
      <w:szCs w:val="24"/>
    </w:rPr>
  </w:style>
  <w:style w:type="paragraph" w:styleId="Aufzhlungszeichen">
    <w:name w:val="List Bullet"/>
    <w:basedOn w:val="Standard"/>
    <w:rsid w:val="005511D5"/>
    <w:pPr>
      <w:numPr>
        <w:numId w:val="1"/>
      </w:numPr>
      <w:spacing w:before="120" w:after="120" w:line="360" w:lineRule="auto"/>
      <w:contextualSpacing/>
      <w:jc w:val="both"/>
    </w:pPr>
  </w:style>
  <w:style w:type="character" w:customStyle="1" w:styleId="berschrift4Zchn">
    <w:name w:val="Überschrift 4 Zchn"/>
    <w:basedOn w:val="Absatz-Standardschriftart"/>
    <w:link w:val="berschrift4"/>
    <w:rsid w:val="00E57E73"/>
    <w:rPr>
      <w:rFonts w:ascii="Arial" w:hAnsi="Arial" w:cs="Arial"/>
      <w:b/>
      <w:bCs/>
      <w:color w:val="000000"/>
      <w:sz w:val="22"/>
      <w:szCs w:val="24"/>
    </w:rPr>
  </w:style>
  <w:style w:type="character" w:customStyle="1" w:styleId="Hyperlink0">
    <w:name w:val="Hyperlink.0"/>
    <w:basedOn w:val="Hyperlink"/>
    <w:rsid w:val="00E57E73"/>
    <w:rPr>
      <w:color w:val="0000FF"/>
      <w:u w:val="single"/>
    </w:rPr>
  </w:style>
  <w:style w:type="paragraph" w:styleId="KeinLeerraum">
    <w:name w:val="No Spacing"/>
    <w:uiPriority w:val="1"/>
    <w:qFormat/>
    <w:rsid w:val="007B1F2E"/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30524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F53"/>
    <w:rPr>
      <w:rFonts w:ascii="Arial" w:hAnsi="Arial"/>
      <w:b/>
      <w:bCs/>
      <w:color w:val="000000"/>
      <w:sz w:val="32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89F"/>
    <w:rPr>
      <w:rFonts w:ascii="Arial" w:hAnsi="Arial"/>
      <w:b/>
      <w:bCs/>
      <w:color w:val="000000"/>
      <w:sz w:val="22"/>
      <w:szCs w:val="24"/>
      <w:lang w:val="en-GB"/>
    </w:rPr>
  </w:style>
  <w:style w:type="character" w:customStyle="1" w:styleId="bold1">
    <w:name w:val="bold1"/>
    <w:basedOn w:val="Absatz-Standardschriftart"/>
    <w:rsid w:val="00BE404B"/>
    <w:rPr>
      <w:b/>
      <w:bCs/>
    </w:rPr>
  </w:style>
  <w:style w:type="paragraph" w:customStyle="1" w:styleId="Contact">
    <w:name w:val="Contact"/>
    <w:basedOn w:val="Standard"/>
    <w:rsid w:val="007A094D"/>
    <w:pPr>
      <w:spacing w:line="200" w:lineRule="exact"/>
    </w:pPr>
    <w:rPr>
      <w:rFonts w:ascii="Rockwell" w:hAnsi="Rockwell"/>
      <w:color w:val="663366"/>
      <w:sz w:val="14"/>
      <w:szCs w:val="14"/>
    </w:rPr>
  </w:style>
  <w:style w:type="character" w:styleId="Fett">
    <w:name w:val="Strong"/>
    <w:basedOn w:val="Absatz-Standardschriftart"/>
    <w:uiPriority w:val="22"/>
    <w:qFormat/>
    <w:rsid w:val="00B05481"/>
    <w:rPr>
      <w:b/>
      <w:bCs/>
    </w:rPr>
  </w:style>
  <w:style w:type="paragraph" w:customStyle="1" w:styleId="p1">
    <w:name w:val="p1"/>
    <w:basedOn w:val="Standard"/>
    <w:rsid w:val="00A63868"/>
    <w:rPr>
      <w:rFonts w:ascii="Helvetica" w:hAnsi="Helvetica"/>
      <w:color w:val="FFFFFF"/>
      <w:sz w:val="15"/>
      <w:szCs w:val="15"/>
    </w:rPr>
  </w:style>
  <w:style w:type="character" w:customStyle="1" w:styleId="apple-converted-space">
    <w:name w:val="apple-converted-space"/>
    <w:basedOn w:val="Absatz-Standardschriftart"/>
    <w:rsid w:val="00C2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66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48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lohm@hurco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gfFFKgnhuxuIefivKqkry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3B79-21D1-9E45-B0C2-79431AB5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Hamburger Windenergie-Know-how für Aserbaidschan</vt:lpstr>
    </vt:vector>
  </TitlesOfParts>
  <Company>Profil Marketing OHG</Company>
  <LinksUpToDate>false</LinksUpToDate>
  <CharactersWithSpaces>5930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Hamburger Windenergie-Know-how für Aserbaidschan</dc:title>
  <dc:creator>Heinrich Junghanns</dc:creator>
  <cp:lastModifiedBy>Bonni Narjes</cp:lastModifiedBy>
  <cp:revision>4</cp:revision>
  <cp:lastPrinted>2018-07-30T12:34:00Z</cp:lastPrinted>
  <dcterms:created xsi:type="dcterms:W3CDTF">2018-08-01T08:59:00Z</dcterms:created>
  <dcterms:modified xsi:type="dcterms:W3CDTF">2018-08-06T09:24:00Z</dcterms:modified>
</cp:coreProperties>
</file>