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rsidTr="006A17B1">
        <w:trPr>
          <w:cantSplit/>
          <w:trHeight w:hRule="exact" w:val="480"/>
        </w:trPr>
        <w:tc>
          <w:tcPr>
            <w:tcW w:w="7663" w:type="dxa"/>
            <w:gridSpan w:val="2"/>
          </w:tcPr>
          <w:p w:rsidR="00F01E07" w:rsidRDefault="00F01E07">
            <w:pPr>
              <w:rPr>
                <w:b/>
                <w:bCs/>
              </w:rPr>
            </w:pPr>
            <w:r>
              <w:rPr>
                <w:b/>
                <w:bCs/>
              </w:rPr>
              <w:t>PRESSEINFORMATION</w:t>
            </w:r>
          </w:p>
        </w:tc>
        <w:tc>
          <w:tcPr>
            <w:tcW w:w="2693" w:type="dxa"/>
            <w:vMerge w:val="restart"/>
          </w:tcPr>
          <w:p w:rsidR="0050117F" w:rsidRDefault="0050117F" w:rsidP="0050117F">
            <w:pPr>
              <w:pStyle w:val="Address"/>
            </w:pPr>
            <w:r>
              <w:t>Corneliusstraße 4</w:t>
            </w:r>
          </w:p>
          <w:p w:rsidR="0050117F" w:rsidRDefault="0050117F" w:rsidP="0050117F">
            <w:pPr>
              <w:pStyle w:val="Address"/>
            </w:pPr>
            <w:r>
              <w:t>60325 Frankfurt am Main</w:t>
            </w:r>
          </w:p>
          <w:p w:rsidR="0050117F" w:rsidRDefault="009170BD" w:rsidP="0050117F">
            <w:pPr>
              <w:pStyle w:val="Address"/>
            </w:pPr>
            <w:r>
              <w:t>GERMANY</w:t>
            </w:r>
          </w:p>
          <w:p w:rsidR="0050117F" w:rsidRDefault="0050117F" w:rsidP="0050117F">
            <w:pPr>
              <w:pStyle w:val="Address"/>
            </w:pPr>
            <w:r>
              <w:t>Telefon</w:t>
            </w:r>
            <w:r>
              <w:tab/>
              <w:t>+49 69 756081-</w:t>
            </w:r>
            <w:r w:rsidR="0052444D">
              <w:t>0</w:t>
            </w:r>
          </w:p>
          <w:p w:rsidR="0050117F" w:rsidRDefault="0050117F" w:rsidP="0050117F">
            <w:pPr>
              <w:pStyle w:val="Address"/>
            </w:pPr>
            <w:r>
              <w:t>Telefax</w:t>
            </w:r>
            <w:r>
              <w:tab/>
              <w:t>+49 69 756081-11</w:t>
            </w:r>
          </w:p>
          <w:p w:rsidR="0050117F" w:rsidRDefault="0050117F" w:rsidP="0050117F">
            <w:pPr>
              <w:pStyle w:val="Address"/>
            </w:pPr>
            <w:r>
              <w:t>E-Mail</w:t>
            </w:r>
            <w:r>
              <w:tab/>
            </w:r>
            <w:r w:rsidR="0052444D">
              <w:t>vdw</w:t>
            </w:r>
            <w:r>
              <w:t>@vdw.de</w:t>
            </w:r>
          </w:p>
          <w:p w:rsidR="0050117F" w:rsidRDefault="0050117F" w:rsidP="0050117F">
            <w:pPr>
              <w:pStyle w:val="Address"/>
            </w:pPr>
            <w:r>
              <w:t>Internet</w:t>
            </w:r>
            <w:r>
              <w:tab/>
              <w:t>www.vdw.de</w:t>
            </w:r>
          </w:p>
          <w:p w:rsidR="0050117F" w:rsidRDefault="0050117F" w:rsidP="0050117F">
            <w:pPr>
              <w:pStyle w:val="Address"/>
            </w:pPr>
          </w:p>
          <w:p w:rsidR="00F01E07" w:rsidRDefault="00F01E07"/>
          <w:p w:rsidR="00F01E07" w:rsidRDefault="00F01E07">
            <w:pPr>
              <w:pStyle w:val="Initials"/>
            </w:pPr>
          </w:p>
        </w:tc>
      </w:tr>
      <w:tr w:rsidR="00F01E07" w:rsidTr="006A17B1">
        <w:trPr>
          <w:cantSplit/>
          <w:trHeight w:val="260"/>
        </w:trPr>
        <w:tc>
          <w:tcPr>
            <w:tcW w:w="1142" w:type="dxa"/>
          </w:tcPr>
          <w:p w:rsidR="00F01E07" w:rsidRDefault="00F01E07"/>
        </w:tc>
        <w:tc>
          <w:tcPr>
            <w:tcW w:w="6521" w:type="dxa"/>
          </w:tcPr>
          <w:p w:rsidR="00F01E07" w:rsidRDefault="00F01E07">
            <w:pPr>
              <w:pStyle w:val="Name"/>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pPr>
              <w:pStyle w:val="Firma"/>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pPr>
              <w:pStyle w:val="Fax1"/>
              <w:spacing w:line="240" w:lineRule="atLeast"/>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tc>
        <w:tc>
          <w:tcPr>
            <w:tcW w:w="2693" w:type="dxa"/>
            <w:vMerge/>
            <w:vAlign w:val="center"/>
          </w:tcPr>
          <w:p w:rsidR="00F01E07" w:rsidRDefault="00F01E07"/>
        </w:tc>
      </w:tr>
      <w:tr w:rsidR="00F01E07" w:rsidTr="006A17B1">
        <w:trPr>
          <w:cantSplit/>
          <w:trHeight w:val="260"/>
        </w:trPr>
        <w:tc>
          <w:tcPr>
            <w:tcW w:w="1142" w:type="dxa"/>
          </w:tcPr>
          <w:p w:rsidR="00F01E07" w:rsidRDefault="007B6219">
            <w:r>
              <w:t>V</w:t>
            </w:r>
            <w:r w:rsidR="00F01E07">
              <w:t>on</w:t>
            </w:r>
          </w:p>
        </w:tc>
        <w:tc>
          <w:tcPr>
            <w:tcW w:w="6521" w:type="dxa"/>
          </w:tcPr>
          <w:p w:rsidR="00F01E07" w:rsidRDefault="00F01E07">
            <w:pPr>
              <w:pStyle w:val="Von"/>
              <w:spacing w:line="240" w:lineRule="atLeast"/>
            </w:pPr>
            <w:r>
              <w:t>Sylke Becker</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Telefon</w:t>
            </w:r>
          </w:p>
        </w:tc>
        <w:tc>
          <w:tcPr>
            <w:tcW w:w="6521" w:type="dxa"/>
          </w:tcPr>
          <w:p w:rsidR="00F01E07" w:rsidRDefault="00F01E07">
            <w:pPr>
              <w:pStyle w:val="Telefon"/>
            </w:pPr>
            <w:r>
              <w:t>+49 69 756081-33</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Telefax</w:t>
            </w:r>
          </w:p>
        </w:tc>
        <w:tc>
          <w:tcPr>
            <w:tcW w:w="6521" w:type="dxa"/>
          </w:tcPr>
          <w:p w:rsidR="00F01E07" w:rsidRDefault="00F01E07">
            <w:pPr>
              <w:pStyle w:val="Fax2"/>
              <w:spacing w:line="240" w:lineRule="atLeast"/>
            </w:pPr>
            <w:r>
              <w:t>+49 69 756081-11</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E-Mail</w:t>
            </w:r>
          </w:p>
        </w:tc>
        <w:tc>
          <w:tcPr>
            <w:tcW w:w="6521" w:type="dxa"/>
          </w:tcPr>
          <w:p w:rsidR="00F01E07" w:rsidRDefault="00F01E07">
            <w:pPr>
              <w:pStyle w:val="Page"/>
            </w:pPr>
            <w:r>
              <w:t>s.becker@vdw.de</w:t>
            </w:r>
          </w:p>
        </w:tc>
        <w:tc>
          <w:tcPr>
            <w:tcW w:w="2693" w:type="dxa"/>
            <w:vMerge/>
            <w:vAlign w:val="center"/>
          </w:tcPr>
          <w:p w:rsidR="00F01E07" w:rsidRDefault="00F01E07"/>
        </w:tc>
      </w:tr>
    </w:tbl>
    <w:p w:rsidR="00F01E07" w:rsidRDefault="00F01E07"/>
    <w:p w:rsidR="00FD57EE" w:rsidRDefault="00FD57EE"/>
    <w:p w:rsidR="00F01E07" w:rsidRDefault="00F01E07"/>
    <w:p w:rsidR="00716608" w:rsidRDefault="00716608"/>
    <w:p w:rsidR="006A17B1" w:rsidRDefault="001D76B3" w:rsidP="001D76B3">
      <w:pPr>
        <w:pStyle w:val="Opening"/>
        <w:spacing w:line="360" w:lineRule="auto"/>
        <w:ind w:right="1416"/>
        <w:rPr>
          <w:b/>
          <w:sz w:val="28"/>
          <w:szCs w:val="28"/>
        </w:rPr>
      </w:pPr>
      <w:proofErr w:type="spellStart"/>
      <w:r>
        <w:rPr>
          <w:b/>
          <w:sz w:val="28"/>
          <w:szCs w:val="28"/>
        </w:rPr>
        <w:t>Konnektivitätsinitiative</w:t>
      </w:r>
      <w:proofErr w:type="spellEnd"/>
      <w:r>
        <w:rPr>
          <w:b/>
          <w:sz w:val="28"/>
          <w:szCs w:val="28"/>
        </w:rPr>
        <w:t xml:space="preserve"> mündet in erste Anwendungen</w:t>
      </w:r>
    </w:p>
    <w:p w:rsidR="001D76B3" w:rsidRPr="001D76B3" w:rsidRDefault="001D76B3" w:rsidP="001D76B3">
      <w:pPr>
        <w:pStyle w:val="Opening"/>
        <w:spacing w:line="360" w:lineRule="auto"/>
        <w:ind w:right="1416"/>
        <w:rPr>
          <w:sz w:val="20"/>
        </w:rPr>
      </w:pPr>
      <w:r w:rsidRPr="001D76B3">
        <w:rPr>
          <w:sz w:val="24"/>
          <w:szCs w:val="28"/>
        </w:rPr>
        <w:t>VDW</w:t>
      </w:r>
      <w:r>
        <w:rPr>
          <w:sz w:val="24"/>
          <w:szCs w:val="28"/>
        </w:rPr>
        <w:t xml:space="preserve"> </w:t>
      </w:r>
      <w:r w:rsidRPr="001D76B3">
        <w:rPr>
          <w:sz w:val="24"/>
          <w:szCs w:val="28"/>
        </w:rPr>
        <w:t xml:space="preserve">startet </w:t>
      </w:r>
      <w:proofErr w:type="spellStart"/>
      <w:r w:rsidRPr="001D76B3">
        <w:rPr>
          <w:sz w:val="24"/>
          <w:szCs w:val="28"/>
        </w:rPr>
        <w:t>umati</w:t>
      </w:r>
      <w:proofErr w:type="spellEnd"/>
      <w:r w:rsidRPr="001D76B3">
        <w:rPr>
          <w:sz w:val="24"/>
          <w:szCs w:val="28"/>
        </w:rPr>
        <w:t xml:space="preserve"> </w:t>
      </w:r>
      <w:r>
        <w:rPr>
          <w:sz w:val="24"/>
          <w:szCs w:val="28"/>
        </w:rPr>
        <w:t>als Marke</w:t>
      </w:r>
      <w:r w:rsidR="00690CD6">
        <w:rPr>
          <w:sz w:val="24"/>
          <w:szCs w:val="28"/>
        </w:rPr>
        <w:t xml:space="preserve"> für </w:t>
      </w:r>
      <w:r w:rsidR="00E42A61">
        <w:rPr>
          <w:sz w:val="24"/>
          <w:szCs w:val="28"/>
        </w:rPr>
        <w:t>Standardschnittstelle</w:t>
      </w:r>
    </w:p>
    <w:p w:rsidR="00C819FB" w:rsidRDefault="00C819FB" w:rsidP="001D76B3">
      <w:pPr>
        <w:spacing w:line="360" w:lineRule="auto"/>
        <w:ind w:right="1416"/>
        <w:rPr>
          <w:b/>
        </w:rPr>
      </w:pPr>
    </w:p>
    <w:p w:rsidR="004C62D7" w:rsidRDefault="00353FDC" w:rsidP="002028A6">
      <w:pPr>
        <w:spacing w:line="360" w:lineRule="auto"/>
        <w:ind w:right="1416"/>
        <w:rPr>
          <w:i/>
        </w:rPr>
      </w:pPr>
      <w:r>
        <w:rPr>
          <w:b/>
          <w:i/>
        </w:rPr>
        <w:t>Stuttgart, 19. September 2018</w:t>
      </w:r>
      <w:r w:rsidR="00300471" w:rsidRPr="00300471">
        <w:rPr>
          <w:b/>
          <w:i/>
        </w:rPr>
        <w:t xml:space="preserve">. </w:t>
      </w:r>
      <w:r w:rsidR="00300471" w:rsidRPr="00300471">
        <w:rPr>
          <w:i/>
        </w:rPr>
        <w:t>–</w:t>
      </w:r>
      <w:r w:rsidR="008F41D8">
        <w:rPr>
          <w:i/>
        </w:rPr>
        <w:t xml:space="preserve"> </w:t>
      </w:r>
      <w:r w:rsidR="00300471" w:rsidRPr="00300471">
        <w:rPr>
          <w:i/>
        </w:rPr>
        <w:t>Auf der AMB Stuttgart stellte Dr. Heinz-</w:t>
      </w:r>
    </w:p>
    <w:p w:rsidR="001D2A65" w:rsidRPr="00300471" w:rsidRDefault="00300471" w:rsidP="002028A6">
      <w:pPr>
        <w:spacing w:line="360" w:lineRule="auto"/>
        <w:ind w:right="1416"/>
        <w:rPr>
          <w:i/>
        </w:rPr>
      </w:pPr>
      <w:r w:rsidRPr="00300471">
        <w:rPr>
          <w:i/>
        </w:rPr>
        <w:t>Jürgen Prokop, Vorsitzender des VDW</w:t>
      </w:r>
      <w:r w:rsidR="00E42A61">
        <w:rPr>
          <w:i/>
        </w:rPr>
        <w:t>,</w:t>
      </w:r>
      <w:r w:rsidRPr="00300471">
        <w:rPr>
          <w:i/>
        </w:rPr>
        <w:t xml:space="preserve"> die neue Marke </w:t>
      </w:r>
      <w:proofErr w:type="spellStart"/>
      <w:r w:rsidRPr="00300471">
        <w:rPr>
          <w:i/>
        </w:rPr>
        <w:t>umati</w:t>
      </w:r>
      <w:proofErr w:type="spellEnd"/>
      <w:r w:rsidRPr="00300471">
        <w:rPr>
          <w:i/>
        </w:rPr>
        <w:t xml:space="preserve"> vor. Sie soll der vor genau einem Jahr anlässlich der EMO Hannover 2017 gestarteten Brancheninitiative Konnektivität für Industrie 4.0 noch mehr Sichtbarkeit verschaffen. Zudem präsentiert die Initiative erste Anwendungen für die künftige Standardschnittstelle. </w:t>
      </w:r>
      <w:r>
        <w:rPr>
          <w:i/>
        </w:rPr>
        <w:t>„</w:t>
      </w:r>
      <w:r w:rsidRPr="00300471">
        <w:rPr>
          <w:i/>
          <w:szCs w:val="22"/>
        </w:rPr>
        <w:t xml:space="preserve">Diese Anwendungen zeigen, dass die </w:t>
      </w:r>
      <w:proofErr w:type="spellStart"/>
      <w:r w:rsidRPr="00300471">
        <w:rPr>
          <w:i/>
          <w:szCs w:val="22"/>
        </w:rPr>
        <w:t>Konnektivitäts</w:t>
      </w:r>
      <w:proofErr w:type="spellEnd"/>
      <w:r w:rsidR="004C62D7">
        <w:rPr>
          <w:i/>
          <w:szCs w:val="22"/>
        </w:rPr>
        <w:t>-</w:t>
      </w:r>
      <w:r w:rsidRPr="00300471">
        <w:rPr>
          <w:i/>
          <w:szCs w:val="22"/>
        </w:rPr>
        <w:t>initiative mittlerweile auf stabilen Füßen steht“, so Prokop. „Deshalb wird es nun höchste Zeit, dem Kind einen Namen zu geben.</w:t>
      </w:r>
      <w:r>
        <w:rPr>
          <w:i/>
          <w:szCs w:val="22"/>
        </w:rPr>
        <w:t>“</w:t>
      </w:r>
    </w:p>
    <w:p w:rsidR="00114439" w:rsidRDefault="00114439" w:rsidP="00114439">
      <w:pPr>
        <w:spacing w:line="360" w:lineRule="auto"/>
        <w:ind w:right="1416"/>
        <w:rPr>
          <w:b/>
          <w:szCs w:val="22"/>
        </w:rPr>
      </w:pPr>
    </w:p>
    <w:p w:rsidR="00A12224" w:rsidRPr="00114439" w:rsidRDefault="00114439" w:rsidP="00114439">
      <w:pPr>
        <w:spacing w:line="360" w:lineRule="auto"/>
        <w:ind w:right="1416"/>
        <w:rPr>
          <w:b/>
          <w:szCs w:val="22"/>
        </w:rPr>
      </w:pPr>
      <w:r w:rsidRPr="00A12224">
        <w:rPr>
          <w:b/>
          <w:szCs w:val="22"/>
        </w:rPr>
        <w:t>Der Standard wird konkret</w:t>
      </w:r>
    </w:p>
    <w:p w:rsidR="00A12224" w:rsidRPr="00632701" w:rsidRDefault="00A12224" w:rsidP="00A12224">
      <w:pPr>
        <w:spacing w:line="360" w:lineRule="auto"/>
        <w:ind w:right="1417"/>
        <w:rPr>
          <w:szCs w:val="22"/>
        </w:rPr>
      </w:pPr>
      <w:r>
        <w:rPr>
          <w:szCs w:val="22"/>
        </w:rPr>
        <w:t xml:space="preserve">Der Name </w:t>
      </w:r>
      <w:proofErr w:type="spellStart"/>
      <w:r>
        <w:rPr>
          <w:szCs w:val="22"/>
        </w:rPr>
        <w:t>u</w:t>
      </w:r>
      <w:r w:rsidRPr="00520FA8">
        <w:rPr>
          <w:szCs w:val="22"/>
        </w:rPr>
        <w:t>mati</w:t>
      </w:r>
      <w:proofErr w:type="spellEnd"/>
      <w:r>
        <w:rPr>
          <w:szCs w:val="22"/>
        </w:rPr>
        <w:t xml:space="preserve"> </w:t>
      </w:r>
      <w:r w:rsidRPr="00520FA8">
        <w:rPr>
          <w:szCs w:val="22"/>
        </w:rPr>
        <w:t xml:space="preserve">steht für </w:t>
      </w:r>
      <w:r w:rsidRPr="00520FA8">
        <w:rPr>
          <w:b/>
          <w:szCs w:val="22"/>
        </w:rPr>
        <w:t>u</w:t>
      </w:r>
      <w:r w:rsidRPr="00520FA8">
        <w:rPr>
          <w:szCs w:val="22"/>
        </w:rPr>
        <w:t xml:space="preserve">niversal </w:t>
      </w:r>
      <w:proofErr w:type="spellStart"/>
      <w:r w:rsidRPr="00520FA8">
        <w:rPr>
          <w:b/>
          <w:szCs w:val="22"/>
        </w:rPr>
        <w:t>ma</w:t>
      </w:r>
      <w:r w:rsidRPr="00520FA8">
        <w:rPr>
          <w:szCs w:val="22"/>
        </w:rPr>
        <w:t>chine</w:t>
      </w:r>
      <w:proofErr w:type="spellEnd"/>
      <w:r w:rsidRPr="00520FA8">
        <w:rPr>
          <w:szCs w:val="22"/>
        </w:rPr>
        <w:t xml:space="preserve"> </w:t>
      </w:r>
      <w:proofErr w:type="spellStart"/>
      <w:r w:rsidRPr="00520FA8">
        <w:rPr>
          <w:b/>
          <w:szCs w:val="22"/>
        </w:rPr>
        <w:t>t</w:t>
      </w:r>
      <w:r w:rsidRPr="00520FA8">
        <w:rPr>
          <w:szCs w:val="22"/>
        </w:rPr>
        <w:t>ool</w:t>
      </w:r>
      <w:proofErr w:type="spellEnd"/>
      <w:r w:rsidRPr="00520FA8">
        <w:rPr>
          <w:szCs w:val="22"/>
        </w:rPr>
        <w:t xml:space="preserve"> </w:t>
      </w:r>
      <w:r w:rsidRPr="00520FA8">
        <w:rPr>
          <w:b/>
          <w:szCs w:val="22"/>
        </w:rPr>
        <w:t>i</w:t>
      </w:r>
      <w:r w:rsidRPr="00520FA8">
        <w:rPr>
          <w:szCs w:val="22"/>
        </w:rPr>
        <w:t>nterface</w:t>
      </w:r>
      <w:r>
        <w:rPr>
          <w:szCs w:val="22"/>
        </w:rPr>
        <w:t xml:space="preserve">. „Als </w:t>
      </w:r>
      <w:r w:rsidRPr="00520FA8">
        <w:rPr>
          <w:szCs w:val="22"/>
        </w:rPr>
        <w:t xml:space="preserve">Marke </w:t>
      </w:r>
      <w:r>
        <w:rPr>
          <w:szCs w:val="22"/>
        </w:rPr>
        <w:t xml:space="preserve">ist er </w:t>
      </w:r>
      <w:r w:rsidRPr="00520FA8">
        <w:rPr>
          <w:szCs w:val="22"/>
        </w:rPr>
        <w:t>offen, zukunftsfähig u</w:t>
      </w:r>
      <w:r w:rsidR="008F41D8">
        <w:rPr>
          <w:szCs w:val="22"/>
        </w:rPr>
        <w:t>nd international anschlussfähig</w:t>
      </w:r>
      <w:r>
        <w:rPr>
          <w:szCs w:val="22"/>
        </w:rPr>
        <w:t>“</w:t>
      </w:r>
      <w:r w:rsidR="008F41D8">
        <w:rPr>
          <w:szCs w:val="22"/>
        </w:rPr>
        <w:t>, so der VDW-Vorsitzende.</w:t>
      </w:r>
      <w:r w:rsidRPr="00520FA8">
        <w:rPr>
          <w:szCs w:val="22"/>
        </w:rPr>
        <w:t xml:space="preserve"> </w:t>
      </w:r>
      <w:r w:rsidR="008F41D8">
        <w:rPr>
          <w:szCs w:val="22"/>
        </w:rPr>
        <w:t>U</w:t>
      </w:r>
      <w:r w:rsidRPr="00520FA8">
        <w:rPr>
          <w:szCs w:val="22"/>
        </w:rPr>
        <w:t>n</w:t>
      </w:r>
      <w:r w:rsidR="006D7644">
        <w:rPr>
          <w:szCs w:val="22"/>
        </w:rPr>
        <w:t>d un</w:t>
      </w:r>
      <w:r w:rsidRPr="00520FA8">
        <w:rPr>
          <w:szCs w:val="22"/>
        </w:rPr>
        <w:t>ter</w:t>
      </w:r>
      <w:r w:rsidR="008F41D8">
        <w:rPr>
          <w:szCs w:val="22"/>
        </w:rPr>
        <w:t xml:space="preserve"> der Adresse</w:t>
      </w:r>
      <w:r w:rsidRPr="00520FA8">
        <w:rPr>
          <w:szCs w:val="22"/>
          <w:u w:val="single"/>
        </w:rPr>
        <w:t xml:space="preserve"> www.umati.info</w:t>
      </w:r>
      <w:r w:rsidRPr="00AC0D3D">
        <w:rPr>
          <w:szCs w:val="22"/>
        </w:rPr>
        <w:t xml:space="preserve"> </w:t>
      </w:r>
      <w:r w:rsidR="008F41D8">
        <w:rPr>
          <w:szCs w:val="22"/>
        </w:rPr>
        <w:t xml:space="preserve">lassen sich </w:t>
      </w:r>
      <w:r w:rsidR="006D7644">
        <w:rPr>
          <w:szCs w:val="22"/>
        </w:rPr>
        <w:t xml:space="preserve">ab sofort </w:t>
      </w:r>
      <w:r w:rsidR="008F41D8">
        <w:rPr>
          <w:szCs w:val="22"/>
        </w:rPr>
        <w:t xml:space="preserve">die Projektfortschritte im Internet </w:t>
      </w:r>
      <w:r>
        <w:rPr>
          <w:szCs w:val="22"/>
        </w:rPr>
        <w:t xml:space="preserve">nachverfolgen. </w:t>
      </w:r>
    </w:p>
    <w:p w:rsidR="00114439" w:rsidRDefault="00114439" w:rsidP="00A12224">
      <w:pPr>
        <w:spacing w:line="360" w:lineRule="auto"/>
        <w:ind w:right="1416"/>
        <w:rPr>
          <w:szCs w:val="22"/>
        </w:rPr>
      </w:pPr>
    </w:p>
    <w:p w:rsidR="006D7644" w:rsidRDefault="006D7644" w:rsidP="006D7644">
      <w:pPr>
        <w:spacing w:line="360" w:lineRule="auto"/>
        <w:ind w:right="1416"/>
      </w:pPr>
      <w:r>
        <w:t>Die Demoanwendungen, die auf der AMB Stuttgart zu begutachten sind, erarbeitete ein Kernteam von acht renommierten Werkzeugmaschinen</w:t>
      </w:r>
      <w:r w:rsidR="00E42A61">
        <w:t xml:space="preserve">anbietern </w:t>
      </w:r>
      <w:r>
        <w:t xml:space="preserve">gemeinsam mit den wichtigsten deutschen Steuerungsherstellern. Sie haben innerhalb eines Jahres über 100 Parameter bestimmt, die als Grundlage für die Erarbeitung der gemeinsamen Schnittstelle dient. Die Arbeitsgruppe </w:t>
      </w:r>
      <w:r>
        <w:lastRenderedPageBreak/>
        <w:t xml:space="preserve">konnte zudem 21 Use Cases für die neue, auf dem offenen Kommunikationsprotokoll OPC UA basierende Standardschnittstelle für Werkzeugmaschinen definieren. </w:t>
      </w:r>
    </w:p>
    <w:p w:rsidR="00E42A61" w:rsidRDefault="00E42A61" w:rsidP="006D7644">
      <w:pPr>
        <w:spacing w:line="360" w:lineRule="auto"/>
        <w:ind w:right="1416"/>
      </w:pPr>
    </w:p>
    <w:p w:rsidR="006D7644" w:rsidRDefault="006D7644" w:rsidP="006D7644">
      <w:pPr>
        <w:spacing w:line="360" w:lineRule="auto"/>
        <w:ind w:right="1416"/>
      </w:pPr>
      <w:r>
        <w:t xml:space="preserve">Die an der Initiative beteiligten Unternehmen integrierten einen entsprechend konfigurierten OPC-Server in ihre jeweilige Maschinensteuerung und konnten sich „danach in kürzester Zeit mit dem jeweiligen Kommunikationspartner verbinden und Daten austauschen“, freut sich Prokop. Bislang </w:t>
      </w:r>
      <w:r w:rsidR="00E42A61">
        <w:t>war</w:t>
      </w:r>
      <w:r>
        <w:t xml:space="preserve"> es eine sehr zeit- und kostenaufwändige Angelegenheit, Maschinen unterschiedlicher Hersteller in einer Produktionslinie miteinander kommunizieren zu lassen.</w:t>
      </w:r>
    </w:p>
    <w:p w:rsidR="00300471" w:rsidRDefault="006D7644" w:rsidP="00B63B57">
      <w:pPr>
        <w:spacing w:line="360" w:lineRule="auto"/>
        <w:ind w:right="1416"/>
      </w:pPr>
      <w:r>
        <w:t xml:space="preserve">Zu sehen sind </w:t>
      </w:r>
      <w:r w:rsidR="00E42A61">
        <w:t xml:space="preserve">in Stuttgart </w:t>
      </w:r>
      <w:r>
        <w:t xml:space="preserve">erste Anbindungen an unterschiedliche Steuerungen etwa für Vertikaldrehmaschinen, Rundtaktmaschinen, Verzahnungsfräs- und Schleifmaschine </w:t>
      </w:r>
      <w:r w:rsidR="00E42A61">
        <w:t xml:space="preserve">sowie </w:t>
      </w:r>
      <w:r>
        <w:t xml:space="preserve">für </w:t>
      </w:r>
      <w:proofErr w:type="gramStart"/>
      <w:r>
        <w:t>ein Dreh-Fräs-Komplettbearbeitungszentrum</w:t>
      </w:r>
      <w:proofErr w:type="gramEnd"/>
      <w:r>
        <w:t>. „</w:t>
      </w:r>
      <w:r w:rsidRPr="00B578F9">
        <w:t xml:space="preserve">Wir wollen mit diesen </w:t>
      </w:r>
      <w:r>
        <w:t>A</w:t>
      </w:r>
      <w:r w:rsidRPr="00B578F9">
        <w:t>nwendungen demonstrieren, dass mit unserer Lösung robuste Systeme realisierbar sind, in denen der Datenaustausch an Werkzeugmaschinen funktioniert</w:t>
      </w:r>
      <w:r>
        <w:t>“, erläuterte der VDW-Vorsitzende</w:t>
      </w:r>
      <w:r w:rsidRPr="00B578F9">
        <w:t xml:space="preserve">. </w:t>
      </w:r>
      <w:r>
        <w:t>„</w:t>
      </w:r>
      <w:r w:rsidRPr="00B578F9">
        <w:t>Darüber hinaus wollen wir auch selbst möglichst frühzeitig praktische Erfahrungen sammeln und aus den sich ergebenden Herausforderungen lernen.</w:t>
      </w:r>
      <w:r>
        <w:t>“</w:t>
      </w:r>
      <w:r w:rsidRPr="00B578F9">
        <w:t xml:space="preserve"> </w:t>
      </w:r>
    </w:p>
    <w:p w:rsidR="00520FA8" w:rsidRDefault="00520FA8" w:rsidP="00B578F9">
      <w:pPr>
        <w:spacing w:line="360" w:lineRule="auto"/>
        <w:ind w:right="1417"/>
      </w:pPr>
    </w:p>
    <w:p w:rsidR="00BD612E" w:rsidRPr="00BD612E" w:rsidRDefault="00BD612E" w:rsidP="00B578F9">
      <w:pPr>
        <w:spacing w:line="360" w:lineRule="auto"/>
        <w:ind w:right="1417"/>
        <w:rPr>
          <w:b/>
          <w:sz w:val="28"/>
        </w:rPr>
      </w:pPr>
      <w:r w:rsidRPr="00BD612E">
        <w:rPr>
          <w:b/>
        </w:rPr>
        <w:t>Internationalisierung kommt gut voran</w:t>
      </w:r>
    </w:p>
    <w:p w:rsidR="006C6140" w:rsidRDefault="00BD612E" w:rsidP="00A12224">
      <w:pPr>
        <w:spacing w:line="360" w:lineRule="auto"/>
        <w:ind w:right="1416"/>
        <w:rPr>
          <w:szCs w:val="22"/>
        </w:rPr>
      </w:pPr>
      <w:r w:rsidRPr="006C6140">
        <w:rPr>
          <w:szCs w:val="22"/>
        </w:rPr>
        <w:t xml:space="preserve">Als rein deutsche Arbeitsgruppe gestartet, war internationale Kooperation von Anfang an das Ziel der Brancheninitiative. </w:t>
      </w:r>
      <w:r w:rsidR="00114439">
        <w:rPr>
          <w:szCs w:val="22"/>
        </w:rPr>
        <w:t xml:space="preserve">Die Initiative genießt weltweit große Aufmerksamkeit. </w:t>
      </w:r>
      <w:r w:rsidR="006C6140" w:rsidRPr="006C6140">
        <w:rPr>
          <w:szCs w:val="22"/>
        </w:rPr>
        <w:t xml:space="preserve">So </w:t>
      </w:r>
      <w:r w:rsidR="00A12224">
        <w:rPr>
          <w:szCs w:val="22"/>
        </w:rPr>
        <w:t xml:space="preserve">laufen </w:t>
      </w:r>
      <w:r w:rsidR="006C6140" w:rsidRPr="006C6140">
        <w:rPr>
          <w:szCs w:val="22"/>
        </w:rPr>
        <w:t xml:space="preserve">Gespräche </w:t>
      </w:r>
      <w:r w:rsidR="00A12224">
        <w:rPr>
          <w:szCs w:val="22"/>
        </w:rPr>
        <w:t xml:space="preserve">zum Beispiel mit </w:t>
      </w:r>
      <w:r w:rsidR="006D17DC">
        <w:rPr>
          <w:szCs w:val="22"/>
        </w:rPr>
        <w:t>dem US-amerikanischen Schwester</w:t>
      </w:r>
      <w:r w:rsidR="006C6140" w:rsidRPr="006C6140">
        <w:rPr>
          <w:szCs w:val="22"/>
        </w:rPr>
        <w:t>verband AMT</w:t>
      </w:r>
      <w:r w:rsidR="00114439">
        <w:rPr>
          <w:szCs w:val="22"/>
        </w:rPr>
        <w:t>. D</w:t>
      </w:r>
      <w:r w:rsidR="006C6140" w:rsidRPr="006C6140">
        <w:rPr>
          <w:szCs w:val="22"/>
        </w:rPr>
        <w:t>eren</w:t>
      </w:r>
      <w:r w:rsidR="00A12224">
        <w:rPr>
          <w:szCs w:val="22"/>
        </w:rPr>
        <w:t xml:space="preserve"> offene Schnittstelle </w:t>
      </w:r>
      <w:proofErr w:type="spellStart"/>
      <w:r w:rsidR="00A12224">
        <w:rPr>
          <w:szCs w:val="22"/>
        </w:rPr>
        <w:t>MTConnect</w:t>
      </w:r>
      <w:proofErr w:type="spellEnd"/>
      <w:r w:rsidR="00114439">
        <w:rPr>
          <w:szCs w:val="22"/>
        </w:rPr>
        <w:t xml:space="preserve"> soll soweit möglich an das Konzept von </w:t>
      </w:r>
      <w:proofErr w:type="spellStart"/>
      <w:r w:rsidR="00114439">
        <w:rPr>
          <w:szCs w:val="22"/>
        </w:rPr>
        <w:t>umati</w:t>
      </w:r>
      <w:proofErr w:type="spellEnd"/>
      <w:r w:rsidR="00114439">
        <w:rPr>
          <w:szCs w:val="22"/>
        </w:rPr>
        <w:t xml:space="preserve"> angepasst werden</w:t>
      </w:r>
      <w:r w:rsidR="00A12224">
        <w:rPr>
          <w:szCs w:val="22"/>
        </w:rPr>
        <w:t xml:space="preserve">. </w:t>
      </w:r>
      <w:r w:rsidR="00114439">
        <w:rPr>
          <w:szCs w:val="22"/>
        </w:rPr>
        <w:t>Auch Japan, China und Südkorea signalisierten bereits Interesse an dem neuen Standard</w:t>
      </w:r>
      <w:r w:rsidR="00A12224">
        <w:rPr>
          <w:szCs w:val="22"/>
        </w:rPr>
        <w:t xml:space="preserve">. </w:t>
      </w:r>
      <w:r w:rsidR="006C6140">
        <w:rPr>
          <w:szCs w:val="22"/>
        </w:rPr>
        <w:t xml:space="preserve">„In Europa berichten wir regelmäßig bei den Treffen des europäischen Werkzeugmaschinenverbandes </w:t>
      </w:r>
      <w:proofErr w:type="spellStart"/>
      <w:r w:rsidR="006C6140">
        <w:rPr>
          <w:szCs w:val="22"/>
        </w:rPr>
        <w:t>Cecimo</w:t>
      </w:r>
      <w:proofErr w:type="spellEnd"/>
      <w:r w:rsidR="006C6140">
        <w:rPr>
          <w:szCs w:val="22"/>
        </w:rPr>
        <w:t xml:space="preserve"> über den Projektfortschritt und werden interessierte Unternehmen einbeziehen“, </w:t>
      </w:r>
      <w:r w:rsidR="001D2A65">
        <w:rPr>
          <w:szCs w:val="22"/>
        </w:rPr>
        <w:t>teilte Prokop mit</w:t>
      </w:r>
      <w:r w:rsidR="006C6140">
        <w:rPr>
          <w:szCs w:val="22"/>
        </w:rPr>
        <w:t xml:space="preserve">. </w:t>
      </w:r>
    </w:p>
    <w:p w:rsidR="00520FA8" w:rsidRDefault="00520FA8" w:rsidP="006C6140">
      <w:pPr>
        <w:spacing w:line="360" w:lineRule="auto"/>
        <w:ind w:right="1417"/>
        <w:rPr>
          <w:szCs w:val="22"/>
        </w:rPr>
      </w:pPr>
    </w:p>
    <w:p w:rsidR="00520FA8" w:rsidRPr="00520FA8" w:rsidRDefault="00520FA8" w:rsidP="00520FA8">
      <w:pPr>
        <w:spacing w:line="360" w:lineRule="auto"/>
        <w:ind w:right="1417"/>
        <w:rPr>
          <w:szCs w:val="22"/>
        </w:rPr>
      </w:pPr>
      <w:r w:rsidRPr="00520FA8">
        <w:rPr>
          <w:szCs w:val="22"/>
        </w:rPr>
        <w:t xml:space="preserve">Nicht zuletzt ist der VDW seit Juni </w:t>
      </w:r>
      <w:r w:rsidR="00E42A61">
        <w:rPr>
          <w:szCs w:val="22"/>
        </w:rPr>
        <w:t xml:space="preserve">dieses Jahres </w:t>
      </w:r>
      <w:r w:rsidRPr="00520FA8">
        <w:rPr>
          <w:szCs w:val="22"/>
        </w:rPr>
        <w:t xml:space="preserve">Mitglied der OPC </w:t>
      </w:r>
      <w:proofErr w:type="spellStart"/>
      <w:r w:rsidRPr="00520FA8">
        <w:rPr>
          <w:szCs w:val="22"/>
        </w:rPr>
        <w:t>Foundation</w:t>
      </w:r>
      <w:proofErr w:type="spellEnd"/>
      <w:r w:rsidRPr="00520FA8">
        <w:rPr>
          <w:szCs w:val="22"/>
        </w:rPr>
        <w:t xml:space="preserve">, dem Träger von OPC UA. </w:t>
      </w:r>
      <w:r>
        <w:rPr>
          <w:szCs w:val="22"/>
        </w:rPr>
        <w:t>„</w:t>
      </w:r>
      <w:r w:rsidRPr="00520FA8">
        <w:rPr>
          <w:szCs w:val="22"/>
        </w:rPr>
        <w:t xml:space="preserve">Um die Jahreswende werden wir für unsere Aktivität eine so genannte Joint Working Group mit der OPC </w:t>
      </w:r>
      <w:proofErr w:type="spellStart"/>
      <w:r w:rsidRPr="00520FA8">
        <w:rPr>
          <w:szCs w:val="22"/>
        </w:rPr>
        <w:t>Foundation</w:t>
      </w:r>
      <w:proofErr w:type="spellEnd"/>
      <w:r w:rsidRPr="00520FA8">
        <w:rPr>
          <w:szCs w:val="22"/>
        </w:rPr>
        <w:t xml:space="preserve"> einrichten</w:t>
      </w:r>
      <w:r>
        <w:rPr>
          <w:szCs w:val="22"/>
        </w:rPr>
        <w:t xml:space="preserve">“, </w:t>
      </w:r>
      <w:r w:rsidR="001D2A65">
        <w:rPr>
          <w:szCs w:val="22"/>
        </w:rPr>
        <w:t xml:space="preserve">kündigte </w:t>
      </w:r>
      <w:r>
        <w:rPr>
          <w:szCs w:val="22"/>
        </w:rPr>
        <w:t>Prokop</w:t>
      </w:r>
      <w:r w:rsidR="001D2A65">
        <w:rPr>
          <w:szCs w:val="22"/>
        </w:rPr>
        <w:t xml:space="preserve"> an</w:t>
      </w:r>
      <w:r>
        <w:rPr>
          <w:szCs w:val="22"/>
        </w:rPr>
        <w:t>.</w:t>
      </w:r>
      <w:r w:rsidRPr="00520FA8">
        <w:rPr>
          <w:szCs w:val="22"/>
        </w:rPr>
        <w:t xml:space="preserve"> </w:t>
      </w:r>
      <w:r>
        <w:rPr>
          <w:szCs w:val="22"/>
        </w:rPr>
        <w:t>„</w:t>
      </w:r>
      <w:r w:rsidRPr="00520FA8">
        <w:rPr>
          <w:szCs w:val="22"/>
        </w:rPr>
        <w:t xml:space="preserve">Ab dem Zeitpunkt kann sich die internationale </w:t>
      </w:r>
      <w:r w:rsidRPr="00520FA8">
        <w:rPr>
          <w:szCs w:val="22"/>
        </w:rPr>
        <w:lastRenderedPageBreak/>
        <w:t>Werkzeugmaschinengemeinde an der Revision und Verbreitung unseres Standards beteiligen.</w:t>
      </w:r>
      <w:r>
        <w:rPr>
          <w:szCs w:val="22"/>
        </w:rPr>
        <w:t xml:space="preserve"> </w:t>
      </w:r>
      <w:r w:rsidRPr="00520FA8">
        <w:rPr>
          <w:szCs w:val="22"/>
        </w:rPr>
        <w:t xml:space="preserve">Diese Rückmeldungen zu den Kundenbedürfnissen aus aller Welt wird uns dem Ziel eines einheitlichen, weltweit akzeptierten </w:t>
      </w:r>
      <w:proofErr w:type="spellStart"/>
      <w:r w:rsidRPr="00520FA8">
        <w:rPr>
          <w:szCs w:val="22"/>
        </w:rPr>
        <w:t>Konnektivitätsstandards</w:t>
      </w:r>
      <w:proofErr w:type="spellEnd"/>
      <w:r w:rsidRPr="00520FA8">
        <w:rPr>
          <w:szCs w:val="22"/>
        </w:rPr>
        <w:t xml:space="preserve"> einen weiteren, wichtigen Schritt näherbringen.</w:t>
      </w:r>
      <w:r>
        <w:rPr>
          <w:szCs w:val="22"/>
        </w:rPr>
        <w:t>“</w:t>
      </w:r>
    </w:p>
    <w:p w:rsidR="00B578F9" w:rsidRDefault="00B578F9" w:rsidP="002028A6">
      <w:pPr>
        <w:tabs>
          <w:tab w:val="left" w:pos="7654"/>
        </w:tabs>
        <w:spacing w:line="360" w:lineRule="auto"/>
        <w:ind w:right="1416"/>
      </w:pPr>
    </w:p>
    <w:p w:rsidR="004C62D7" w:rsidRDefault="00E42A61" w:rsidP="00F01FC5">
      <w:pPr>
        <w:tabs>
          <w:tab w:val="left" w:pos="7654"/>
        </w:tabs>
        <w:spacing w:line="360" w:lineRule="auto"/>
        <w:ind w:right="1416"/>
        <w:rPr>
          <w:i/>
        </w:rPr>
      </w:pPr>
      <w:r w:rsidRPr="00E42A61">
        <w:rPr>
          <w:i/>
        </w:rPr>
        <w:t xml:space="preserve">Autorin: Gerda Kneifel, VDW – Presse und Öffentlichkeitsarbeit, </w:t>
      </w:r>
    </w:p>
    <w:p w:rsidR="00E1412B" w:rsidRPr="00E42A61" w:rsidRDefault="00E42A61" w:rsidP="00F01FC5">
      <w:pPr>
        <w:tabs>
          <w:tab w:val="left" w:pos="7654"/>
        </w:tabs>
        <w:spacing w:line="360" w:lineRule="auto"/>
        <w:ind w:right="1416"/>
        <w:rPr>
          <w:i/>
        </w:rPr>
      </w:pPr>
      <w:r w:rsidRPr="00E42A61">
        <w:rPr>
          <w:i/>
        </w:rPr>
        <w:t xml:space="preserve">Tel. +49 69 756081-32, </w:t>
      </w:r>
      <w:hyperlink r:id="rId8" w:history="1">
        <w:r w:rsidRPr="00E42A61">
          <w:rPr>
            <w:rStyle w:val="Hyperlink"/>
            <w:i/>
          </w:rPr>
          <w:t>g.kneifel@vdw.de</w:t>
        </w:r>
      </w:hyperlink>
      <w:r w:rsidRPr="00E42A61">
        <w:rPr>
          <w:i/>
        </w:rPr>
        <w:t xml:space="preserve"> </w:t>
      </w:r>
    </w:p>
    <w:p w:rsidR="00716608" w:rsidRDefault="00716608" w:rsidP="00F01FC5">
      <w:pPr>
        <w:tabs>
          <w:tab w:val="left" w:pos="7654"/>
        </w:tabs>
        <w:spacing w:line="360" w:lineRule="auto"/>
        <w:ind w:right="1416"/>
      </w:pPr>
    </w:p>
    <w:p w:rsidR="00B34033" w:rsidRDefault="00B34033" w:rsidP="00F01FC5">
      <w:pPr>
        <w:tabs>
          <w:tab w:val="left" w:pos="7654"/>
        </w:tabs>
        <w:spacing w:line="360" w:lineRule="auto"/>
        <w:ind w:right="1416"/>
      </w:pPr>
    </w:p>
    <w:p w:rsidR="00B34033" w:rsidRDefault="00B34033" w:rsidP="00F01FC5">
      <w:pPr>
        <w:tabs>
          <w:tab w:val="left" w:pos="7654"/>
        </w:tabs>
        <w:spacing w:line="360" w:lineRule="auto"/>
        <w:ind w:right="1416"/>
      </w:pPr>
    </w:p>
    <w:p w:rsidR="00E1412B" w:rsidRDefault="00E1412B" w:rsidP="00E1412B">
      <w:pPr>
        <w:tabs>
          <w:tab w:val="left" w:pos="7654"/>
        </w:tabs>
        <w:spacing w:line="360" w:lineRule="auto"/>
        <w:ind w:right="1416"/>
        <w:rPr>
          <w:b/>
          <w:sz w:val="16"/>
          <w:szCs w:val="16"/>
        </w:rPr>
      </w:pPr>
      <w:r>
        <w:rPr>
          <w:b/>
          <w:sz w:val="16"/>
          <w:szCs w:val="16"/>
        </w:rPr>
        <w:t>Hintergrund</w:t>
      </w:r>
    </w:p>
    <w:p w:rsidR="00E1412B" w:rsidRDefault="00E1412B" w:rsidP="00E1412B">
      <w:pPr>
        <w:pStyle w:val="Textkrper2"/>
        <w:tabs>
          <w:tab w:val="left" w:pos="7654"/>
        </w:tabs>
        <w:ind w:right="1416"/>
        <w:rPr>
          <w:sz w:val="16"/>
          <w:szCs w:val="16"/>
        </w:rPr>
      </w:pPr>
      <w:r>
        <w:rPr>
          <w:sz w:val="16"/>
          <w:szCs w:val="16"/>
        </w:rPr>
        <w:t>Die deutsche Werkzeugmaschinenindustrie gehört zu den fünf größten Fachzweigen im Maschinenbau. Sie liefert Produktionstechnologie für die Metallbearbeitung in alle Industriezweige und trägt maßgeblich zu Innovation und Produktivitätsfortschritt in der Industrie bei. Durch ihre absolute Schlüsselstellung für die industrielle Produktion ist ihre Entwicklung ein wichtiger Indikator für die wirtschaftliche Dynamik der gesamten Industrie. 2017 produzierte die Branche mit zuletzt über 72.000 Beschäftigten (Stand Ende 2017, Betriebe mit mehr als 50 Mitarbeitern) Maschinen und Dienstleistungen im Wert von rd. 16,1 Mrd. Euro.</w:t>
      </w:r>
    </w:p>
    <w:p w:rsidR="00DB45D7" w:rsidRDefault="00DB45D7" w:rsidP="002028A6">
      <w:pPr>
        <w:spacing w:line="360" w:lineRule="auto"/>
        <w:ind w:right="1416"/>
      </w:pPr>
    </w:p>
    <w:p w:rsidR="006A17B1" w:rsidRDefault="006A17B1" w:rsidP="002028A6">
      <w:pPr>
        <w:spacing w:line="360" w:lineRule="auto"/>
        <w:ind w:right="1416"/>
      </w:pPr>
      <w:r w:rsidRPr="00B138D8">
        <w:t>Bild</w:t>
      </w:r>
      <w:bookmarkStart w:id="0" w:name="_GoBack"/>
      <w:bookmarkEnd w:id="0"/>
      <w:r w:rsidRPr="00B138D8">
        <w:t>:</w:t>
      </w:r>
    </w:p>
    <w:p w:rsidR="00D44D89" w:rsidRDefault="00F51896" w:rsidP="002028A6">
      <w:pPr>
        <w:spacing w:line="360" w:lineRule="auto"/>
        <w:ind w:right="1416"/>
      </w:pPr>
      <w:r>
        <w:t xml:space="preserve">Logo </w:t>
      </w:r>
      <w:proofErr w:type="spellStart"/>
      <w:r>
        <w:t>umati</w:t>
      </w:r>
      <w:proofErr w:type="spellEnd"/>
    </w:p>
    <w:p w:rsidR="00D44D89" w:rsidRDefault="00D44D89" w:rsidP="002028A6">
      <w:pPr>
        <w:spacing w:line="360" w:lineRule="auto"/>
        <w:ind w:right="1416"/>
      </w:pPr>
    </w:p>
    <w:p w:rsidR="00D44D89" w:rsidRDefault="00D44D89" w:rsidP="002028A6">
      <w:pPr>
        <w:spacing w:line="360" w:lineRule="auto"/>
        <w:ind w:right="1416"/>
      </w:pPr>
    </w:p>
    <w:p w:rsidR="00E1412B" w:rsidRDefault="00E1412B" w:rsidP="00E1412B">
      <w:pPr>
        <w:autoSpaceDE w:val="0"/>
        <w:autoSpaceDN w:val="0"/>
        <w:adjustRightInd w:val="0"/>
        <w:spacing w:line="240" w:lineRule="auto"/>
        <w:rPr>
          <w:rFonts w:eastAsia="Calibri" w:cs="Arial"/>
          <w:i/>
          <w:color w:val="0070C0"/>
        </w:rPr>
      </w:pPr>
    </w:p>
    <w:p w:rsidR="00E1412B" w:rsidRDefault="00E1412B" w:rsidP="00E1412B">
      <w:pPr>
        <w:autoSpaceDE w:val="0"/>
        <w:autoSpaceDN w:val="0"/>
        <w:adjustRightInd w:val="0"/>
        <w:spacing w:line="240" w:lineRule="auto"/>
        <w:rPr>
          <w:rFonts w:eastAsia="Calibri" w:cs="Arial"/>
          <w:i/>
          <w:color w:val="0070C0"/>
          <w:lang w:eastAsia="zh-CN"/>
        </w:rPr>
      </w:pPr>
      <w:r>
        <w:rPr>
          <w:rFonts w:eastAsia="Calibri" w:cs="Arial"/>
          <w:i/>
          <w:noProof/>
          <w:color w:val="0070C0"/>
        </w:rPr>
        <w:drawing>
          <wp:inline distT="0" distB="0" distL="0" distR="0">
            <wp:extent cx="278765" cy="278765"/>
            <wp:effectExtent l="0" t="0" r="6985" b="6985"/>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ocialmedia-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r>
        <w:rPr>
          <w:rFonts w:eastAsia="Calibri" w:cs="Arial"/>
          <w:i/>
          <w:color w:val="0070C0"/>
          <w:lang w:eastAsia="zh-CN"/>
        </w:rPr>
        <w:tab/>
      </w:r>
      <w:r>
        <w:rPr>
          <w:rFonts w:eastAsia="Calibri" w:cs="Arial"/>
          <w:i/>
          <w:color w:val="0070C0"/>
          <w:lang w:eastAsia="zh-CN"/>
        </w:rPr>
        <w:tab/>
      </w:r>
      <w:hyperlink r:id="rId10" w:history="1">
        <w:r w:rsidRPr="007A38A0">
          <w:rPr>
            <w:rStyle w:val="Hyperlink"/>
            <w:rFonts w:eastAsia="Calibri" w:cs="Arial"/>
            <w:i/>
            <w:lang w:eastAsia="zh-CN"/>
          </w:rPr>
          <w:t>https://de.industryarena.com/vdw</w:t>
        </w:r>
      </w:hyperlink>
    </w:p>
    <w:p w:rsidR="00E1412B" w:rsidRDefault="00E1412B" w:rsidP="00E1412B">
      <w:pPr>
        <w:autoSpaceDE w:val="0"/>
        <w:autoSpaceDN w:val="0"/>
        <w:adjustRightInd w:val="0"/>
        <w:spacing w:line="240" w:lineRule="auto"/>
        <w:rPr>
          <w:rFonts w:eastAsia="Calibri" w:cs="Arial"/>
          <w:i/>
          <w:color w:val="0070C0"/>
          <w:lang w:eastAsia="zh-CN"/>
        </w:rPr>
      </w:pPr>
    </w:p>
    <w:p w:rsidR="00E1412B" w:rsidRPr="006D17DC" w:rsidRDefault="00E1412B" w:rsidP="00E1412B">
      <w:pPr>
        <w:autoSpaceDE w:val="0"/>
        <w:autoSpaceDN w:val="0"/>
        <w:adjustRightInd w:val="0"/>
        <w:spacing w:line="240" w:lineRule="auto"/>
        <w:rPr>
          <w:rFonts w:eastAsia="Calibri" w:cs="Arial"/>
          <w:i/>
          <w:color w:val="0070C0"/>
        </w:rPr>
      </w:pPr>
      <w:r>
        <w:rPr>
          <w:rFonts w:eastAsia="Calibri" w:cs="Arial"/>
          <w:i/>
          <w:noProof/>
          <w:color w:val="0070C0"/>
        </w:rPr>
        <w:drawing>
          <wp:inline distT="0" distB="0" distL="0" distR="0">
            <wp:extent cx="278765" cy="278765"/>
            <wp:effectExtent l="0" t="0" r="6985"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r>
        <w:rPr>
          <w:rFonts w:eastAsia="Calibri" w:cs="Arial"/>
          <w:i/>
          <w:color w:val="0070C0"/>
        </w:rPr>
        <w:tab/>
      </w:r>
      <w:r>
        <w:rPr>
          <w:rFonts w:eastAsia="Calibri" w:cs="Arial"/>
          <w:i/>
          <w:color w:val="0070C0"/>
        </w:rPr>
        <w:tab/>
      </w:r>
      <w:hyperlink r:id="rId12" w:history="1">
        <w:r w:rsidRPr="007A38A0">
          <w:rPr>
            <w:rStyle w:val="Hyperlink"/>
            <w:rFonts w:eastAsia="Calibri" w:cs="Arial"/>
            <w:i/>
          </w:rPr>
          <w:t>http://www.youtube.com/metaltradefair</w:t>
        </w:r>
      </w:hyperlink>
    </w:p>
    <w:p w:rsidR="00E1412B" w:rsidRDefault="00E1412B" w:rsidP="00E1412B">
      <w:pPr>
        <w:autoSpaceDE w:val="0"/>
        <w:autoSpaceDN w:val="0"/>
        <w:adjustRightInd w:val="0"/>
        <w:spacing w:line="240" w:lineRule="auto"/>
        <w:rPr>
          <w:rFonts w:eastAsia="Calibri" w:cs="Arial"/>
          <w:i/>
          <w:color w:val="0070C0"/>
        </w:rPr>
      </w:pPr>
      <w:r>
        <w:rPr>
          <w:rFonts w:ascii="Tms Rmn" w:hAnsi="Tms Rmn"/>
          <w:noProof/>
          <w:kern w:val="0"/>
          <w:sz w:val="24"/>
          <w:szCs w:val="24"/>
        </w:rPr>
        <w:drawing>
          <wp:inline distT="0" distB="0" distL="0" distR="0">
            <wp:extent cx="356870" cy="356870"/>
            <wp:effectExtent l="0" t="0" r="508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870" cy="356870"/>
                    </a:xfrm>
                    <a:prstGeom prst="rect">
                      <a:avLst/>
                    </a:prstGeom>
                    <a:noFill/>
                    <a:ln>
                      <a:noFill/>
                    </a:ln>
                  </pic:spPr>
                </pic:pic>
              </a:graphicData>
            </a:graphic>
          </wp:inline>
        </w:drawing>
      </w:r>
      <w:r>
        <w:rPr>
          <w:rFonts w:ascii="Helv" w:hAnsi="Helv" w:cs="Helv"/>
          <w:color w:val="000000"/>
          <w:kern w:val="0"/>
          <w:sz w:val="20"/>
          <w:lang w:eastAsia="en-US"/>
        </w:rPr>
        <w:tab/>
      </w:r>
      <w:r>
        <w:rPr>
          <w:rFonts w:ascii="Helv" w:hAnsi="Helv" w:cs="Helv"/>
          <w:color w:val="000000"/>
          <w:kern w:val="0"/>
          <w:sz w:val="20"/>
          <w:lang w:eastAsia="en-US"/>
        </w:rPr>
        <w:tab/>
      </w:r>
      <w:hyperlink r:id="rId14" w:history="1">
        <w:r>
          <w:rPr>
            <w:rStyle w:val="Hyperlink"/>
            <w:rFonts w:ascii="Helv" w:hAnsi="Helv" w:cs="Helv"/>
            <w:color w:val="0000FF"/>
            <w:kern w:val="0"/>
            <w:sz w:val="20"/>
            <w:lang w:eastAsia="en-US"/>
          </w:rPr>
          <w:t>https://twitter.com/VDWonline</w:t>
        </w:r>
      </w:hyperlink>
    </w:p>
    <w:p w:rsidR="00E1412B" w:rsidRPr="00E1412B" w:rsidRDefault="00E1412B" w:rsidP="000E1AD2">
      <w:pPr>
        <w:pStyle w:val="Opening"/>
        <w:ind w:right="1416"/>
      </w:pPr>
    </w:p>
    <w:p w:rsidR="00236A5F" w:rsidRPr="00E1412B" w:rsidRDefault="00236A5F">
      <w:pPr>
        <w:spacing w:line="240" w:lineRule="auto"/>
      </w:pPr>
    </w:p>
    <w:p w:rsidR="00F01E07" w:rsidRPr="00E1412B" w:rsidRDefault="00F01E07"/>
    <w:sectPr w:rsidR="00F01E07" w:rsidRPr="00E1412B" w:rsidSect="00CB5C29">
      <w:headerReference w:type="default" r:id="rId15"/>
      <w:headerReference w:type="first" r:id="rId16"/>
      <w:footerReference w:type="first" r:id="rId17"/>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69D0" w:rsidRDefault="009169D0">
      <w:r>
        <w:separator/>
      </w:r>
    </w:p>
  </w:endnote>
  <w:endnote w:type="continuationSeparator" w:id="0">
    <w:p w:rsidR="009169D0" w:rsidRDefault="00916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17F" w:rsidRDefault="0050117F"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50117F" w:rsidRPr="009B1B4B">
      <w:tc>
        <w:tcPr>
          <w:tcW w:w="2442" w:type="dxa"/>
        </w:tcPr>
        <w:p w:rsidR="0050117F" w:rsidRPr="00362226" w:rsidRDefault="0050117F" w:rsidP="001835F7">
          <w:pPr>
            <w:pStyle w:val="FZ"/>
          </w:pPr>
          <w:r w:rsidRPr="00362226">
            <w:t>Verein Deutscher</w:t>
          </w:r>
        </w:p>
        <w:p w:rsidR="0050117F" w:rsidRPr="00362226" w:rsidRDefault="0050117F" w:rsidP="001835F7">
          <w:pPr>
            <w:pStyle w:val="FZ"/>
          </w:pPr>
          <w:r w:rsidRPr="00362226">
            <w:t>Werkzeugmaschinenfabriken e.V.</w:t>
          </w:r>
        </w:p>
        <w:p w:rsidR="0050117F" w:rsidRDefault="0050117F" w:rsidP="001835F7">
          <w:pPr>
            <w:pStyle w:val="FZ"/>
          </w:pPr>
        </w:p>
      </w:tc>
      <w:tc>
        <w:tcPr>
          <w:tcW w:w="2548" w:type="dxa"/>
        </w:tcPr>
        <w:p w:rsidR="0050117F" w:rsidRDefault="0050117F" w:rsidP="001835F7">
          <w:pPr>
            <w:pStyle w:val="FZ"/>
          </w:pPr>
          <w:r>
            <w:t>Vorsitzende</w:t>
          </w:r>
          <w:r w:rsidRPr="009F2281">
            <w:rPr>
              <w:spacing w:val="20"/>
              <w:szCs w:val="14"/>
            </w:rPr>
            <w:t>r/</w:t>
          </w:r>
          <w:r>
            <w:t>Chairman:</w:t>
          </w:r>
        </w:p>
        <w:p w:rsidR="0050117F" w:rsidRDefault="0010603D" w:rsidP="001835F7">
          <w:pPr>
            <w:pStyle w:val="FZ"/>
          </w:pPr>
          <w:r w:rsidRPr="0010603D">
            <w:t>Dr. Heinz-Jürgen Prokop</w:t>
          </w:r>
        </w:p>
        <w:p w:rsidR="0050117F" w:rsidRDefault="0050117F" w:rsidP="001835F7">
          <w:pPr>
            <w:pStyle w:val="FZ"/>
          </w:pPr>
          <w:r>
            <w:t>Geschäftsführe</w:t>
          </w:r>
          <w:r w:rsidRPr="009F2281">
            <w:rPr>
              <w:spacing w:val="20"/>
              <w:szCs w:val="14"/>
            </w:rPr>
            <w:t>r/</w:t>
          </w:r>
          <w:r w:rsidR="00DC17E9">
            <w:t xml:space="preserve">Executive </w:t>
          </w:r>
          <w:proofErr w:type="spellStart"/>
          <w:r w:rsidR="00DC17E9">
            <w:t>Director</w:t>
          </w:r>
          <w:proofErr w:type="spellEnd"/>
          <w:r>
            <w:t>:</w:t>
          </w:r>
        </w:p>
        <w:p w:rsidR="0050117F" w:rsidRDefault="0050117F" w:rsidP="001835F7">
          <w:pPr>
            <w:pStyle w:val="FZ"/>
          </w:pPr>
          <w:r>
            <w:t>Dr.-Ing. Wilfried Schäfer</w:t>
          </w:r>
        </w:p>
      </w:tc>
      <w:tc>
        <w:tcPr>
          <w:tcW w:w="2799" w:type="dxa"/>
        </w:tcPr>
        <w:p w:rsidR="0050117F" w:rsidRDefault="0050117F" w:rsidP="001835F7">
          <w:pPr>
            <w:pStyle w:val="FZ"/>
          </w:pPr>
          <w:r>
            <w:t>Registergerich</w:t>
          </w:r>
          <w:r w:rsidRPr="009F2281">
            <w:rPr>
              <w:spacing w:val="20"/>
              <w:szCs w:val="14"/>
            </w:rPr>
            <w:t>t/</w:t>
          </w:r>
          <w:r>
            <w:t>Registration Office: Amtsgericht Frankfurt am Main</w:t>
          </w:r>
        </w:p>
        <w:p w:rsidR="0050117F" w:rsidRPr="0052444D" w:rsidRDefault="0050117F" w:rsidP="001835F7">
          <w:pPr>
            <w:pStyle w:val="FZ"/>
            <w:rPr>
              <w:lang w:val="en-GB"/>
            </w:rPr>
          </w:pPr>
          <w:proofErr w:type="spellStart"/>
          <w:r w:rsidRPr="0052444D">
            <w:rPr>
              <w:lang w:val="en-GB"/>
            </w:rPr>
            <w:t>Vereinsregiste</w:t>
          </w:r>
          <w:r w:rsidRPr="0052444D">
            <w:rPr>
              <w:spacing w:val="20"/>
              <w:szCs w:val="14"/>
              <w:lang w:val="en-GB"/>
            </w:rPr>
            <w:t>r</w:t>
          </w:r>
          <w:proofErr w:type="spellEnd"/>
          <w:r w:rsidRPr="0052444D">
            <w:rPr>
              <w:spacing w:val="20"/>
              <w:szCs w:val="14"/>
              <w:lang w:val="en-GB"/>
            </w:rPr>
            <w:t>/</w:t>
          </w:r>
          <w:r w:rsidRPr="0052444D">
            <w:rPr>
              <w:lang w:val="en-GB"/>
            </w:rPr>
            <w:t>Society Register: VR4966</w:t>
          </w:r>
        </w:p>
        <w:p w:rsidR="0050117F" w:rsidRPr="0052444D" w:rsidRDefault="0050117F" w:rsidP="001835F7">
          <w:pPr>
            <w:pStyle w:val="FZ"/>
            <w:rPr>
              <w:szCs w:val="14"/>
              <w:lang w:val="en-GB"/>
            </w:rPr>
          </w:pPr>
          <w:r w:rsidRPr="0052444D">
            <w:rPr>
              <w:szCs w:val="14"/>
              <w:lang w:val="en-GB"/>
            </w:rPr>
            <w:t>Ust.ID-</w:t>
          </w:r>
          <w:proofErr w:type="spellStart"/>
          <w:proofErr w:type="gramStart"/>
          <w:r w:rsidRPr="0052444D">
            <w:rPr>
              <w:szCs w:val="14"/>
              <w:lang w:val="en-GB"/>
            </w:rPr>
            <w:t>Nr</w:t>
          </w:r>
          <w:proofErr w:type="spellEnd"/>
          <w:r w:rsidRPr="0052444D">
            <w:rPr>
              <w:spacing w:val="20"/>
              <w:szCs w:val="14"/>
              <w:lang w:val="en-GB"/>
            </w:rPr>
            <w:t>./</w:t>
          </w:r>
          <w:proofErr w:type="gramEnd"/>
          <w:r w:rsidRPr="0052444D">
            <w:rPr>
              <w:szCs w:val="14"/>
              <w:lang w:val="en-GB"/>
            </w:rPr>
            <w:t>VAT No.: DE 114 10 88 36</w:t>
          </w:r>
        </w:p>
      </w:tc>
      <w:tc>
        <w:tcPr>
          <w:tcW w:w="2077" w:type="dxa"/>
        </w:tcPr>
        <w:p w:rsidR="0050117F" w:rsidRPr="0052444D" w:rsidRDefault="0050117F" w:rsidP="001835F7">
          <w:pPr>
            <w:pStyle w:val="FZ"/>
            <w:rPr>
              <w:b/>
              <w:lang w:val="en-GB"/>
            </w:rPr>
          </w:pPr>
        </w:p>
      </w:tc>
    </w:tr>
  </w:tbl>
  <w:p w:rsidR="0050117F" w:rsidRPr="0052444D" w:rsidRDefault="0050117F" w:rsidP="0050117F">
    <w:pPr>
      <w:pStyle w:val="Fuzeile"/>
      <w:spacing w:line="20" w:lineRule="exact"/>
      <w:rPr>
        <w:sz w:val="2"/>
        <w:lang w:val="en-GB"/>
      </w:rPr>
    </w:pPr>
  </w:p>
  <w:p w:rsidR="0050117F" w:rsidRPr="00C715EF" w:rsidRDefault="0050117F" w:rsidP="0050117F">
    <w:pPr>
      <w:pStyle w:val="Fuzeile"/>
      <w:spacing w:line="20" w:lineRule="exact"/>
      <w:rPr>
        <w:sz w:val="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69D0" w:rsidRDefault="009169D0">
      <w:r>
        <w:separator/>
      </w:r>
    </w:p>
  </w:footnote>
  <w:footnote w:type="continuationSeparator" w:id="0">
    <w:p w:rsidR="009169D0" w:rsidRDefault="009169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F01E07">
      <w:trPr>
        <w:trHeight w:hRule="exact" w:val="1950"/>
      </w:trPr>
      <w:tc>
        <w:tcPr>
          <w:tcW w:w="7655" w:type="dxa"/>
        </w:tcPr>
        <w:p w:rsidR="00F01E07" w:rsidRDefault="00F01E07">
          <w:r>
            <w:t xml:space="preserve">Seite </w:t>
          </w:r>
          <w:r>
            <w:fldChar w:fldCharType="begin"/>
          </w:r>
          <w:r>
            <w:instrText xml:space="preserve"> PAGE </w:instrText>
          </w:r>
          <w:r>
            <w:fldChar w:fldCharType="separate"/>
          </w:r>
          <w:r w:rsidR="00F710B4">
            <w:rPr>
              <w:noProof/>
            </w:rPr>
            <w:t>2</w:t>
          </w:r>
          <w:r>
            <w:fldChar w:fldCharType="end"/>
          </w:r>
          <w:r>
            <w:t>/</w:t>
          </w:r>
          <w:r>
            <w:fldChar w:fldCharType="begin"/>
          </w:r>
          <w:r>
            <w:instrText xml:space="preserve"> NUMPAGES </w:instrText>
          </w:r>
          <w:r>
            <w:fldChar w:fldCharType="separate"/>
          </w:r>
          <w:r w:rsidR="00F710B4">
            <w:rPr>
              <w:noProof/>
            </w:rPr>
            <w:t>3</w:t>
          </w:r>
          <w:r>
            <w:fldChar w:fldCharType="end"/>
          </w:r>
          <w:r w:rsidR="00E94685">
            <w:t xml:space="preserve"> · VDW</w:t>
          </w:r>
          <w:r>
            <w:fldChar w:fldCharType="begin"/>
          </w:r>
          <w:r>
            <w:instrText xml:space="preserve"> STYLEREF Initials \* MERGEFORMAT </w:instrText>
          </w:r>
          <w:r>
            <w:fldChar w:fldCharType="end"/>
          </w:r>
          <w:r>
            <w:t xml:space="preserve"> · </w:t>
          </w:r>
        </w:p>
      </w:tc>
      <w:tc>
        <w:tcPr>
          <w:tcW w:w="2608" w:type="dxa"/>
        </w:tcPr>
        <w:p w:rsidR="00F01E07" w:rsidRDefault="00F01E07"/>
      </w:tc>
    </w:tr>
  </w:tbl>
  <w:p w:rsidR="00F01E07" w:rsidRDefault="00F01E0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F01E07">
      <w:trPr>
        <w:cantSplit/>
        <w:trHeight w:hRule="exact" w:val="1920"/>
      </w:trPr>
      <w:tc>
        <w:tcPr>
          <w:tcW w:w="10348" w:type="dxa"/>
        </w:tcPr>
        <w:p w:rsidR="001835F7" w:rsidRDefault="001835F7" w:rsidP="001835F7">
          <w:pPr>
            <w:pStyle w:val="Kopf1"/>
          </w:pPr>
          <w:r w:rsidRPr="009156D4">
            <w:t>Verein Deutscher Werkzeugmaschinenfabriken</w:t>
          </w:r>
          <w:r>
            <w:rPr>
              <w:sz w:val="24"/>
            </w:rPr>
            <w:tab/>
          </w:r>
          <w:r>
            <w:rPr>
              <w:noProof/>
            </w:rPr>
            <w:drawing>
              <wp:inline distT="0" distB="0" distL="0" distR="0">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F01E07" w:rsidRDefault="00F01E07">
          <w:pPr>
            <w:pStyle w:val="Titel1"/>
          </w:pPr>
        </w:p>
      </w:tc>
    </w:tr>
  </w:tbl>
  <w:p w:rsidR="00F01E07" w:rsidRDefault="00F01E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663B6"/>
    <w:multiLevelType w:val="hybridMultilevel"/>
    <w:tmpl w:val="9488C9CA"/>
    <w:lvl w:ilvl="0" w:tplc="24368D92">
      <w:start w:val="19"/>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2420081"/>
    <w:multiLevelType w:val="hybridMultilevel"/>
    <w:tmpl w:val="CDE8EDC6"/>
    <w:lvl w:ilvl="0" w:tplc="DD34A21E">
      <w:start w:val="19"/>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63CE0"/>
    <w:rsid w:val="0008052C"/>
    <w:rsid w:val="00084753"/>
    <w:rsid w:val="000B0F4E"/>
    <w:rsid w:val="000B3790"/>
    <w:rsid w:val="000C2477"/>
    <w:rsid w:val="000C744E"/>
    <w:rsid w:val="000D1379"/>
    <w:rsid w:val="000D6B28"/>
    <w:rsid w:val="000E1AD2"/>
    <w:rsid w:val="00105C50"/>
    <w:rsid w:val="0010603D"/>
    <w:rsid w:val="00114439"/>
    <w:rsid w:val="00146D7A"/>
    <w:rsid w:val="001544B4"/>
    <w:rsid w:val="001547D6"/>
    <w:rsid w:val="00165D53"/>
    <w:rsid w:val="001835F7"/>
    <w:rsid w:val="001A0A28"/>
    <w:rsid w:val="001D2A65"/>
    <w:rsid w:val="001D76B3"/>
    <w:rsid w:val="001F0C31"/>
    <w:rsid w:val="001F3585"/>
    <w:rsid w:val="002028A6"/>
    <w:rsid w:val="002212A6"/>
    <w:rsid w:val="00223A3C"/>
    <w:rsid w:val="002310F6"/>
    <w:rsid w:val="00236A5F"/>
    <w:rsid w:val="002433A1"/>
    <w:rsid w:val="00251345"/>
    <w:rsid w:val="00283198"/>
    <w:rsid w:val="002A5FFB"/>
    <w:rsid w:val="002F7DE4"/>
    <w:rsid w:val="00300471"/>
    <w:rsid w:val="003078E5"/>
    <w:rsid w:val="00332FBA"/>
    <w:rsid w:val="00340BFA"/>
    <w:rsid w:val="00353FDC"/>
    <w:rsid w:val="0037793A"/>
    <w:rsid w:val="003C0219"/>
    <w:rsid w:val="003D3852"/>
    <w:rsid w:val="00404585"/>
    <w:rsid w:val="00416510"/>
    <w:rsid w:val="004278E8"/>
    <w:rsid w:val="004314C7"/>
    <w:rsid w:val="0043362F"/>
    <w:rsid w:val="0045618F"/>
    <w:rsid w:val="00476B2F"/>
    <w:rsid w:val="0047726E"/>
    <w:rsid w:val="004942CA"/>
    <w:rsid w:val="004A15B8"/>
    <w:rsid w:val="004B02D3"/>
    <w:rsid w:val="004C62D7"/>
    <w:rsid w:val="004D3B7B"/>
    <w:rsid w:val="004E5BAC"/>
    <w:rsid w:val="0050117F"/>
    <w:rsid w:val="00502AB0"/>
    <w:rsid w:val="005045E0"/>
    <w:rsid w:val="005052D3"/>
    <w:rsid w:val="00513072"/>
    <w:rsid w:val="00520FA8"/>
    <w:rsid w:val="0052444D"/>
    <w:rsid w:val="00542D78"/>
    <w:rsid w:val="0058183C"/>
    <w:rsid w:val="005A5DD1"/>
    <w:rsid w:val="005D5B64"/>
    <w:rsid w:val="005E2242"/>
    <w:rsid w:val="005E348F"/>
    <w:rsid w:val="005F02F3"/>
    <w:rsid w:val="005F4D6E"/>
    <w:rsid w:val="00632701"/>
    <w:rsid w:val="006458DC"/>
    <w:rsid w:val="00674C75"/>
    <w:rsid w:val="00690CD6"/>
    <w:rsid w:val="006A17B1"/>
    <w:rsid w:val="006A2B1D"/>
    <w:rsid w:val="006B0D46"/>
    <w:rsid w:val="006C6140"/>
    <w:rsid w:val="006C6BBD"/>
    <w:rsid w:val="006D17DC"/>
    <w:rsid w:val="006D7644"/>
    <w:rsid w:val="006E142A"/>
    <w:rsid w:val="00716608"/>
    <w:rsid w:val="00731F4B"/>
    <w:rsid w:val="007669ED"/>
    <w:rsid w:val="007708FD"/>
    <w:rsid w:val="00792F66"/>
    <w:rsid w:val="00794D1D"/>
    <w:rsid w:val="007B2583"/>
    <w:rsid w:val="007B6219"/>
    <w:rsid w:val="007F50E9"/>
    <w:rsid w:val="00812490"/>
    <w:rsid w:val="00826717"/>
    <w:rsid w:val="00826D73"/>
    <w:rsid w:val="00845C1A"/>
    <w:rsid w:val="00882EA3"/>
    <w:rsid w:val="0089214E"/>
    <w:rsid w:val="008E2B50"/>
    <w:rsid w:val="008F41D8"/>
    <w:rsid w:val="00905B94"/>
    <w:rsid w:val="009112E8"/>
    <w:rsid w:val="009169D0"/>
    <w:rsid w:val="009170BD"/>
    <w:rsid w:val="00920ABA"/>
    <w:rsid w:val="009944B0"/>
    <w:rsid w:val="009B1B4B"/>
    <w:rsid w:val="009C3500"/>
    <w:rsid w:val="009F08F6"/>
    <w:rsid w:val="009F784E"/>
    <w:rsid w:val="00A12224"/>
    <w:rsid w:val="00A7691A"/>
    <w:rsid w:val="00A94A0D"/>
    <w:rsid w:val="00A95FF0"/>
    <w:rsid w:val="00AC0D3D"/>
    <w:rsid w:val="00AE4302"/>
    <w:rsid w:val="00AF68B9"/>
    <w:rsid w:val="00B04E5A"/>
    <w:rsid w:val="00B1593E"/>
    <w:rsid w:val="00B20413"/>
    <w:rsid w:val="00B34033"/>
    <w:rsid w:val="00B578F9"/>
    <w:rsid w:val="00B62258"/>
    <w:rsid w:val="00B63B57"/>
    <w:rsid w:val="00B6742D"/>
    <w:rsid w:val="00BC6836"/>
    <w:rsid w:val="00BD1168"/>
    <w:rsid w:val="00BD3170"/>
    <w:rsid w:val="00BD612E"/>
    <w:rsid w:val="00C57822"/>
    <w:rsid w:val="00C710CB"/>
    <w:rsid w:val="00C715EF"/>
    <w:rsid w:val="00C819FB"/>
    <w:rsid w:val="00CB5C29"/>
    <w:rsid w:val="00CD28FF"/>
    <w:rsid w:val="00D00DEB"/>
    <w:rsid w:val="00D108C5"/>
    <w:rsid w:val="00D44D89"/>
    <w:rsid w:val="00D479E9"/>
    <w:rsid w:val="00D748BE"/>
    <w:rsid w:val="00D83F25"/>
    <w:rsid w:val="00DA2184"/>
    <w:rsid w:val="00DB3C0E"/>
    <w:rsid w:val="00DB45D7"/>
    <w:rsid w:val="00DC17E9"/>
    <w:rsid w:val="00DF1D04"/>
    <w:rsid w:val="00E1412B"/>
    <w:rsid w:val="00E3021E"/>
    <w:rsid w:val="00E42A61"/>
    <w:rsid w:val="00E94685"/>
    <w:rsid w:val="00EA7B5E"/>
    <w:rsid w:val="00EB5A5A"/>
    <w:rsid w:val="00ED2A6E"/>
    <w:rsid w:val="00ED2BC5"/>
    <w:rsid w:val="00EE0770"/>
    <w:rsid w:val="00EF0F35"/>
    <w:rsid w:val="00EF6922"/>
    <w:rsid w:val="00F01E07"/>
    <w:rsid w:val="00F01FC5"/>
    <w:rsid w:val="00F13374"/>
    <w:rsid w:val="00F13C5E"/>
    <w:rsid w:val="00F241B3"/>
    <w:rsid w:val="00F51896"/>
    <w:rsid w:val="00F518C4"/>
    <w:rsid w:val="00F710B4"/>
    <w:rsid w:val="00FC2FA4"/>
    <w:rsid w:val="00FD57EE"/>
    <w:rsid w:val="00FE0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4BE2D17"/>
  <w15:docId w15:val="{C71F883A-64E0-405F-92A4-3D52EA048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de-DE" w:eastAsia="de-DE"/>
    </w:rPr>
  </w:style>
  <w:style w:type="paragraph" w:styleId="Listenabsatz">
    <w:name w:val="List Paragraph"/>
    <w:basedOn w:val="Standard"/>
    <w:uiPriority w:val="34"/>
    <w:qFormat/>
    <w:rsid w:val="00251345"/>
    <w:pPr>
      <w:ind w:left="720"/>
      <w:contextualSpacing/>
    </w:pPr>
  </w:style>
  <w:style w:type="character" w:styleId="Hyperlink">
    <w:name w:val="Hyperlink"/>
    <w:basedOn w:val="Absatz-Standardschriftart"/>
    <w:rsid w:val="004942CA"/>
    <w:rPr>
      <w:color w:val="0000FF" w:themeColor="hyperlink"/>
      <w:u w:val="single"/>
    </w:rPr>
  </w:style>
  <w:style w:type="character" w:styleId="NichtaufgelsteErwhnung">
    <w:name w:val="Unresolved Mention"/>
    <w:basedOn w:val="Absatz-Standardschriftart"/>
    <w:uiPriority w:val="99"/>
    <w:semiHidden/>
    <w:unhideWhenUsed/>
    <w:rsid w:val="00E42A6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5594834">
      <w:bodyDiv w:val="1"/>
      <w:marLeft w:val="0"/>
      <w:marRight w:val="0"/>
      <w:marTop w:val="0"/>
      <w:marBottom w:val="0"/>
      <w:divBdr>
        <w:top w:val="none" w:sz="0" w:space="0" w:color="auto"/>
        <w:left w:val="none" w:sz="0" w:space="0" w:color="auto"/>
        <w:bottom w:val="none" w:sz="0" w:space="0" w:color="auto"/>
        <w:right w:val="none" w:sz="0" w:space="0" w:color="auto"/>
      </w:divBdr>
    </w:div>
    <w:div w:id="205692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kneifel@vdw.de" TargetMode="External"/><Relationship Id="rId13" Type="http://schemas.openxmlformats.org/officeDocument/2006/relationships/image" Target="media/image3.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outube.com/metaltradefai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e.industryarena.com/vdw"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twitter.com/VDWonlin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chwaneck\AppData\Roaming\Microsoft\Templates\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F7733-5C15-4958-AC8C-DDB5A20B7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3</Pages>
  <Words>601</Words>
  <Characters>4521</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Reinhart, Iris</cp:lastModifiedBy>
  <cp:revision>14</cp:revision>
  <cp:lastPrinted>2018-09-13T09:23:00Z</cp:lastPrinted>
  <dcterms:created xsi:type="dcterms:W3CDTF">2018-09-12T08:28:00Z</dcterms:created>
  <dcterms:modified xsi:type="dcterms:W3CDTF">2018-09-14T07:55:00Z</dcterms:modified>
</cp:coreProperties>
</file>