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3A" w:rsidRPr="008C59AF" w:rsidRDefault="00D74D3A" w:rsidP="00D74D3A">
      <w:pPr>
        <w:rPr>
          <w:rFonts w:cs="Arial"/>
          <w:b/>
          <w:szCs w:val="22"/>
          <w:shd w:val="clear" w:color="auto" w:fill="FFFFFF"/>
        </w:rPr>
      </w:pPr>
      <w:r w:rsidRPr="008C59AF">
        <w:rPr>
          <w:rFonts w:cs="Arial"/>
          <w:noProof/>
          <w:kern w:val="32"/>
          <w:sz w:val="32"/>
          <w:szCs w:val="32"/>
        </w:rPr>
        <w:t xml:space="preserve">Tebis Consulting erreicht Platz 1 </w:t>
      </w:r>
      <w:r w:rsidR="00F17EBB" w:rsidRPr="008C59AF">
        <w:rPr>
          <w:rFonts w:cs="Arial"/>
          <w:noProof/>
          <w:kern w:val="32"/>
          <w:sz w:val="32"/>
          <w:szCs w:val="32"/>
        </w:rPr>
        <w:t>bei</w:t>
      </w:r>
      <w:r w:rsidR="008C59AF">
        <w:rPr>
          <w:rFonts w:cs="Arial"/>
          <w:noProof/>
          <w:kern w:val="32"/>
          <w:sz w:val="32"/>
          <w:szCs w:val="32"/>
        </w:rPr>
        <w:t>m</w:t>
      </w:r>
      <w:r w:rsidR="00F17EBB" w:rsidRPr="008C59AF">
        <w:rPr>
          <w:rFonts w:cs="Arial"/>
          <w:noProof/>
          <w:kern w:val="32"/>
          <w:sz w:val="32"/>
          <w:szCs w:val="32"/>
        </w:rPr>
        <w:t xml:space="preserve"> Wirtschaftswoche-Award</w:t>
      </w:r>
    </w:p>
    <w:p w:rsidR="00335762" w:rsidRDefault="00D74D3A" w:rsidP="00476DD9">
      <w:pPr>
        <w:pStyle w:val="berschrift24"/>
        <w:spacing w:line="240" w:lineRule="auto"/>
        <w:rPr>
          <w:rFonts w:cs="Arial"/>
          <w:noProof/>
          <w:kern w:val="32"/>
          <w:sz w:val="32"/>
          <w:szCs w:val="32"/>
        </w:rPr>
      </w:pPr>
      <w:r w:rsidRPr="00D74D3A">
        <w:rPr>
          <w:rFonts w:cs="Arial"/>
          <w:noProof/>
          <w:kern w:val="32"/>
          <w:sz w:val="24"/>
          <w:szCs w:val="24"/>
        </w:rPr>
        <w:t xml:space="preserve">Award </w:t>
      </w:r>
      <w:r>
        <w:rPr>
          <w:rFonts w:cs="Arial"/>
          <w:noProof/>
          <w:kern w:val="32"/>
          <w:sz w:val="24"/>
          <w:szCs w:val="24"/>
        </w:rPr>
        <w:t>„Best of Consulting</w:t>
      </w:r>
      <w:r w:rsidR="0029586F">
        <w:rPr>
          <w:rFonts w:cs="Arial"/>
          <w:noProof/>
          <w:kern w:val="32"/>
          <w:sz w:val="24"/>
          <w:szCs w:val="24"/>
        </w:rPr>
        <w:t xml:space="preserve"> Mittelstand</w:t>
      </w:r>
      <w:r w:rsidR="000F234D">
        <w:rPr>
          <w:rFonts w:cs="Arial"/>
          <w:noProof/>
          <w:kern w:val="32"/>
          <w:sz w:val="24"/>
          <w:szCs w:val="24"/>
        </w:rPr>
        <w:t xml:space="preserve"> 2018</w:t>
      </w:r>
      <w:r>
        <w:rPr>
          <w:rFonts w:cs="Arial"/>
          <w:noProof/>
          <w:kern w:val="32"/>
          <w:sz w:val="24"/>
          <w:szCs w:val="24"/>
        </w:rPr>
        <w:t xml:space="preserve">“ </w:t>
      </w:r>
      <w:r w:rsidRPr="00D74D3A">
        <w:rPr>
          <w:rFonts w:cs="Arial"/>
          <w:noProof/>
          <w:kern w:val="32"/>
          <w:sz w:val="24"/>
          <w:szCs w:val="24"/>
        </w:rPr>
        <w:t xml:space="preserve">für die beste Wettbewerbsstrategie </w:t>
      </w:r>
      <w:r w:rsidR="00685944" w:rsidRPr="00685944">
        <w:rPr>
          <w:rFonts w:cs="Arial"/>
          <w:noProof/>
          <w:kern w:val="32"/>
          <w:sz w:val="24"/>
          <w:szCs w:val="24"/>
        </w:rPr>
        <w:t xml:space="preserve">/ </w:t>
      </w:r>
      <w:r>
        <w:rPr>
          <w:rFonts w:cs="Arial"/>
          <w:noProof/>
          <w:kern w:val="32"/>
          <w:sz w:val="24"/>
          <w:szCs w:val="24"/>
        </w:rPr>
        <w:t xml:space="preserve">Projekt überzeugt durch </w:t>
      </w:r>
      <w:r w:rsidRPr="00D74D3A">
        <w:rPr>
          <w:rFonts w:cs="Arial"/>
          <w:noProof/>
          <w:kern w:val="32"/>
          <w:sz w:val="24"/>
          <w:szCs w:val="24"/>
        </w:rPr>
        <w:t xml:space="preserve">herausragenden Kundennutzen </w:t>
      </w:r>
      <w:r w:rsidR="00685944">
        <w:rPr>
          <w:rFonts w:cs="Arial"/>
          <w:noProof/>
          <w:kern w:val="32"/>
          <w:sz w:val="24"/>
          <w:szCs w:val="24"/>
        </w:rPr>
        <w:t>/</w:t>
      </w:r>
      <w:r w:rsidR="00685944" w:rsidRPr="00685944">
        <w:rPr>
          <w:rFonts w:cs="Arial"/>
          <w:noProof/>
          <w:kern w:val="32"/>
          <w:sz w:val="24"/>
          <w:szCs w:val="24"/>
        </w:rPr>
        <w:t xml:space="preserve"> </w:t>
      </w:r>
      <w:r>
        <w:rPr>
          <w:rFonts w:cs="Arial"/>
          <w:noProof/>
          <w:kern w:val="32"/>
          <w:sz w:val="24"/>
          <w:szCs w:val="24"/>
        </w:rPr>
        <w:t>L</w:t>
      </w:r>
      <w:r w:rsidRPr="00D74D3A">
        <w:rPr>
          <w:rFonts w:cs="Arial"/>
          <w:noProof/>
          <w:kern w:val="32"/>
          <w:sz w:val="24"/>
          <w:szCs w:val="24"/>
        </w:rPr>
        <w:t>angfristige</w:t>
      </w:r>
      <w:r>
        <w:rPr>
          <w:rFonts w:cs="Arial"/>
          <w:noProof/>
          <w:kern w:val="32"/>
          <w:sz w:val="24"/>
          <w:szCs w:val="24"/>
        </w:rPr>
        <w:t>r</w:t>
      </w:r>
      <w:r w:rsidRPr="00D74D3A">
        <w:rPr>
          <w:rFonts w:cs="Arial"/>
          <w:noProof/>
          <w:kern w:val="32"/>
          <w:sz w:val="24"/>
          <w:szCs w:val="24"/>
        </w:rPr>
        <w:t xml:space="preserve"> Erfolg</w:t>
      </w:r>
      <w:r>
        <w:rPr>
          <w:rFonts w:cs="Arial"/>
          <w:noProof/>
          <w:kern w:val="32"/>
          <w:sz w:val="24"/>
          <w:szCs w:val="24"/>
        </w:rPr>
        <w:t xml:space="preserve"> durch Neupositionierung und Prozessoptimierung</w:t>
      </w:r>
    </w:p>
    <w:p w:rsidR="00476DD9" w:rsidRPr="00476DD9" w:rsidRDefault="00476DD9" w:rsidP="00476DD9">
      <w:pPr>
        <w:rPr>
          <w:rFonts w:cs="Arial"/>
        </w:rPr>
      </w:pPr>
    </w:p>
    <w:p w:rsidR="00952D80" w:rsidRPr="00477EE2" w:rsidRDefault="00952D80" w:rsidP="00952D80">
      <w:pPr>
        <w:pStyle w:val="berschrift24"/>
        <w:rPr>
          <w:rFonts w:cs="Arial"/>
          <w:sz w:val="24"/>
          <w:szCs w:val="24"/>
        </w:rPr>
      </w:pPr>
      <w:r w:rsidRPr="00477EE2">
        <w:rPr>
          <w:rFonts w:cs="Arial"/>
          <w:sz w:val="24"/>
          <w:szCs w:val="24"/>
        </w:rPr>
        <w:t>Zahl der Zeichen und Bilder:</w:t>
      </w:r>
    </w:p>
    <w:p w:rsidR="00952D80" w:rsidRPr="00A87DFF" w:rsidRDefault="008B4BE6" w:rsidP="00952D80">
      <w:pPr>
        <w:rPr>
          <w:rFonts w:cs="Arial"/>
        </w:rPr>
      </w:pPr>
      <w:r w:rsidRPr="00A87DFF">
        <w:rPr>
          <w:rFonts w:cs="Arial"/>
        </w:rPr>
        <w:t xml:space="preserve">ca. </w:t>
      </w:r>
      <w:r w:rsidR="00A87DFF" w:rsidRPr="00A87DFF">
        <w:rPr>
          <w:rFonts w:cs="Arial"/>
        </w:rPr>
        <w:t>2</w:t>
      </w:r>
      <w:r w:rsidRPr="00A87DFF">
        <w:rPr>
          <w:rFonts w:cs="Arial"/>
        </w:rPr>
        <w:t>.</w:t>
      </w:r>
      <w:r w:rsidR="001E0E05" w:rsidRPr="00A87DFF">
        <w:rPr>
          <w:rFonts w:cs="Arial"/>
        </w:rPr>
        <w:t>7</w:t>
      </w:r>
      <w:r w:rsidRPr="00A87DFF">
        <w:rPr>
          <w:rFonts w:cs="Arial"/>
        </w:rPr>
        <w:t>00</w:t>
      </w:r>
      <w:r w:rsidR="00025EF8" w:rsidRPr="00A87DFF">
        <w:rPr>
          <w:rFonts w:cs="Arial"/>
        </w:rPr>
        <w:t xml:space="preserve"> </w:t>
      </w:r>
      <w:r w:rsidR="00971B25" w:rsidRPr="00A87DFF">
        <w:rPr>
          <w:rFonts w:cs="Arial"/>
        </w:rPr>
        <w:t>Zeichen</w:t>
      </w:r>
    </w:p>
    <w:p w:rsidR="00FB0F74" w:rsidRDefault="001347B1" w:rsidP="00952D80">
      <w:pPr>
        <w:rPr>
          <w:rFonts w:cs="Arial"/>
        </w:rPr>
      </w:pPr>
      <w:r w:rsidRPr="001347B1">
        <w:rPr>
          <w:rFonts w:cs="Arial"/>
        </w:rPr>
        <w:t>2</w:t>
      </w:r>
      <w:r w:rsidR="00540C8D" w:rsidRPr="001347B1">
        <w:rPr>
          <w:rFonts w:cs="Arial"/>
        </w:rPr>
        <w:t xml:space="preserve"> </w:t>
      </w:r>
      <w:r w:rsidR="009C6CA2" w:rsidRPr="001347B1">
        <w:rPr>
          <w:rFonts w:cs="Arial"/>
        </w:rPr>
        <w:t>Bild</w:t>
      </w:r>
      <w:r w:rsidR="006B0789" w:rsidRPr="001347B1">
        <w:rPr>
          <w:rFonts w:cs="Arial"/>
        </w:rPr>
        <w:t>er</w:t>
      </w:r>
    </w:p>
    <w:p w:rsidR="00477EE2" w:rsidRDefault="00477EE2" w:rsidP="00952D80">
      <w:pPr>
        <w:rPr>
          <w:rFonts w:cs="Arial"/>
        </w:rPr>
      </w:pPr>
    </w:p>
    <w:p w:rsidR="00477EE2" w:rsidRDefault="00477EE2" w:rsidP="00952D80">
      <w:pPr>
        <w:rPr>
          <w:rFonts w:cs="Arial"/>
        </w:rPr>
      </w:pPr>
      <w:r>
        <w:rPr>
          <w:rFonts w:cs="Arial"/>
        </w:rPr>
        <w:t>Bildrechte: Tebis AG</w:t>
      </w:r>
    </w:p>
    <w:p w:rsidR="00477EE2" w:rsidRPr="00477EE2" w:rsidRDefault="00477EE2" w:rsidP="00952D80">
      <w:pPr>
        <w:rPr>
          <w:rFonts w:cs="Arial"/>
        </w:rPr>
      </w:pPr>
    </w:p>
    <w:p w:rsidR="00952D80" w:rsidRPr="00477EE2" w:rsidRDefault="00952D80" w:rsidP="00952D80">
      <w:pPr>
        <w:pStyle w:val="berschrift24"/>
        <w:rPr>
          <w:rFonts w:cs="Arial"/>
          <w:sz w:val="24"/>
          <w:szCs w:val="24"/>
        </w:rPr>
      </w:pPr>
      <w:r w:rsidRPr="00477EE2">
        <w:rPr>
          <w:rFonts w:cs="Arial"/>
          <w:sz w:val="24"/>
          <w:szCs w:val="24"/>
        </w:rPr>
        <w:t>Weitere Informationen erhalten Sie von: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Michael Klocke</w:t>
      </w:r>
    </w:p>
    <w:p w:rsidR="00952D80" w:rsidRPr="00477EE2" w:rsidRDefault="00952D80" w:rsidP="00952D80">
      <w:pPr>
        <w:spacing w:after="0"/>
        <w:rPr>
          <w:rFonts w:cs="Arial"/>
        </w:rPr>
      </w:pP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 xml:space="preserve">Tebis 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Technische Informationssysteme AG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Einsteinstraße 39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82152 Martinsried</w:t>
      </w:r>
      <w:r w:rsidR="005803E1" w:rsidRPr="00477EE2">
        <w:rPr>
          <w:rFonts w:cs="Arial"/>
        </w:rPr>
        <w:br/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Tel</w:t>
      </w:r>
      <w:r w:rsidRPr="00477EE2">
        <w:rPr>
          <w:rFonts w:cs="Arial"/>
        </w:rPr>
        <w:tab/>
      </w:r>
      <w:r w:rsidR="004A229E" w:rsidRPr="00477EE2">
        <w:rPr>
          <w:rFonts w:cs="Arial"/>
        </w:rPr>
        <w:t>+49 /</w:t>
      </w:r>
      <w:r w:rsidRPr="00477EE2">
        <w:rPr>
          <w:rFonts w:cs="Arial"/>
        </w:rPr>
        <w:t xml:space="preserve"> 89</w:t>
      </w:r>
      <w:r w:rsidR="004A229E" w:rsidRPr="00477EE2">
        <w:rPr>
          <w:rFonts w:cs="Arial"/>
        </w:rPr>
        <w:t xml:space="preserve"> </w:t>
      </w:r>
      <w:r w:rsidRPr="00477EE2">
        <w:rPr>
          <w:rFonts w:cs="Arial"/>
        </w:rPr>
        <w:t>/</w:t>
      </w:r>
      <w:r w:rsidR="004A229E" w:rsidRPr="00477EE2">
        <w:rPr>
          <w:rFonts w:cs="Arial"/>
        </w:rPr>
        <w:t xml:space="preserve"> </w:t>
      </w:r>
      <w:r w:rsidRPr="00477EE2">
        <w:rPr>
          <w:rFonts w:cs="Arial"/>
        </w:rPr>
        <w:t>8 1 80 3</w:t>
      </w:r>
      <w:r w:rsidR="005803E1" w:rsidRPr="00477EE2">
        <w:rPr>
          <w:rFonts w:cs="Arial"/>
        </w:rPr>
        <w:t xml:space="preserve"> </w:t>
      </w:r>
      <w:r w:rsidRPr="00477EE2">
        <w:rPr>
          <w:rFonts w:cs="Arial"/>
        </w:rPr>
        <w:t>-</w:t>
      </w:r>
      <w:r w:rsidR="005803E1" w:rsidRPr="00477EE2">
        <w:rPr>
          <w:rFonts w:cs="Arial"/>
        </w:rPr>
        <w:t xml:space="preserve"> 12 14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>Fax</w:t>
      </w:r>
      <w:r w:rsidRPr="00477EE2">
        <w:rPr>
          <w:rFonts w:cs="Arial"/>
        </w:rPr>
        <w:tab/>
      </w:r>
      <w:r w:rsidR="004A229E" w:rsidRPr="00477EE2">
        <w:rPr>
          <w:rFonts w:cs="Arial"/>
        </w:rPr>
        <w:t xml:space="preserve">+49 / 89 / </w:t>
      </w:r>
      <w:r w:rsidRPr="00477EE2">
        <w:rPr>
          <w:rFonts w:cs="Arial"/>
        </w:rPr>
        <w:t>8 1 80 3</w:t>
      </w:r>
      <w:r w:rsidR="005803E1" w:rsidRPr="00477EE2">
        <w:rPr>
          <w:rFonts w:cs="Arial"/>
        </w:rPr>
        <w:t xml:space="preserve"> </w:t>
      </w:r>
      <w:r w:rsidRPr="00477EE2">
        <w:rPr>
          <w:rFonts w:cs="Arial"/>
        </w:rPr>
        <w:t>-</w:t>
      </w:r>
      <w:r w:rsidR="005803E1" w:rsidRPr="00477EE2">
        <w:rPr>
          <w:rFonts w:cs="Arial"/>
        </w:rPr>
        <w:t xml:space="preserve"> 2</w:t>
      </w:r>
      <w:r w:rsidRPr="00477EE2">
        <w:rPr>
          <w:rFonts w:cs="Arial"/>
        </w:rPr>
        <w:t xml:space="preserve">2 </w:t>
      </w:r>
      <w:r w:rsidR="005803E1" w:rsidRPr="00477EE2">
        <w:rPr>
          <w:rFonts w:cs="Arial"/>
        </w:rPr>
        <w:t>14</w:t>
      </w:r>
    </w:p>
    <w:p w:rsidR="00952D80" w:rsidRPr="00477EE2" w:rsidRDefault="005803E1" w:rsidP="00952D80">
      <w:pPr>
        <w:spacing w:after="0"/>
        <w:rPr>
          <w:rFonts w:cs="Arial"/>
        </w:rPr>
      </w:pPr>
      <w:r w:rsidRPr="00477EE2">
        <w:rPr>
          <w:rFonts w:cs="Arial"/>
        </w:rPr>
        <w:br/>
      </w:r>
      <w:r w:rsidR="00952D80" w:rsidRPr="00477EE2">
        <w:rPr>
          <w:rFonts w:cs="Arial"/>
        </w:rPr>
        <w:tab/>
        <w:t>michael.klocke@tebis.com</w:t>
      </w:r>
    </w:p>
    <w:p w:rsidR="00952D80" w:rsidRPr="00477EE2" w:rsidRDefault="00952D80" w:rsidP="00952D80">
      <w:pPr>
        <w:spacing w:after="0"/>
        <w:rPr>
          <w:rFonts w:cs="Arial"/>
        </w:rPr>
      </w:pPr>
      <w:r w:rsidRPr="00477EE2">
        <w:rPr>
          <w:rFonts w:cs="Arial"/>
        </w:rPr>
        <w:tab/>
        <w:t>www.tebis.com</w:t>
      </w:r>
    </w:p>
    <w:p w:rsidR="00952D80" w:rsidRDefault="00952D80" w:rsidP="00952D80">
      <w:pPr>
        <w:rPr>
          <w:rFonts w:cs="Arial"/>
        </w:rPr>
      </w:pPr>
    </w:p>
    <w:p w:rsidR="00476DD9" w:rsidRPr="00477EE2" w:rsidRDefault="00476DD9" w:rsidP="00952D80">
      <w:pPr>
        <w:rPr>
          <w:rFonts w:cs="Arial"/>
        </w:rPr>
      </w:pPr>
    </w:p>
    <w:p w:rsidR="00952D80" w:rsidRPr="00477EE2" w:rsidRDefault="00952D80" w:rsidP="00952D80">
      <w:pPr>
        <w:rPr>
          <w:rFonts w:cs="Arial"/>
        </w:rPr>
      </w:pPr>
      <w:r w:rsidRPr="00477EE2">
        <w:rPr>
          <w:rFonts w:cs="Arial"/>
        </w:rPr>
        <w:t>Wir freuen uns, wenn Sie diese Informationen Ihren Lesern übermitteln und uns ein Belegexemplar zusenden.</w:t>
      </w:r>
    </w:p>
    <w:p w:rsidR="00BB7869" w:rsidRDefault="007313F6" w:rsidP="00D74D3A">
      <w:pPr>
        <w:pStyle w:val="berschrift24"/>
        <w:spacing w:line="240" w:lineRule="auto"/>
        <w:rPr>
          <w:b w:val="0"/>
        </w:rPr>
      </w:pPr>
      <w:r w:rsidRPr="00477EE2">
        <w:br w:type="page"/>
      </w:r>
    </w:p>
    <w:p w:rsidR="00F17EBB" w:rsidRPr="008C59AF" w:rsidRDefault="00F17EBB" w:rsidP="00D74D3A">
      <w:pPr>
        <w:rPr>
          <w:rFonts w:cs="Arial"/>
          <w:b/>
          <w:szCs w:val="22"/>
          <w:shd w:val="clear" w:color="auto" w:fill="FFFFFF"/>
        </w:rPr>
      </w:pPr>
      <w:r w:rsidRPr="008C59AF">
        <w:rPr>
          <w:rFonts w:cs="Arial"/>
          <w:b/>
          <w:szCs w:val="22"/>
          <w:shd w:val="clear" w:color="auto" w:fill="FFFFFF"/>
        </w:rPr>
        <w:lastRenderedPageBreak/>
        <w:t>Tebis Consulting erreicht Platz 1 bei</w:t>
      </w:r>
      <w:r w:rsidR="00CD678A" w:rsidRPr="008C59AF">
        <w:rPr>
          <w:rFonts w:cs="Arial"/>
          <w:b/>
          <w:szCs w:val="22"/>
          <w:shd w:val="clear" w:color="auto" w:fill="FFFFFF"/>
        </w:rPr>
        <w:t>m</w:t>
      </w:r>
      <w:r w:rsidRPr="008C59AF">
        <w:rPr>
          <w:rFonts w:cs="Arial"/>
          <w:b/>
          <w:szCs w:val="22"/>
          <w:shd w:val="clear" w:color="auto" w:fill="FFFFFF"/>
        </w:rPr>
        <w:t xml:space="preserve"> Wirtschaftswoche-Award</w:t>
      </w:r>
    </w:p>
    <w:p w:rsidR="00D74D3A" w:rsidRPr="008C59AF" w:rsidRDefault="00D74D3A" w:rsidP="00D74D3A">
      <w:pPr>
        <w:rPr>
          <w:bCs/>
          <w:i/>
        </w:rPr>
      </w:pPr>
      <w:r w:rsidRPr="008C59AF">
        <w:rPr>
          <w:i/>
        </w:rPr>
        <w:t>Tebis Consulting, die fertigun</w:t>
      </w:r>
      <w:r w:rsidR="00F17EBB" w:rsidRPr="008C59AF">
        <w:rPr>
          <w:i/>
        </w:rPr>
        <w:t xml:space="preserve">gsnahe </w:t>
      </w:r>
      <w:r w:rsidR="003E3C76" w:rsidRPr="008C59AF">
        <w:rPr>
          <w:i/>
        </w:rPr>
        <w:t xml:space="preserve">und Software unabhängige </w:t>
      </w:r>
      <w:r w:rsidR="00F17EBB" w:rsidRPr="008C59AF">
        <w:rPr>
          <w:i/>
        </w:rPr>
        <w:t xml:space="preserve">Unternehmensberatung der </w:t>
      </w:r>
      <w:r w:rsidRPr="008C59AF">
        <w:rPr>
          <w:i/>
        </w:rPr>
        <w:t>Tebis</w:t>
      </w:r>
      <w:r w:rsidR="00F17EBB" w:rsidRPr="008C59AF">
        <w:rPr>
          <w:i/>
        </w:rPr>
        <w:t xml:space="preserve"> AG</w:t>
      </w:r>
      <w:r w:rsidRPr="008C59AF">
        <w:rPr>
          <w:i/>
        </w:rPr>
        <w:t xml:space="preserve">, erzielte den </w:t>
      </w:r>
      <w:r w:rsidRPr="008C59AF">
        <w:rPr>
          <w:bCs/>
          <w:i/>
        </w:rPr>
        <w:t xml:space="preserve">1. Platz beim Wettbewerb „Best </w:t>
      </w:r>
      <w:proofErr w:type="spellStart"/>
      <w:r w:rsidRPr="008C59AF">
        <w:rPr>
          <w:bCs/>
          <w:i/>
        </w:rPr>
        <w:t>of</w:t>
      </w:r>
      <w:proofErr w:type="spellEnd"/>
      <w:r w:rsidRPr="008C59AF">
        <w:rPr>
          <w:bCs/>
          <w:i/>
        </w:rPr>
        <w:t xml:space="preserve"> Consulting </w:t>
      </w:r>
      <w:r w:rsidR="0029586F" w:rsidRPr="008C59AF">
        <w:rPr>
          <w:bCs/>
          <w:i/>
        </w:rPr>
        <w:t xml:space="preserve">Mittelstand </w:t>
      </w:r>
      <w:r w:rsidRPr="008C59AF">
        <w:rPr>
          <w:bCs/>
          <w:i/>
        </w:rPr>
        <w:t xml:space="preserve">2018“. </w:t>
      </w:r>
    </w:p>
    <w:p w:rsidR="00D74D3A" w:rsidRDefault="00D74D3A" w:rsidP="00D74D3A">
      <w:pPr>
        <w:rPr>
          <w:bCs/>
        </w:rPr>
      </w:pPr>
    </w:p>
    <w:p w:rsidR="00D74D3A" w:rsidRPr="00BC589A" w:rsidRDefault="00D74D3A" w:rsidP="00D74D3A">
      <w:pPr>
        <w:rPr>
          <w:bCs/>
        </w:rPr>
      </w:pPr>
      <w:r w:rsidRPr="003B4C7C">
        <w:rPr>
          <w:bCs/>
        </w:rPr>
        <w:t>Die Wirtschaftswoche zeichnete das Team in der Kategorie „Wettbewerbsstrategie“ aus</w:t>
      </w:r>
      <w:r>
        <w:t xml:space="preserve"> und </w:t>
      </w:r>
      <w:r w:rsidRPr="00305E94">
        <w:t>kürte am 20. November die Gewinner</w:t>
      </w:r>
      <w:r w:rsidRPr="008C59AF">
        <w:t xml:space="preserve">. Jens Lüdtke, Leiter Tebis Consulting, nahm die Auszeichnung </w:t>
      </w:r>
      <w:r w:rsidR="003E3C76" w:rsidRPr="008C59AF">
        <w:t xml:space="preserve">gemeinsam mit dem gesamten </w:t>
      </w:r>
      <w:r w:rsidRPr="008C59AF">
        <w:t xml:space="preserve">Team entgegen. „Den Award für die beste </w:t>
      </w:r>
      <w:r w:rsidRPr="008C59AF">
        <w:rPr>
          <w:rStyle w:val="Fett"/>
          <w:b w:val="0"/>
          <w:szCs w:val="21"/>
        </w:rPr>
        <w:t>Wettbewerbsstrategie</w:t>
      </w:r>
      <w:r w:rsidRPr="008C59AF">
        <w:rPr>
          <w:sz w:val="32"/>
        </w:rPr>
        <w:t xml:space="preserve"> </w:t>
      </w:r>
      <w:r w:rsidRPr="008C59AF">
        <w:t>zu erhalten, ehrt uns</w:t>
      </w:r>
      <w:r w:rsidR="003E3C76" w:rsidRPr="008C59AF">
        <w:t xml:space="preserve"> sehr</w:t>
      </w:r>
      <w:r w:rsidRPr="008C59AF">
        <w:t xml:space="preserve">. </w:t>
      </w:r>
      <w:r>
        <w:t xml:space="preserve">Wir freuen uns, </w:t>
      </w:r>
      <w:r w:rsidRPr="007C077B">
        <w:t>für den Erfolg unserer Kunden ausgezeichnet zu werden</w:t>
      </w:r>
      <w:r w:rsidRPr="00305E94">
        <w:t>“</w:t>
      </w:r>
      <w:r>
        <w:t>,</w:t>
      </w:r>
      <w:r w:rsidRPr="00305E94">
        <w:t xml:space="preserve"> sagte Lüdtke. </w:t>
      </w:r>
    </w:p>
    <w:p w:rsidR="00D74D3A" w:rsidRDefault="00D74D3A" w:rsidP="00D74D3A"/>
    <w:p w:rsidR="00D74D3A" w:rsidRDefault="00D74D3A" w:rsidP="00D74D3A">
      <w:r>
        <w:t xml:space="preserve">Das </w:t>
      </w:r>
      <w:r w:rsidRPr="00305E94">
        <w:t xml:space="preserve">renommierte Wirtschaftsmagazin </w:t>
      </w:r>
      <w:r>
        <w:t xml:space="preserve">rief </w:t>
      </w:r>
      <w:r>
        <w:rPr>
          <w:rFonts w:cs="Arial"/>
          <w:color w:val="222222"/>
          <w:shd w:val="clear" w:color="auto" w:fill="FFFFFF"/>
        </w:rPr>
        <w:t xml:space="preserve">in diesem Jahr zum 9. Mal dazu auf, für </w:t>
      </w:r>
      <w:r>
        <w:t>einen der umfangreichsten Beraterchecks Deutschlands Kundenprojekte einzureichen. Tebis beteiligte sich mit dem Projekt „</w:t>
      </w:r>
      <w:r w:rsidRPr="008C59AF">
        <w:t>Neupositionierung der Formbar AG</w:t>
      </w:r>
      <w:r>
        <w:t xml:space="preserve">“ in der Kategorie „Wettbewerbsstrategie“. Es überzeugte den wissenschaftlichen Fachbeirat und die Jury mit seinem herausragenden Kundennutzen und dem langfristigen Erfolg. „Das bestätigt unseren ganzheitlichen Ansatz und </w:t>
      </w:r>
      <w:r w:rsidRPr="00FF7169">
        <w:t>unterstreicht unsere Kompetenz</w:t>
      </w:r>
      <w:r>
        <w:t xml:space="preserve"> in der Managementberatung</w:t>
      </w:r>
      <w:r w:rsidRPr="00FF7169">
        <w:t xml:space="preserve"> </w:t>
      </w:r>
      <w:r>
        <w:t xml:space="preserve">ebenso wie in der </w:t>
      </w:r>
      <w:r w:rsidRPr="00FF7169">
        <w:t>klassischen Prozessberatung</w:t>
      </w:r>
      <w:r w:rsidRPr="007C077B">
        <w:t>“</w:t>
      </w:r>
      <w:r>
        <w:t>, so Lüdtke.</w:t>
      </w:r>
    </w:p>
    <w:p w:rsidR="00D74D3A" w:rsidRPr="00292479" w:rsidRDefault="00D74D3A" w:rsidP="00D74D3A"/>
    <w:p w:rsidR="00D74D3A" w:rsidRPr="00BC589A" w:rsidRDefault="00D74D3A" w:rsidP="00D74D3A">
      <w:pPr>
        <w:rPr>
          <w:b/>
        </w:rPr>
      </w:pPr>
      <w:r w:rsidRPr="00BC589A">
        <w:rPr>
          <w:b/>
        </w:rPr>
        <w:t>Maschinenlaufzeit verdoppelt</w:t>
      </w:r>
    </w:p>
    <w:p w:rsidR="00D74D3A" w:rsidRDefault="00D74D3A" w:rsidP="00D74D3A">
      <w:r>
        <w:t>Die u</w:t>
      </w:r>
      <w:r w:rsidRPr="001D5962">
        <w:t xml:space="preserve">rsprüngliche Kernkompetenz der </w:t>
      </w:r>
      <w:r w:rsidR="005878DC">
        <w:t>Schweizer</w:t>
      </w:r>
      <w:r>
        <w:t xml:space="preserve"> </w:t>
      </w:r>
      <w:r w:rsidRPr="001D5962">
        <w:t>Formbar AG ist der Gießereimodellbau</w:t>
      </w:r>
      <w:r>
        <w:t>. D</w:t>
      </w:r>
      <w:r w:rsidR="008C59AF">
        <w:t>och d</w:t>
      </w:r>
      <w:r>
        <w:t xml:space="preserve">ie </w:t>
      </w:r>
      <w:r w:rsidRPr="001D5962">
        <w:t xml:space="preserve">Markt- und Preis-Situation in </w:t>
      </w:r>
      <w:r>
        <w:t xml:space="preserve">der </w:t>
      </w:r>
      <w:r w:rsidRPr="001D5962">
        <w:t xml:space="preserve">Branche </w:t>
      </w:r>
      <w:r>
        <w:t xml:space="preserve">verschlechterte sich zunehmend. Fachkräftemangel, sinkende Auslastung, aufwendige Prozesse und rote Zahlen machten dem </w:t>
      </w:r>
      <w:r w:rsidR="008C59AF">
        <w:t xml:space="preserve">Modell- und </w:t>
      </w:r>
      <w:r>
        <w:t>Formenbauer zu schaffen. Nach</w:t>
      </w:r>
      <w:r w:rsidR="008C59AF">
        <w:t xml:space="preserve"> einer umfassenden Analyse der Ausgangss</w:t>
      </w:r>
      <w:r>
        <w:t xml:space="preserve">ituation entwickelte das Team von Tebis Consulting gemeinsam mit </w:t>
      </w:r>
      <w:r w:rsidRPr="005878DC">
        <w:t xml:space="preserve">Formbar eine neue Zielmarktstrategie. </w:t>
      </w:r>
      <w:r w:rsidR="003B6007" w:rsidRPr="005878DC">
        <w:t>Neben der</w:t>
      </w:r>
      <w:r w:rsidRPr="005878DC">
        <w:t xml:space="preserve"> Managementberatung für die Neupositionie</w:t>
      </w:r>
      <w:r w:rsidR="003B6007" w:rsidRPr="005878DC">
        <w:t>rung am Markt, konnten mit der</w:t>
      </w:r>
      <w:r w:rsidRPr="005878DC">
        <w:t xml:space="preserve"> Prozessberatung bestehende Abläufe verbessert werden. Standardisierung und automatisierte Programmierung hielten Einzug, Schulung</w:t>
      </w:r>
      <w:r w:rsidR="003B6007" w:rsidRPr="005878DC">
        <w:t xml:space="preserve">en, </w:t>
      </w:r>
      <w:r w:rsidRPr="005878DC">
        <w:t>Coachings</w:t>
      </w:r>
      <w:r w:rsidR="003B6007" w:rsidRPr="005878DC">
        <w:t xml:space="preserve"> und </w:t>
      </w:r>
      <w:r w:rsidR="00C44574" w:rsidRPr="005878DC">
        <w:t>eine begleitende Umsetzung</w:t>
      </w:r>
      <w:r w:rsidRPr="005878DC">
        <w:t xml:space="preserve"> fanden statt. Die abschließende Bewertung ergab ein deutliches Plus an </w:t>
      </w:r>
      <w:r w:rsidR="00C44574" w:rsidRPr="005878DC">
        <w:t xml:space="preserve">Effizienz und </w:t>
      </w:r>
      <w:r w:rsidRPr="005878DC">
        <w:t xml:space="preserve">Prozesssicherheit: Die Maschinenlaufzeit verdoppelte sich bei gleichbleibender Mannschaft. </w:t>
      </w:r>
      <w:r w:rsidR="003E3C76" w:rsidRPr="005878DC">
        <w:t>Formbar generierte Neuk</w:t>
      </w:r>
      <w:r w:rsidRPr="005878DC">
        <w:t xml:space="preserve">unden – der Umsatz stieg um 70 Prozent, die Rendite um 40 Prozent. Nun ist das Unternehmen auch am </w:t>
      </w:r>
      <w:r w:rsidR="005878DC" w:rsidRPr="005878DC">
        <w:t>Schweizer</w:t>
      </w:r>
      <w:r w:rsidRPr="005878DC">
        <w:t xml:space="preserve"> Markt </w:t>
      </w:r>
      <w:r>
        <w:t>etabliert. „</w:t>
      </w:r>
      <w:r w:rsidRPr="00EC52EB">
        <w:t xml:space="preserve">Es </w:t>
      </w:r>
      <w:r>
        <w:t xml:space="preserve">war eine sehr schwere Zeit damals und viele </w:t>
      </w:r>
      <w:r w:rsidRPr="00EC52EB">
        <w:t>sagten</w:t>
      </w:r>
      <w:r>
        <w:t xml:space="preserve"> mir</w:t>
      </w:r>
      <w:r w:rsidRPr="00EC52EB">
        <w:t xml:space="preserve">, dass ich </w:t>
      </w:r>
      <w:r>
        <w:t xml:space="preserve">es </w:t>
      </w:r>
      <w:r w:rsidRPr="00EC52EB">
        <w:t xml:space="preserve">nicht schaffe. </w:t>
      </w:r>
      <w:r w:rsidRPr="00BC589A">
        <w:t>Tebis hat</w:t>
      </w:r>
      <w:r>
        <w:t xml:space="preserve"> uns hervorragend unterstützt und </w:t>
      </w:r>
      <w:r w:rsidRPr="00BC589A">
        <w:t>sicherlich einen großen Anteil daran, dass wir heute so effizient arbeiten</w:t>
      </w:r>
      <w:r>
        <w:t>“, sagt Kaspar Hürlimann, G</w:t>
      </w:r>
      <w:r w:rsidRPr="00BC589A">
        <w:t>eschäftsführer der Formbar AG</w:t>
      </w:r>
      <w:r>
        <w:t>.</w:t>
      </w:r>
    </w:p>
    <w:p w:rsidR="00D74D3A" w:rsidRPr="00AE2609" w:rsidRDefault="00D74D3A" w:rsidP="00D74D3A"/>
    <w:p w:rsidR="00D74D3A" w:rsidRPr="00F254FF" w:rsidRDefault="00D74D3A" w:rsidP="00D74D3A">
      <w:pPr>
        <w:rPr>
          <w:b/>
        </w:rPr>
      </w:pPr>
      <w:r w:rsidRPr="00F254FF">
        <w:rPr>
          <w:b/>
        </w:rPr>
        <w:t xml:space="preserve">Projektwettbewerb „Best </w:t>
      </w:r>
      <w:proofErr w:type="spellStart"/>
      <w:r w:rsidRPr="00F254FF">
        <w:rPr>
          <w:b/>
        </w:rPr>
        <w:t>of</w:t>
      </w:r>
      <w:proofErr w:type="spellEnd"/>
      <w:r w:rsidRPr="00F254FF">
        <w:rPr>
          <w:b/>
        </w:rPr>
        <w:t xml:space="preserve"> Consulting</w:t>
      </w:r>
      <w:r w:rsidR="008C59AF">
        <w:rPr>
          <w:b/>
        </w:rPr>
        <w:t xml:space="preserve"> Mittelstand</w:t>
      </w:r>
      <w:r w:rsidRPr="00F254FF">
        <w:rPr>
          <w:b/>
        </w:rPr>
        <w:t>“</w:t>
      </w:r>
    </w:p>
    <w:p w:rsidR="00D74D3A" w:rsidRDefault="00D74D3A" w:rsidP="00D74D3A">
      <w:r w:rsidRPr="00AC64D2">
        <w:t>Die Wirtschafts</w:t>
      </w:r>
      <w:r>
        <w:t>w</w:t>
      </w:r>
      <w:r w:rsidRPr="00AC64D2">
        <w:t xml:space="preserve">oche richtet </w:t>
      </w:r>
      <w:r>
        <w:t xml:space="preserve">jährlich den kostenfreien </w:t>
      </w:r>
      <w:r w:rsidRPr="00AC64D2">
        <w:t xml:space="preserve">Projektwettbewerb „Best </w:t>
      </w:r>
      <w:proofErr w:type="spellStart"/>
      <w:r w:rsidRPr="00AC64D2">
        <w:t>of</w:t>
      </w:r>
      <w:proofErr w:type="spellEnd"/>
      <w:r w:rsidRPr="00AC64D2">
        <w:t xml:space="preserve"> Consulting</w:t>
      </w:r>
      <w:r w:rsidR="008C59AF">
        <w:t xml:space="preserve"> Mittelstand</w:t>
      </w:r>
      <w:r w:rsidRPr="00AC64D2">
        <w:t>“ aus.</w:t>
      </w:r>
      <w:r>
        <w:t xml:space="preserve"> </w:t>
      </w:r>
      <w:r w:rsidRPr="00AC64D2">
        <w:t xml:space="preserve">Voraussetzung </w:t>
      </w:r>
      <w:r>
        <w:t xml:space="preserve">für die </w:t>
      </w:r>
      <w:r w:rsidRPr="00AC64D2">
        <w:t xml:space="preserve">Teilnahme ist ein Mindestberatungsumsatz des </w:t>
      </w:r>
      <w:r>
        <w:t>Unternehmens</w:t>
      </w:r>
      <w:r w:rsidRPr="00AC64D2">
        <w:t>.</w:t>
      </w:r>
      <w:r>
        <w:t xml:space="preserve"> Ein wissenschaftlicher Fachbeirat und </w:t>
      </w:r>
      <w:r>
        <w:lastRenderedPageBreak/>
        <w:t xml:space="preserve">eine Jury bewerten Projekte in zehn Kategorien. Sie </w:t>
      </w:r>
      <w:r w:rsidRPr="00AC64D2">
        <w:t xml:space="preserve">überprüfen den Projekterfolg der Beratungshäuser und bewerten </w:t>
      </w:r>
      <w:r>
        <w:t xml:space="preserve">sie </w:t>
      </w:r>
      <w:r w:rsidRPr="00AC64D2">
        <w:t xml:space="preserve">nach den Kriterien technische und kommunikative Dimension, Realitätswirkung und Kundenzufriedenheit. </w:t>
      </w:r>
    </w:p>
    <w:p w:rsidR="00D74D3A" w:rsidRDefault="00D74D3A" w:rsidP="00D74D3A"/>
    <w:p w:rsidR="00EF4B73" w:rsidRPr="0006754B" w:rsidRDefault="00EF4B73" w:rsidP="00EF4B73">
      <w:pPr>
        <w:rPr>
          <w:rFonts w:cs="Arial"/>
          <w:sz w:val="22"/>
          <w:szCs w:val="22"/>
        </w:rPr>
      </w:pPr>
      <w:r w:rsidRPr="0006754B">
        <w:rPr>
          <w:rFonts w:cs="Arial"/>
          <w:b/>
          <w:sz w:val="22"/>
          <w:szCs w:val="22"/>
        </w:rPr>
        <w:t xml:space="preserve">Über Tebis </w:t>
      </w:r>
    </w:p>
    <w:p w:rsidR="004B6968" w:rsidRPr="008C59AF" w:rsidRDefault="00EF4B73" w:rsidP="00EF4B73">
      <w:pPr>
        <w:ind w:right="250"/>
        <w:rPr>
          <w:rFonts w:cs="Arial"/>
          <w:iCs/>
          <w:sz w:val="22"/>
          <w:szCs w:val="22"/>
        </w:rPr>
      </w:pPr>
      <w:r w:rsidRPr="0006754B">
        <w:rPr>
          <w:rFonts w:cs="Arial"/>
          <w:iCs/>
          <w:sz w:val="22"/>
          <w:szCs w:val="22"/>
        </w:rPr>
        <w:t>Die Tebis AG gehört zu den globalen Markt- und Technologieführern im CAD/CAM- und MES-Bereich. Mit Tebis Software konstruieren, planen und fertigen Kunden hochwertige Modelle, Formwerkzeuge und Komponenten effizient, sicher und in höchster Qualität. Teams aus praxiserfahrenen Consulting- und Implementierungs-Spezialisten entwickeln Strategien für effiziente und sichere CAD/CAM-Prozesse, setzen diese beim Kunden um und sorgen so für nachhaltigen Technologie- und Wettbewerbsvorsprung</w:t>
      </w:r>
      <w:r w:rsidRPr="008C59AF">
        <w:rPr>
          <w:rFonts w:cs="Arial"/>
          <w:iCs/>
          <w:sz w:val="22"/>
          <w:szCs w:val="22"/>
        </w:rPr>
        <w:t xml:space="preserve">. </w:t>
      </w:r>
      <w:r w:rsidR="004B6968" w:rsidRPr="008C59AF">
        <w:rPr>
          <w:rFonts w:cs="Arial"/>
          <w:iCs/>
          <w:sz w:val="22"/>
          <w:szCs w:val="22"/>
        </w:rPr>
        <w:t>Darüber hinaus</w:t>
      </w:r>
      <w:r w:rsidRPr="008C59AF">
        <w:rPr>
          <w:rFonts w:cs="Arial"/>
          <w:iCs/>
          <w:sz w:val="22"/>
          <w:szCs w:val="22"/>
        </w:rPr>
        <w:t xml:space="preserve"> unterstützt die fertigungsnahe und Software unabhängige Unternehmensberatung Tebis Consulting Unternehmen darin, </w:t>
      </w:r>
      <w:r w:rsidR="004B6968" w:rsidRPr="008C59AF">
        <w:rPr>
          <w:rFonts w:cs="Arial"/>
          <w:iCs/>
          <w:sz w:val="22"/>
          <w:szCs w:val="22"/>
        </w:rPr>
        <w:t xml:space="preserve">Geschäftsstrategien zu </w:t>
      </w:r>
      <w:r w:rsidRPr="008C59AF">
        <w:rPr>
          <w:rFonts w:cs="Arial"/>
          <w:iCs/>
          <w:sz w:val="22"/>
          <w:szCs w:val="22"/>
        </w:rPr>
        <w:t>optimieren</w:t>
      </w:r>
      <w:r w:rsidR="004B6968" w:rsidRPr="008C59AF">
        <w:rPr>
          <w:rFonts w:cs="Arial"/>
          <w:iCs/>
          <w:sz w:val="22"/>
          <w:szCs w:val="22"/>
        </w:rPr>
        <w:t xml:space="preserve"> und neu aufzubauen</w:t>
      </w:r>
      <w:r w:rsidRPr="008C59AF">
        <w:rPr>
          <w:rFonts w:cs="Arial"/>
          <w:iCs/>
          <w:sz w:val="22"/>
          <w:szCs w:val="22"/>
        </w:rPr>
        <w:t xml:space="preserve">. </w:t>
      </w:r>
    </w:p>
    <w:p w:rsidR="00EF4B73" w:rsidRPr="0006754B" w:rsidRDefault="004B6968" w:rsidP="00EF4B73">
      <w:pPr>
        <w:ind w:right="250"/>
        <w:rPr>
          <w:rFonts w:cs="Arial"/>
          <w:bCs/>
          <w:iCs/>
          <w:sz w:val="22"/>
          <w:szCs w:val="22"/>
        </w:rPr>
      </w:pPr>
      <w:r>
        <w:rPr>
          <w:rFonts w:cs="Arial"/>
          <w:iCs/>
          <w:sz w:val="22"/>
          <w:szCs w:val="22"/>
        </w:rPr>
        <w:t>Die Tebis AG</w:t>
      </w:r>
      <w:r w:rsidR="00EF4B73" w:rsidRPr="0006754B">
        <w:rPr>
          <w:rFonts w:cs="Arial"/>
          <w:iCs/>
          <w:sz w:val="22"/>
          <w:szCs w:val="22"/>
        </w:rPr>
        <w:t xml:space="preserve"> mit Sitz in Martinsried bei München unterhält weltweit 9 Tebis Niederlassungen sowie Handelsvertretungen in weiteren 8 Ländern. 350 Mitarbeiter weltweit unterstützen die Unternehmenskunden, die zumeist aus dem Automobil-, </w:t>
      </w:r>
      <w:r w:rsidR="00EF4B73" w:rsidRPr="0006754B">
        <w:rPr>
          <w:rFonts w:cs="Arial"/>
          <w:bCs/>
          <w:iCs/>
          <w:sz w:val="22"/>
          <w:szCs w:val="22"/>
        </w:rPr>
        <w:t>Flugzeug- und Maschinenbau stammen.</w:t>
      </w:r>
    </w:p>
    <w:p w:rsidR="00EF4B73" w:rsidRPr="0006754B" w:rsidRDefault="00EF4B73" w:rsidP="00EF4B73">
      <w:pPr>
        <w:ind w:right="250"/>
        <w:rPr>
          <w:rFonts w:cs="Arial"/>
          <w:bCs/>
          <w:iCs/>
          <w:sz w:val="22"/>
          <w:szCs w:val="22"/>
        </w:rPr>
      </w:pPr>
      <w:r w:rsidRPr="0006754B">
        <w:rPr>
          <w:rFonts w:cs="Arial"/>
          <w:bCs/>
          <w:iCs/>
          <w:sz w:val="22"/>
          <w:szCs w:val="22"/>
        </w:rPr>
        <w:t>Automatisierung ist seit über 30 Jahren die Erfolgsformel von Tebis. Für seine Kunden versteht sich Tebis als Wegbereiter in Richtung Industrie 4.0.</w:t>
      </w:r>
    </w:p>
    <w:p w:rsidR="00EF4B73" w:rsidRPr="0006754B" w:rsidRDefault="00EF4B73" w:rsidP="00EF4B73">
      <w:pPr>
        <w:rPr>
          <w:rFonts w:cs="Arial"/>
          <w:b/>
          <w:sz w:val="22"/>
          <w:szCs w:val="22"/>
          <w:lang w:val="en-US"/>
        </w:rPr>
      </w:pPr>
      <w:r w:rsidRPr="0006754B">
        <w:rPr>
          <w:rFonts w:cs="Arial"/>
          <w:b/>
          <w:sz w:val="22"/>
          <w:szCs w:val="22"/>
          <w:lang w:val="en-US"/>
        </w:rPr>
        <w:t>www.tebis.com</w:t>
      </w:r>
    </w:p>
    <w:p w:rsidR="00091AEF" w:rsidRDefault="00091AEF" w:rsidP="00EF4B73">
      <w:pPr>
        <w:keepNext/>
        <w:spacing w:after="0" w:line="360" w:lineRule="auto"/>
        <w:rPr>
          <w:b/>
          <w:lang w:val="en-US"/>
        </w:rPr>
      </w:pPr>
    </w:p>
    <w:p w:rsidR="00C00F06" w:rsidRDefault="00C00F06" w:rsidP="00EF4B73">
      <w:pPr>
        <w:keepNext/>
        <w:spacing w:after="0" w:line="360" w:lineRule="auto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3919728" cy="2615184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_Tebis holt den ersten Platz beim Wirtschaftswoche Best of Consulting Mittelstand 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06" w:rsidRDefault="006A11B6" w:rsidP="00EF4B73">
      <w:pPr>
        <w:keepNext/>
        <w:spacing w:after="0" w:line="360" w:lineRule="auto"/>
        <w:rPr>
          <w:rFonts w:cs="Arial"/>
          <w:iCs/>
          <w:sz w:val="22"/>
          <w:szCs w:val="22"/>
        </w:rPr>
      </w:pPr>
      <w:r>
        <w:rPr>
          <w:rFonts w:cs="Arial"/>
          <w:iCs/>
          <w:sz w:val="22"/>
          <w:szCs w:val="22"/>
        </w:rPr>
        <w:t xml:space="preserve">Bild 1: </w:t>
      </w:r>
      <w:r w:rsidR="00C00F06" w:rsidRPr="00C00F06">
        <w:rPr>
          <w:rFonts w:cs="Arial"/>
          <w:iCs/>
          <w:sz w:val="22"/>
          <w:szCs w:val="22"/>
        </w:rPr>
        <w:t xml:space="preserve">Das Team Tebis Consulting </w:t>
      </w:r>
      <w:r w:rsidR="00C00F06">
        <w:rPr>
          <w:rFonts w:cs="Arial"/>
          <w:iCs/>
          <w:sz w:val="22"/>
          <w:szCs w:val="22"/>
        </w:rPr>
        <w:t xml:space="preserve">nahm </w:t>
      </w:r>
      <w:r w:rsidR="000200E0">
        <w:rPr>
          <w:rFonts w:cs="Arial"/>
          <w:iCs/>
          <w:sz w:val="22"/>
          <w:szCs w:val="22"/>
        </w:rPr>
        <w:t xml:space="preserve">stolz </w:t>
      </w:r>
      <w:r w:rsidR="00C00F06">
        <w:rPr>
          <w:rFonts w:cs="Arial"/>
          <w:iCs/>
          <w:sz w:val="22"/>
          <w:szCs w:val="22"/>
        </w:rPr>
        <w:t xml:space="preserve">die Auszeichnung der Wirtschaftswoche </w:t>
      </w:r>
      <w:r w:rsidR="000200E0">
        <w:rPr>
          <w:rFonts w:cs="Arial"/>
          <w:iCs/>
          <w:sz w:val="22"/>
          <w:szCs w:val="22"/>
        </w:rPr>
        <w:t xml:space="preserve">zum </w:t>
      </w:r>
      <w:r w:rsidR="00C00F06">
        <w:rPr>
          <w:rFonts w:cs="Arial"/>
          <w:iCs/>
          <w:sz w:val="22"/>
          <w:szCs w:val="22"/>
        </w:rPr>
        <w:t>„</w:t>
      </w:r>
      <w:r w:rsidR="00C00F06" w:rsidRPr="00C00F06">
        <w:rPr>
          <w:rFonts w:cs="Arial"/>
          <w:iCs/>
          <w:sz w:val="22"/>
          <w:szCs w:val="22"/>
        </w:rPr>
        <w:t xml:space="preserve">Best </w:t>
      </w:r>
      <w:proofErr w:type="spellStart"/>
      <w:r w:rsidR="00C00F06" w:rsidRPr="00C00F06">
        <w:rPr>
          <w:rFonts w:cs="Arial"/>
          <w:iCs/>
          <w:sz w:val="22"/>
          <w:szCs w:val="22"/>
        </w:rPr>
        <w:t>of</w:t>
      </w:r>
      <w:proofErr w:type="spellEnd"/>
      <w:r w:rsidR="00C00F06" w:rsidRPr="00C00F06">
        <w:rPr>
          <w:rFonts w:cs="Arial"/>
          <w:iCs/>
          <w:sz w:val="22"/>
          <w:szCs w:val="22"/>
        </w:rPr>
        <w:t xml:space="preserve"> Consulting Mittelstand 2018</w:t>
      </w:r>
      <w:r w:rsidR="00C00F06">
        <w:rPr>
          <w:rFonts w:cs="Arial"/>
          <w:iCs/>
          <w:sz w:val="22"/>
          <w:szCs w:val="22"/>
        </w:rPr>
        <w:t>“ in der Kategorie „Wettbewerbsstrategie“ entgegen.</w:t>
      </w:r>
    </w:p>
    <w:p w:rsidR="00C00F06" w:rsidRDefault="00C00F06" w:rsidP="00EF4B73">
      <w:pPr>
        <w:keepNext/>
        <w:spacing w:after="0" w:line="360" w:lineRule="auto"/>
        <w:rPr>
          <w:rFonts w:cs="Arial"/>
          <w:iCs/>
          <w:sz w:val="22"/>
          <w:szCs w:val="22"/>
        </w:rPr>
      </w:pPr>
      <w:r w:rsidRPr="00C00F06">
        <w:rPr>
          <w:rFonts w:cs="Arial"/>
          <w:iCs/>
          <w:sz w:val="22"/>
          <w:szCs w:val="22"/>
        </w:rPr>
        <w:t>(v.l.n.r.</w:t>
      </w:r>
      <w:r w:rsidR="006A11B6">
        <w:rPr>
          <w:rFonts w:cs="Arial"/>
          <w:iCs/>
          <w:sz w:val="22"/>
          <w:szCs w:val="22"/>
        </w:rPr>
        <w:t>:</w:t>
      </w:r>
      <w:r w:rsidRPr="00C00F06">
        <w:rPr>
          <w:rFonts w:cs="Arial"/>
          <w:iCs/>
          <w:sz w:val="22"/>
          <w:szCs w:val="22"/>
        </w:rPr>
        <w:t xml:space="preserve"> </w:t>
      </w:r>
      <w:r w:rsidR="006A11B6">
        <w:rPr>
          <w:rFonts w:cs="Arial"/>
          <w:iCs/>
          <w:sz w:val="22"/>
          <w:szCs w:val="22"/>
        </w:rPr>
        <w:t xml:space="preserve">die Consultants </w:t>
      </w:r>
      <w:proofErr w:type="spellStart"/>
      <w:r w:rsidRPr="00C00F06">
        <w:rPr>
          <w:rFonts w:cs="Arial"/>
          <w:iCs/>
          <w:sz w:val="22"/>
          <w:szCs w:val="22"/>
        </w:rPr>
        <w:t>Tiago</w:t>
      </w:r>
      <w:proofErr w:type="spellEnd"/>
      <w:r w:rsidRPr="00C00F06">
        <w:rPr>
          <w:rFonts w:cs="Arial"/>
          <w:iCs/>
          <w:sz w:val="22"/>
          <w:szCs w:val="22"/>
        </w:rPr>
        <w:t xml:space="preserve"> Ferreira</w:t>
      </w:r>
      <w:r w:rsidR="006A11B6">
        <w:rPr>
          <w:rFonts w:cs="Arial"/>
          <w:iCs/>
          <w:sz w:val="22"/>
          <w:szCs w:val="22"/>
        </w:rPr>
        <w:t xml:space="preserve"> und</w:t>
      </w:r>
      <w:r w:rsidRPr="00C00F06">
        <w:rPr>
          <w:rFonts w:cs="Arial"/>
          <w:iCs/>
          <w:sz w:val="22"/>
          <w:szCs w:val="22"/>
        </w:rPr>
        <w:t xml:space="preserve"> Burak Beklenoglu, Jens Lüdtke, Leiter Tebis Consulting, Kaspar </w:t>
      </w:r>
      <w:r>
        <w:rPr>
          <w:rFonts w:cs="Arial"/>
          <w:iCs/>
          <w:sz w:val="22"/>
          <w:szCs w:val="22"/>
        </w:rPr>
        <w:t xml:space="preserve">Hürlimann, </w:t>
      </w:r>
      <w:r w:rsidRPr="00C00F06">
        <w:rPr>
          <w:rFonts w:cs="Arial"/>
          <w:iCs/>
          <w:sz w:val="22"/>
          <w:szCs w:val="22"/>
        </w:rPr>
        <w:t>Geschäftsführer der Formbar AG</w:t>
      </w:r>
      <w:r w:rsidR="006A11B6">
        <w:rPr>
          <w:rFonts w:cs="Arial"/>
          <w:iCs/>
          <w:sz w:val="22"/>
          <w:szCs w:val="22"/>
        </w:rPr>
        <w:t xml:space="preserve"> und die Consultants Markus Rausch, Tomek Kawala, Julian Odeh)</w:t>
      </w:r>
    </w:p>
    <w:p w:rsidR="006A11B6" w:rsidRDefault="006A11B6" w:rsidP="00EF4B73">
      <w:pPr>
        <w:keepNext/>
        <w:spacing w:after="0" w:line="360" w:lineRule="auto"/>
        <w:rPr>
          <w:rFonts w:cs="Arial"/>
          <w:iCs/>
          <w:sz w:val="22"/>
          <w:szCs w:val="22"/>
        </w:rPr>
      </w:pPr>
    </w:p>
    <w:p w:rsidR="006A11B6" w:rsidRDefault="006A11B6" w:rsidP="00EF4B73">
      <w:pPr>
        <w:keepNext/>
        <w:spacing w:after="0" w:line="360" w:lineRule="auto"/>
        <w:rPr>
          <w:rFonts w:cs="Arial"/>
          <w:iCs/>
          <w:sz w:val="22"/>
          <w:szCs w:val="22"/>
        </w:rPr>
      </w:pPr>
      <w:r>
        <w:rPr>
          <w:rFonts w:cs="Arial"/>
          <w:iCs/>
          <w:noProof/>
          <w:sz w:val="22"/>
          <w:szCs w:val="22"/>
        </w:rPr>
        <w:drawing>
          <wp:inline distT="0" distB="0" distL="0" distR="0">
            <wp:extent cx="982788" cy="2087880"/>
            <wp:effectExtent l="0" t="0" r="8255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Wo_BoCMittelstand_Wettbewerbsstrategie_Tebis_A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788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B6" w:rsidRPr="00C00F06" w:rsidRDefault="006A11B6" w:rsidP="00EF4B73">
      <w:pPr>
        <w:keepNext/>
        <w:spacing w:after="0" w:line="360" w:lineRule="auto"/>
        <w:rPr>
          <w:rFonts w:cs="Arial"/>
          <w:iCs/>
          <w:sz w:val="22"/>
          <w:szCs w:val="22"/>
        </w:rPr>
      </w:pPr>
      <w:r>
        <w:rPr>
          <w:rFonts w:cs="Arial"/>
          <w:iCs/>
          <w:sz w:val="22"/>
          <w:szCs w:val="22"/>
        </w:rPr>
        <w:t xml:space="preserve">Bild 2: </w:t>
      </w:r>
      <w:proofErr w:type="spellStart"/>
      <w:r>
        <w:rPr>
          <w:rFonts w:cs="Arial"/>
          <w:iCs/>
          <w:sz w:val="22"/>
          <w:szCs w:val="22"/>
        </w:rPr>
        <w:t>WirtschaftsWoche</w:t>
      </w:r>
      <w:proofErr w:type="spellEnd"/>
      <w:r>
        <w:rPr>
          <w:rFonts w:cs="Arial"/>
          <w:iCs/>
          <w:sz w:val="22"/>
          <w:szCs w:val="22"/>
        </w:rPr>
        <w:t xml:space="preserve"> Qualitätssiegel 1. Platz „Best </w:t>
      </w:r>
      <w:proofErr w:type="spellStart"/>
      <w:r>
        <w:rPr>
          <w:rFonts w:cs="Arial"/>
          <w:iCs/>
          <w:sz w:val="22"/>
          <w:szCs w:val="22"/>
        </w:rPr>
        <w:t>of</w:t>
      </w:r>
      <w:proofErr w:type="spellEnd"/>
      <w:r>
        <w:rPr>
          <w:rFonts w:cs="Arial"/>
          <w:iCs/>
          <w:sz w:val="22"/>
          <w:szCs w:val="22"/>
        </w:rPr>
        <w:t xml:space="preserve"> Consulting Mittelstand 2018“ in der Kategorie „Wettbewerbsstrategie“</w:t>
      </w:r>
      <w:bookmarkStart w:id="0" w:name="_GoBack"/>
      <w:bookmarkEnd w:id="0"/>
    </w:p>
    <w:sectPr w:rsidR="006A11B6" w:rsidRPr="00C00F06" w:rsidSect="00477EE2">
      <w:headerReference w:type="default" r:id="rId11"/>
      <w:footerReference w:type="default" r:id="rId12"/>
      <w:pgSz w:w="11906" w:h="16838" w:code="9"/>
      <w:pgMar w:top="1418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9DB" w:rsidRDefault="009B59DB">
      <w:r>
        <w:separator/>
      </w:r>
    </w:p>
  </w:endnote>
  <w:endnote w:type="continuationSeparator" w:id="0">
    <w:p w:rsidR="009B59DB" w:rsidRDefault="009B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0AC" w:rsidRDefault="008D50AC">
    <w:pPr>
      <w:pStyle w:val="Fuzeile"/>
      <w:jc w:val="right"/>
    </w:pPr>
    <w:r>
      <w:t xml:space="preserve">Seite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0200E0">
      <w:rPr>
        <w:b/>
        <w:noProof/>
      </w:rPr>
      <w:t>4</w:t>
    </w:r>
    <w:r>
      <w:rPr>
        <w:b/>
      </w:rPr>
      <w:fldChar w:fldCharType="end"/>
    </w:r>
    <w:r>
      <w:t xml:space="preserve"> von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0200E0">
      <w:rPr>
        <w:b/>
        <w:noProof/>
      </w:rPr>
      <w:t>4</w:t>
    </w:r>
    <w:r>
      <w:rPr>
        <w:b/>
      </w:rPr>
      <w:fldChar w:fldCharType="end"/>
    </w:r>
  </w:p>
  <w:p w:rsidR="008D50AC" w:rsidRPr="00A93737" w:rsidRDefault="008D50AC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9DB" w:rsidRDefault="009B59DB">
      <w:r>
        <w:separator/>
      </w:r>
    </w:p>
  </w:footnote>
  <w:footnote w:type="continuationSeparator" w:id="0">
    <w:p w:rsidR="009B59DB" w:rsidRDefault="009B5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0AC" w:rsidRPr="007F3E9D" w:rsidRDefault="0025208D" w:rsidP="00477EE2">
    <w:pPr>
      <w:pStyle w:val="berschrift24"/>
      <w:tabs>
        <w:tab w:val="right" w:pos="9072"/>
      </w:tabs>
      <w:rPr>
        <w:rFonts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5BD0BB2" wp14:editId="707699CE">
          <wp:simplePos x="0" y="0"/>
          <wp:positionH relativeFrom="column">
            <wp:posOffset>4635500</wp:posOffset>
          </wp:positionH>
          <wp:positionV relativeFrom="paragraph">
            <wp:posOffset>39370</wp:posOffset>
          </wp:positionV>
          <wp:extent cx="1073150" cy="413385"/>
          <wp:effectExtent l="0" t="0" r="0" b="5715"/>
          <wp:wrapTight wrapText="bothSides">
            <wp:wrapPolygon edited="0">
              <wp:start x="0" y="0"/>
              <wp:lineTo x="0" y="20903"/>
              <wp:lineTo x="21089" y="20903"/>
              <wp:lineTo x="21089" y="0"/>
              <wp:lineTo x="0" y="0"/>
            </wp:wrapPolygon>
          </wp:wrapTight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91"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0AC" w:rsidRPr="007F3E9D">
      <w:rPr>
        <w:rFonts w:cs="Arial"/>
        <w:sz w:val="28"/>
        <w:szCs w:val="28"/>
      </w:rPr>
      <w:t>Presseinformation</w:t>
    </w:r>
    <w:r w:rsidR="008D50AC" w:rsidRPr="007F3E9D">
      <w:rPr>
        <w:rFonts w:cs="Arial"/>
        <w:sz w:val="28"/>
        <w:szCs w:val="28"/>
      </w:rPr>
      <w:tab/>
    </w:r>
  </w:p>
  <w:p w:rsidR="008D50AC" w:rsidRPr="008D50AC" w:rsidRDefault="00D74D3A">
    <w:pPr>
      <w:pStyle w:val="Kopfzeile"/>
      <w:rPr>
        <w:b/>
        <w:sz w:val="28"/>
        <w:szCs w:val="28"/>
        <w:lang w:val="de-DE"/>
      </w:rPr>
    </w:pPr>
    <w:r>
      <w:rPr>
        <w:b/>
        <w:sz w:val="28"/>
        <w:szCs w:val="28"/>
        <w:lang w:val="de-DE"/>
      </w:rPr>
      <w:t>November 2018</w:t>
    </w:r>
  </w:p>
  <w:p w:rsidR="00E26615" w:rsidRPr="00E26615" w:rsidRDefault="00E26615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1C41C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D82919"/>
    <w:multiLevelType w:val="multilevel"/>
    <w:tmpl w:val="CA40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13E0A"/>
    <w:multiLevelType w:val="multilevel"/>
    <w:tmpl w:val="A4AC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D5781"/>
    <w:multiLevelType w:val="multilevel"/>
    <w:tmpl w:val="7080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B089A"/>
    <w:multiLevelType w:val="multilevel"/>
    <w:tmpl w:val="3E28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F5E33"/>
    <w:multiLevelType w:val="multilevel"/>
    <w:tmpl w:val="4C0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C82EDA"/>
    <w:multiLevelType w:val="multilevel"/>
    <w:tmpl w:val="333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752C4E"/>
    <w:multiLevelType w:val="multilevel"/>
    <w:tmpl w:val="B13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5942C5"/>
    <w:multiLevelType w:val="multilevel"/>
    <w:tmpl w:val="6E42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5CC"/>
    <w:rsid w:val="00004E84"/>
    <w:rsid w:val="000050A4"/>
    <w:rsid w:val="00007B67"/>
    <w:rsid w:val="0001256A"/>
    <w:rsid w:val="00012678"/>
    <w:rsid w:val="000166A9"/>
    <w:rsid w:val="00017494"/>
    <w:rsid w:val="000200E0"/>
    <w:rsid w:val="000201C7"/>
    <w:rsid w:val="000219B1"/>
    <w:rsid w:val="000219EF"/>
    <w:rsid w:val="0002404D"/>
    <w:rsid w:val="00024B3A"/>
    <w:rsid w:val="00025921"/>
    <w:rsid w:val="00025EF8"/>
    <w:rsid w:val="000265A6"/>
    <w:rsid w:val="00027D4B"/>
    <w:rsid w:val="00032DA7"/>
    <w:rsid w:val="00034A9F"/>
    <w:rsid w:val="00035605"/>
    <w:rsid w:val="00042C0B"/>
    <w:rsid w:val="00044266"/>
    <w:rsid w:val="00045248"/>
    <w:rsid w:val="00050723"/>
    <w:rsid w:val="00052390"/>
    <w:rsid w:val="00052606"/>
    <w:rsid w:val="00061AF4"/>
    <w:rsid w:val="00064998"/>
    <w:rsid w:val="00065A11"/>
    <w:rsid w:val="0007353B"/>
    <w:rsid w:val="00091AEF"/>
    <w:rsid w:val="00097708"/>
    <w:rsid w:val="000A55C2"/>
    <w:rsid w:val="000A55E2"/>
    <w:rsid w:val="000B10D8"/>
    <w:rsid w:val="000B6442"/>
    <w:rsid w:val="000B6B78"/>
    <w:rsid w:val="000C3598"/>
    <w:rsid w:val="000C4667"/>
    <w:rsid w:val="000C4D3D"/>
    <w:rsid w:val="000D074B"/>
    <w:rsid w:val="000D37BD"/>
    <w:rsid w:val="000D3AFE"/>
    <w:rsid w:val="000D6639"/>
    <w:rsid w:val="000E4A85"/>
    <w:rsid w:val="000E4E84"/>
    <w:rsid w:val="000E77BD"/>
    <w:rsid w:val="000F234D"/>
    <w:rsid w:val="000F3AC5"/>
    <w:rsid w:val="00101243"/>
    <w:rsid w:val="00101633"/>
    <w:rsid w:val="00101F8F"/>
    <w:rsid w:val="001053EA"/>
    <w:rsid w:val="00105646"/>
    <w:rsid w:val="00107ADF"/>
    <w:rsid w:val="0011504C"/>
    <w:rsid w:val="00115096"/>
    <w:rsid w:val="00117B09"/>
    <w:rsid w:val="001237F3"/>
    <w:rsid w:val="00124E40"/>
    <w:rsid w:val="001263F6"/>
    <w:rsid w:val="00130282"/>
    <w:rsid w:val="00131E76"/>
    <w:rsid w:val="0013322A"/>
    <w:rsid w:val="0013397B"/>
    <w:rsid w:val="001347B1"/>
    <w:rsid w:val="00134EE5"/>
    <w:rsid w:val="00135267"/>
    <w:rsid w:val="00140362"/>
    <w:rsid w:val="001413D7"/>
    <w:rsid w:val="00143046"/>
    <w:rsid w:val="001444F8"/>
    <w:rsid w:val="00152FF9"/>
    <w:rsid w:val="0015487C"/>
    <w:rsid w:val="00155538"/>
    <w:rsid w:val="00155DD2"/>
    <w:rsid w:val="00156347"/>
    <w:rsid w:val="001619F5"/>
    <w:rsid w:val="00163BB5"/>
    <w:rsid w:val="00163BE7"/>
    <w:rsid w:val="00163CDA"/>
    <w:rsid w:val="001659CF"/>
    <w:rsid w:val="00167037"/>
    <w:rsid w:val="00173D4F"/>
    <w:rsid w:val="00177153"/>
    <w:rsid w:val="00177221"/>
    <w:rsid w:val="001812C6"/>
    <w:rsid w:val="00181FE1"/>
    <w:rsid w:val="001867AA"/>
    <w:rsid w:val="001904C8"/>
    <w:rsid w:val="0019576B"/>
    <w:rsid w:val="001963B7"/>
    <w:rsid w:val="001A0033"/>
    <w:rsid w:val="001A08DF"/>
    <w:rsid w:val="001A5B80"/>
    <w:rsid w:val="001A7845"/>
    <w:rsid w:val="001B0B24"/>
    <w:rsid w:val="001B10C7"/>
    <w:rsid w:val="001B2A6D"/>
    <w:rsid w:val="001B31A7"/>
    <w:rsid w:val="001B556B"/>
    <w:rsid w:val="001C289C"/>
    <w:rsid w:val="001D2DE9"/>
    <w:rsid w:val="001D6911"/>
    <w:rsid w:val="001D7969"/>
    <w:rsid w:val="001E0CBC"/>
    <w:rsid w:val="001E0E05"/>
    <w:rsid w:val="001E322C"/>
    <w:rsid w:val="001E34C9"/>
    <w:rsid w:val="001E7C27"/>
    <w:rsid w:val="001F092E"/>
    <w:rsid w:val="001F3B13"/>
    <w:rsid w:val="00200DB3"/>
    <w:rsid w:val="002057CA"/>
    <w:rsid w:val="00207BFD"/>
    <w:rsid w:val="00211ABC"/>
    <w:rsid w:val="0022154B"/>
    <w:rsid w:val="00222BAC"/>
    <w:rsid w:val="00236324"/>
    <w:rsid w:val="0023646D"/>
    <w:rsid w:val="002374E0"/>
    <w:rsid w:val="00240787"/>
    <w:rsid w:val="00241F35"/>
    <w:rsid w:val="0024493D"/>
    <w:rsid w:val="00246715"/>
    <w:rsid w:val="00247BBE"/>
    <w:rsid w:val="0025208D"/>
    <w:rsid w:val="00253269"/>
    <w:rsid w:val="002575AC"/>
    <w:rsid w:val="00262146"/>
    <w:rsid w:val="0026242A"/>
    <w:rsid w:val="00262A57"/>
    <w:rsid w:val="00262C66"/>
    <w:rsid w:val="00263466"/>
    <w:rsid w:val="0026609E"/>
    <w:rsid w:val="00272D12"/>
    <w:rsid w:val="00276DDF"/>
    <w:rsid w:val="00276DEA"/>
    <w:rsid w:val="002775E0"/>
    <w:rsid w:val="00282CBB"/>
    <w:rsid w:val="00287CC6"/>
    <w:rsid w:val="0029586F"/>
    <w:rsid w:val="0029676F"/>
    <w:rsid w:val="002A089A"/>
    <w:rsid w:val="002A17F0"/>
    <w:rsid w:val="002A6125"/>
    <w:rsid w:val="002A6BB6"/>
    <w:rsid w:val="002B07C6"/>
    <w:rsid w:val="002B3D3D"/>
    <w:rsid w:val="002B5CCF"/>
    <w:rsid w:val="002C1B02"/>
    <w:rsid w:val="002D1407"/>
    <w:rsid w:val="002D15F4"/>
    <w:rsid w:val="002D19F3"/>
    <w:rsid w:val="002D2E73"/>
    <w:rsid w:val="002D4FC7"/>
    <w:rsid w:val="002D59AC"/>
    <w:rsid w:val="002E08AA"/>
    <w:rsid w:val="002E09CB"/>
    <w:rsid w:val="002E19EF"/>
    <w:rsid w:val="002E1A0F"/>
    <w:rsid w:val="002E37CA"/>
    <w:rsid w:val="002E71F7"/>
    <w:rsid w:val="002F03C1"/>
    <w:rsid w:val="002F4551"/>
    <w:rsid w:val="002F4F40"/>
    <w:rsid w:val="002F6A1A"/>
    <w:rsid w:val="002F7CFF"/>
    <w:rsid w:val="0030055A"/>
    <w:rsid w:val="003007A7"/>
    <w:rsid w:val="00300F13"/>
    <w:rsid w:val="003013FB"/>
    <w:rsid w:val="00302CB6"/>
    <w:rsid w:val="00306349"/>
    <w:rsid w:val="00307856"/>
    <w:rsid w:val="0031134D"/>
    <w:rsid w:val="00315BCA"/>
    <w:rsid w:val="0031615A"/>
    <w:rsid w:val="003168E5"/>
    <w:rsid w:val="00321E6C"/>
    <w:rsid w:val="00322E01"/>
    <w:rsid w:val="00324B1B"/>
    <w:rsid w:val="003265CC"/>
    <w:rsid w:val="0032718A"/>
    <w:rsid w:val="00332D8D"/>
    <w:rsid w:val="00332EBF"/>
    <w:rsid w:val="00335762"/>
    <w:rsid w:val="00342506"/>
    <w:rsid w:val="00342EE5"/>
    <w:rsid w:val="00351E3E"/>
    <w:rsid w:val="003532CE"/>
    <w:rsid w:val="0035763A"/>
    <w:rsid w:val="003578C9"/>
    <w:rsid w:val="00365397"/>
    <w:rsid w:val="0037740D"/>
    <w:rsid w:val="003805FF"/>
    <w:rsid w:val="00380821"/>
    <w:rsid w:val="0038191B"/>
    <w:rsid w:val="00382887"/>
    <w:rsid w:val="0039333C"/>
    <w:rsid w:val="00397DEE"/>
    <w:rsid w:val="003A1096"/>
    <w:rsid w:val="003A2BA5"/>
    <w:rsid w:val="003A324E"/>
    <w:rsid w:val="003B2E1F"/>
    <w:rsid w:val="003B4380"/>
    <w:rsid w:val="003B6007"/>
    <w:rsid w:val="003C117B"/>
    <w:rsid w:val="003C198C"/>
    <w:rsid w:val="003D040B"/>
    <w:rsid w:val="003D0863"/>
    <w:rsid w:val="003D5845"/>
    <w:rsid w:val="003D5A7C"/>
    <w:rsid w:val="003E3C76"/>
    <w:rsid w:val="003E3CA0"/>
    <w:rsid w:val="003E476C"/>
    <w:rsid w:val="003E6ADE"/>
    <w:rsid w:val="003F0A3F"/>
    <w:rsid w:val="003F1205"/>
    <w:rsid w:val="003F3E14"/>
    <w:rsid w:val="003F594A"/>
    <w:rsid w:val="003F730F"/>
    <w:rsid w:val="00403A24"/>
    <w:rsid w:val="0040534F"/>
    <w:rsid w:val="00405449"/>
    <w:rsid w:val="004146F0"/>
    <w:rsid w:val="00414798"/>
    <w:rsid w:val="00415395"/>
    <w:rsid w:val="0041591B"/>
    <w:rsid w:val="00416148"/>
    <w:rsid w:val="00423258"/>
    <w:rsid w:val="004264D6"/>
    <w:rsid w:val="00426D0F"/>
    <w:rsid w:val="0043313B"/>
    <w:rsid w:val="00436E83"/>
    <w:rsid w:val="004455AB"/>
    <w:rsid w:val="004500C1"/>
    <w:rsid w:val="004522BD"/>
    <w:rsid w:val="00456A21"/>
    <w:rsid w:val="004572BE"/>
    <w:rsid w:val="0045785E"/>
    <w:rsid w:val="00465D57"/>
    <w:rsid w:val="004728C5"/>
    <w:rsid w:val="00476DD9"/>
    <w:rsid w:val="00476E39"/>
    <w:rsid w:val="00477EE2"/>
    <w:rsid w:val="004855C8"/>
    <w:rsid w:val="00485E40"/>
    <w:rsid w:val="004903E4"/>
    <w:rsid w:val="00491B3C"/>
    <w:rsid w:val="004943CC"/>
    <w:rsid w:val="004A229E"/>
    <w:rsid w:val="004A240D"/>
    <w:rsid w:val="004A3CC4"/>
    <w:rsid w:val="004A65F6"/>
    <w:rsid w:val="004B6968"/>
    <w:rsid w:val="004B74DF"/>
    <w:rsid w:val="004B78C3"/>
    <w:rsid w:val="004C0091"/>
    <w:rsid w:val="004C1552"/>
    <w:rsid w:val="004C2BB0"/>
    <w:rsid w:val="004C2DF8"/>
    <w:rsid w:val="004C39FC"/>
    <w:rsid w:val="004C7E1C"/>
    <w:rsid w:val="004D13F0"/>
    <w:rsid w:val="004D1ADB"/>
    <w:rsid w:val="004D5567"/>
    <w:rsid w:val="004D60D2"/>
    <w:rsid w:val="004D6126"/>
    <w:rsid w:val="004E1420"/>
    <w:rsid w:val="004E5337"/>
    <w:rsid w:val="004E73DC"/>
    <w:rsid w:val="004F123F"/>
    <w:rsid w:val="004F1484"/>
    <w:rsid w:val="004F2029"/>
    <w:rsid w:val="004F633F"/>
    <w:rsid w:val="00502835"/>
    <w:rsid w:val="00502D7F"/>
    <w:rsid w:val="00502FF8"/>
    <w:rsid w:val="005055D5"/>
    <w:rsid w:val="0050588B"/>
    <w:rsid w:val="00512916"/>
    <w:rsid w:val="00514734"/>
    <w:rsid w:val="00517EF8"/>
    <w:rsid w:val="00521DD2"/>
    <w:rsid w:val="00522091"/>
    <w:rsid w:val="005222DC"/>
    <w:rsid w:val="00522726"/>
    <w:rsid w:val="00524A94"/>
    <w:rsid w:val="00524BA0"/>
    <w:rsid w:val="00530D83"/>
    <w:rsid w:val="00534B3A"/>
    <w:rsid w:val="00535D36"/>
    <w:rsid w:val="00540017"/>
    <w:rsid w:val="00540C8D"/>
    <w:rsid w:val="00544ACD"/>
    <w:rsid w:val="00545CBB"/>
    <w:rsid w:val="00546115"/>
    <w:rsid w:val="00546F94"/>
    <w:rsid w:val="00557856"/>
    <w:rsid w:val="00564810"/>
    <w:rsid w:val="0057006D"/>
    <w:rsid w:val="00571595"/>
    <w:rsid w:val="005736D9"/>
    <w:rsid w:val="00574534"/>
    <w:rsid w:val="005803E1"/>
    <w:rsid w:val="005805A7"/>
    <w:rsid w:val="00581C2C"/>
    <w:rsid w:val="005878DC"/>
    <w:rsid w:val="005A36D5"/>
    <w:rsid w:val="005A4AF5"/>
    <w:rsid w:val="005B0121"/>
    <w:rsid w:val="005B0C14"/>
    <w:rsid w:val="005B23E2"/>
    <w:rsid w:val="005B63E0"/>
    <w:rsid w:val="005B6D23"/>
    <w:rsid w:val="005B7E14"/>
    <w:rsid w:val="005C534B"/>
    <w:rsid w:val="005C71A1"/>
    <w:rsid w:val="005D13F6"/>
    <w:rsid w:val="005D1B83"/>
    <w:rsid w:val="005D23BE"/>
    <w:rsid w:val="005D56F1"/>
    <w:rsid w:val="005D6511"/>
    <w:rsid w:val="005E03CB"/>
    <w:rsid w:val="005E0890"/>
    <w:rsid w:val="005E21B8"/>
    <w:rsid w:val="005E41F2"/>
    <w:rsid w:val="005E4213"/>
    <w:rsid w:val="005E74A7"/>
    <w:rsid w:val="005F0384"/>
    <w:rsid w:val="005F1422"/>
    <w:rsid w:val="005F2D12"/>
    <w:rsid w:val="005F3CAA"/>
    <w:rsid w:val="005F67FB"/>
    <w:rsid w:val="005F6F9E"/>
    <w:rsid w:val="00601422"/>
    <w:rsid w:val="00604424"/>
    <w:rsid w:val="00605557"/>
    <w:rsid w:val="00607539"/>
    <w:rsid w:val="00607AD3"/>
    <w:rsid w:val="0061051B"/>
    <w:rsid w:val="00612113"/>
    <w:rsid w:val="00612882"/>
    <w:rsid w:val="00612AEB"/>
    <w:rsid w:val="00613E15"/>
    <w:rsid w:val="006150D4"/>
    <w:rsid w:val="00615560"/>
    <w:rsid w:val="00615C72"/>
    <w:rsid w:val="00616BE6"/>
    <w:rsid w:val="00622045"/>
    <w:rsid w:val="00626732"/>
    <w:rsid w:val="00627ECF"/>
    <w:rsid w:val="00645059"/>
    <w:rsid w:val="006537BE"/>
    <w:rsid w:val="0065502D"/>
    <w:rsid w:val="0065508D"/>
    <w:rsid w:val="0065576C"/>
    <w:rsid w:val="006610DA"/>
    <w:rsid w:val="00663CD0"/>
    <w:rsid w:val="0066556B"/>
    <w:rsid w:val="00665DC3"/>
    <w:rsid w:val="006766AB"/>
    <w:rsid w:val="00683478"/>
    <w:rsid w:val="00684D38"/>
    <w:rsid w:val="00685944"/>
    <w:rsid w:val="006919A6"/>
    <w:rsid w:val="006922D9"/>
    <w:rsid w:val="006925FC"/>
    <w:rsid w:val="00697B7B"/>
    <w:rsid w:val="006A11B6"/>
    <w:rsid w:val="006A16EE"/>
    <w:rsid w:val="006A3DEB"/>
    <w:rsid w:val="006A5A81"/>
    <w:rsid w:val="006B0789"/>
    <w:rsid w:val="006B1A90"/>
    <w:rsid w:val="006B53E6"/>
    <w:rsid w:val="006B5AEF"/>
    <w:rsid w:val="006B7DAD"/>
    <w:rsid w:val="006C3A8C"/>
    <w:rsid w:val="006C4155"/>
    <w:rsid w:val="006C4F87"/>
    <w:rsid w:val="006C6086"/>
    <w:rsid w:val="006D0093"/>
    <w:rsid w:val="006D3189"/>
    <w:rsid w:val="006D38E9"/>
    <w:rsid w:val="006D38FA"/>
    <w:rsid w:val="006D77FB"/>
    <w:rsid w:val="006F6320"/>
    <w:rsid w:val="006F6BCB"/>
    <w:rsid w:val="007003C8"/>
    <w:rsid w:val="007003E3"/>
    <w:rsid w:val="007024E0"/>
    <w:rsid w:val="007029FE"/>
    <w:rsid w:val="00706315"/>
    <w:rsid w:val="00710FAE"/>
    <w:rsid w:val="0071141E"/>
    <w:rsid w:val="00711B49"/>
    <w:rsid w:val="00712D69"/>
    <w:rsid w:val="00712DD3"/>
    <w:rsid w:val="00712EB6"/>
    <w:rsid w:val="00720366"/>
    <w:rsid w:val="0072047C"/>
    <w:rsid w:val="00726938"/>
    <w:rsid w:val="007301E9"/>
    <w:rsid w:val="00730926"/>
    <w:rsid w:val="007313F6"/>
    <w:rsid w:val="00731DEC"/>
    <w:rsid w:val="00732045"/>
    <w:rsid w:val="00732875"/>
    <w:rsid w:val="00732D93"/>
    <w:rsid w:val="007428B2"/>
    <w:rsid w:val="007433DA"/>
    <w:rsid w:val="00746890"/>
    <w:rsid w:val="007565CF"/>
    <w:rsid w:val="00761EC4"/>
    <w:rsid w:val="007663C1"/>
    <w:rsid w:val="007663C4"/>
    <w:rsid w:val="00770A40"/>
    <w:rsid w:val="00777465"/>
    <w:rsid w:val="00780A2A"/>
    <w:rsid w:val="007818CD"/>
    <w:rsid w:val="007855A1"/>
    <w:rsid w:val="007875DE"/>
    <w:rsid w:val="0079418C"/>
    <w:rsid w:val="00795614"/>
    <w:rsid w:val="007A0D34"/>
    <w:rsid w:val="007A43C3"/>
    <w:rsid w:val="007A4FBE"/>
    <w:rsid w:val="007B0CDF"/>
    <w:rsid w:val="007B2CFD"/>
    <w:rsid w:val="007B5869"/>
    <w:rsid w:val="007B61B4"/>
    <w:rsid w:val="007D14D5"/>
    <w:rsid w:val="007D306C"/>
    <w:rsid w:val="007D3487"/>
    <w:rsid w:val="007D6930"/>
    <w:rsid w:val="007D73A0"/>
    <w:rsid w:val="007D7C6D"/>
    <w:rsid w:val="007E6831"/>
    <w:rsid w:val="007E7D88"/>
    <w:rsid w:val="007F3E9D"/>
    <w:rsid w:val="007F6A60"/>
    <w:rsid w:val="00802C27"/>
    <w:rsid w:val="00807DD7"/>
    <w:rsid w:val="00810148"/>
    <w:rsid w:val="00811A84"/>
    <w:rsid w:val="00815DCB"/>
    <w:rsid w:val="00821B0B"/>
    <w:rsid w:val="00821C0C"/>
    <w:rsid w:val="0082346C"/>
    <w:rsid w:val="008253CE"/>
    <w:rsid w:val="00831FC5"/>
    <w:rsid w:val="00835178"/>
    <w:rsid w:val="00842808"/>
    <w:rsid w:val="0084620B"/>
    <w:rsid w:val="008476BC"/>
    <w:rsid w:val="0085180B"/>
    <w:rsid w:val="0085197B"/>
    <w:rsid w:val="00855DE3"/>
    <w:rsid w:val="00856186"/>
    <w:rsid w:val="0086128D"/>
    <w:rsid w:val="008616C4"/>
    <w:rsid w:val="00866D4B"/>
    <w:rsid w:val="00866DD3"/>
    <w:rsid w:val="0086745E"/>
    <w:rsid w:val="00871005"/>
    <w:rsid w:val="00871449"/>
    <w:rsid w:val="0087556E"/>
    <w:rsid w:val="0087633E"/>
    <w:rsid w:val="008772BB"/>
    <w:rsid w:val="0087773B"/>
    <w:rsid w:val="00877A91"/>
    <w:rsid w:val="00883570"/>
    <w:rsid w:val="008835DD"/>
    <w:rsid w:val="0088543B"/>
    <w:rsid w:val="00890461"/>
    <w:rsid w:val="00893430"/>
    <w:rsid w:val="00896869"/>
    <w:rsid w:val="008A584B"/>
    <w:rsid w:val="008B0DAB"/>
    <w:rsid w:val="008B3B32"/>
    <w:rsid w:val="008B4BE6"/>
    <w:rsid w:val="008B54B7"/>
    <w:rsid w:val="008C2006"/>
    <w:rsid w:val="008C59AF"/>
    <w:rsid w:val="008C601F"/>
    <w:rsid w:val="008C7E5B"/>
    <w:rsid w:val="008D14F4"/>
    <w:rsid w:val="008D180C"/>
    <w:rsid w:val="008D3747"/>
    <w:rsid w:val="008D3C9D"/>
    <w:rsid w:val="008D49A4"/>
    <w:rsid w:val="008D50AC"/>
    <w:rsid w:val="008D6701"/>
    <w:rsid w:val="008E070D"/>
    <w:rsid w:val="008E2813"/>
    <w:rsid w:val="008E3135"/>
    <w:rsid w:val="008F3347"/>
    <w:rsid w:val="008F5119"/>
    <w:rsid w:val="00901020"/>
    <w:rsid w:val="00903C71"/>
    <w:rsid w:val="00904295"/>
    <w:rsid w:val="00907947"/>
    <w:rsid w:val="0091266D"/>
    <w:rsid w:val="00913635"/>
    <w:rsid w:val="00917761"/>
    <w:rsid w:val="0093077B"/>
    <w:rsid w:val="009330CF"/>
    <w:rsid w:val="009365AF"/>
    <w:rsid w:val="00936DE2"/>
    <w:rsid w:val="00937495"/>
    <w:rsid w:val="00941473"/>
    <w:rsid w:val="00952D80"/>
    <w:rsid w:val="00955D38"/>
    <w:rsid w:val="0096345A"/>
    <w:rsid w:val="00965FEC"/>
    <w:rsid w:val="00971B25"/>
    <w:rsid w:val="00971FFD"/>
    <w:rsid w:val="009749CB"/>
    <w:rsid w:val="00974EFC"/>
    <w:rsid w:val="00975435"/>
    <w:rsid w:val="00976858"/>
    <w:rsid w:val="009827D7"/>
    <w:rsid w:val="00984C28"/>
    <w:rsid w:val="00984E31"/>
    <w:rsid w:val="00996A22"/>
    <w:rsid w:val="009A19C5"/>
    <w:rsid w:val="009A2EA8"/>
    <w:rsid w:val="009A354D"/>
    <w:rsid w:val="009A7424"/>
    <w:rsid w:val="009A7F91"/>
    <w:rsid w:val="009B59DB"/>
    <w:rsid w:val="009C2E9F"/>
    <w:rsid w:val="009C4147"/>
    <w:rsid w:val="009C4BCA"/>
    <w:rsid w:val="009C6CA2"/>
    <w:rsid w:val="009D0938"/>
    <w:rsid w:val="009D3AFA"/>
    <w:rsid w:val="009D5BE6"/>
    <w:rsid w:val="009E0C86"/>
    <w:rsid w:val="009E14EB"/>
    <w:rsid w:val="009E2E37"/>
    <w:rsid w:val="009E50F0"/>
    <w:rsid w:val="009E7789"/>
    <w:rsid w:val="009F2AA8"/>
    <w:rsid w:val="009F4F91"/>
    <w:rsid w:val="009F5ADF"/>
    <w:rsid w:val="00A05130"/>
    <w:rsid w:val="00A06F2F"/>
    <w:rsid w:val="00A12811"/>
    <w:rsid w:val="00A12E3A"/>
    <w:rsid w:val="00A167B7"/>
    <w:rsid w:val="00A21AED"/>
    <w:rsid w:val="00A21B03"/>
    <w:rsid w:val="00A21BA4"/>
    <w:rsid w:val="00A23E06"/>
    <w:rsid w:val="00A30BCA"/>
    <w:rsid w:val="00A324E8"/>
    <w:rsid w:val="00A336F3"/>
    <w:rsid w:val="00A3376F"/>
    <w:rsid w:val="00A33CB1"/>
    <w:rsid w:val="00A40797"/>
    <w:rsid w:val="00A411A5"/>
    <w:rsid w:val="00A420E0"/>
    <w:rsid w:val="00A46829"/>
    <w:rsid w:val="00A47981"/>
    <w:rsid w:val="00A50A20"/>
    <w:rsid w:val="00A5286D"/>
    <w:rsid w:val="00A5314B"/>
    <w:rsid w:val="00A5501A"/>
    <w:rsid w:val="00A559DC"/>
    <w:rsid w:val="00A55D0D"/>
    <w:rsid w:val="00A6023E"/>
    <w:rsid w:val="00A61561"/>
    <w:rsid w:val="00A61F29"/>
    <w:rsid w:val="00A6463D"/>
    <w:rsid w:val="00A66677"/>
    <w:rsid w:val="00A67680"/>
    <w:rsid w:val="00A72EC3"/>
    <w:rsid w:val="00A81B96"/>
    <w:rsid w:val="00A85D4D"/>
    <w:rsid w:val="00A878CA"/>
    <w:rsid w:val="00A87DFF"/>
    <w:rsid w:val="00A9085F"/>
    <w:rsid w:val="00A90A6E"/>
    <w:rsid w:val="00A90E7A"/>
    <w:rsid w:val="00A93019"/>
    <w:rsid w:val="00A93737"/>
    <w:rsid w:val="00A96A0E"/>
    <w:rsid w:val="00AA158F"/>
    <w:rsid w:val="00AA2975"/>
    <w:rsid w:val="00AA48D4"/>
    <w:rsid w:val="00AA78AE"/>
    <w:rsid w:val="00AB189F"/>
    <w:rsid w:val="00AB5A30"/>
    <w:rsid w:val="00AB7150"/>
    <w:rsid w:val="00AC0A67"/>
    <w:rsid w:val="00AC240B"/>
    <w:rsid w:val="00AD7CFC"/>
    <w:rsid w:val="00AE0A5D"/>
    <w:rsid w:val="00AE2B10"/>
    <w:rsid w:val="00AE5B27"/>
    <w:rsid w:val="00AE5C55"/>
    <w:rsid w:val="00AE7C0A"/>
    <w:rsid w:val="00AE7CEB"/>
    <w:rsid w:val="00AF29EA"/>
    <w:rsid w:val="00AF2F11"/>
    <w:rsid w:val="00AF652A"/>
    <w:rsid w:val="00AF6689"/>
    <w:rsid w:val="00AF7122"/>
    <w:rsid w:val="00B00814"/>
    <w:rsid w:val="00B01A3A"/>
    <w:rsid w:val="00B0297A"/>
    <w:rsid w:val="00B0372A"/>
    <w:rsid w:val="00B146AC"/>
    <w:rsid w:val="00B14C6A"/>
    <w:rsid w:val="00B14D0D"/>
    <w:rsid w:val="00B16719"/>
    <w:rsid w:val="00B176EB"/>
    <w:rsid w:val="00B201C0"/>
    <w:rsid w:val="00B27CD2"/>
    <w:rsid w:val="00B303E6"/>
    <w:rsid w:val="00B31BAB"/>
    <w:rsid w:val="00B35347"/>
    <w:rsid w:val="00B40618"/>
    <w:rsid w:val="00B4458A"/>
    <w:rsid w:val="00B44801"/>
    <w:rsid w:val="00B45AAB"/>
    <w:rsid w:val="00B47A18"/>
    <w:rsid w:val="00B53215"/>
    <w:rsid w:val="00B54404"/>
    <w:rsid w:val="00B54F9A"/>
    <w:rsid w:val="00B557C4"/>
    <w:rsid w:val="00B562F3"/>
    <w:rsid w:val="00B56748"/>
    <w:rsid w:val="00B622CC"/>
    <w:rsid w:val="00B627E7"/>
    <w:rsid w:val="00B70387"/>
    <w:rsid w:val="00B70CD6"/>
    <w:rsid w:val="00B72E4C"/>
    <w:rsid w:val="00B746B9"/>
    <w:rsid w:val="00B754B2"/>
    <w:rsid w:val="00B77C9D"/>
    <w:rsid w:val="00B8203B"/>
    <w:rsid w:val="00B8290B"/>
    <w:rsid w:val="00B838B1"/>
    <w:rsid w:val="00B849F1"/>
    <w:rsid w:val="00B84F8A"/>
    <w:rsid w:val="00B93CBE"/>
    <w:rsid w:val="00B9779D"/>
    <w:rsid w:val="00BA1359"/>
    <w:rsid w:val="00BA1715"/>
    <w:rsid w:val="00BA5A35"/>
    <w:rsid w:val="00BA6741"/>
    <w:rsid w:val="00BB1EFA"/>
    <w:rsid w:val="00BB73E7"/>
    <w:rsid w:val="00BB7869"/>
    <w:rsid w:val="00BC14E7"/>
    <w:rsid w:val="00BC1556"/>
    <w:rsid w:val="00BC384C"/>
    <w:rsid w:val="00BD5957"/>
    <w:rsid w:val="00BE468E"/>
    <w:rsid w:val="00BF04C7"/>
    <w:rsid w:val="00BF3969"/>
    <w:rsid w:val="00C00056"/>
    <w:rsid w:val="00C00F06"/>
    <w:rsid w:val="00C07991"/>
    <w:rsid w:val="00C1004C"/>
    <w:rsid w:val="00C14139"/>
    <w:rsid w:val="00C16B97"/>
    <w:rsid w:val="00C21813"/>
    <w:rsid w:val="00C219AA"/>
    <w:rsid w:val="00C26CDB"/>
    <w:rsid w:val="00C32643"/>
    <w:rsid w:val="00C33AA2"/>
    <w:rsid w:val="00C372D7"/>
    <w:rsid w:val="00C4142B"/>
    <w:rsid w:val="00C4219F"/>
    <w:rsid w:val="00C42E44"/>
    <w:rsid w:val="00C44574"/>
    <w:rsid w:val="00C51CBC"/>
    <w:rsid w:val="00C53510"/>
    <w:rsid w:val="00C5385E"/>
    <w:rsid w:val="00C65438"/>
    <w:rsid w:val="00C65CE1"/>
    <w:rsid w:val="00C666C4"/>
    <w:rsid w:val="00C73FCF"/>
    <w:rsid w:val="00C77A03"/>
    <w:rsid w:val="00C9054D"/>
    <w:rsid w:val="00C93550"/>
    <w:rsid w:val="00C94AA2"/>
    <w:rsid w:val="00C95DA2"/>
    <w:rsid w:val="00C97960"/>
    <w:rsid w:val="00CA0C0E"/>
    <w:rsid w:val="00CA0EED"/>
    <w:rsid w:val="00CA3788"/>
    <w:rsid w:val="00CA38EF"/>
    <w:rsid w:val="00CA3E0C"/>
    <w:rsid w:val="00CA7AB5"/>
    <w:rsid w:val="00CB0998"/>
    <w:rsid w:val="00CB186D"/>
    <w:rsid w:val="00CB20A9"/>
    <w:rsid w:val="00CB2B2F"/>
    <w:rsid w:val="00CB4A1B"/>
    <w:rsid w:val="00CB4EC8"/>
    <w:rsid w:val="00CC03A0"/>
    <w:rsid w:val="00CC3782"/>
    <w:rsid w:val="00CC4D13"/>
    <w:rsid w:val="00CD0E68"/>
    <w:rsid w:val="00CD5BAD"/>
    <w:rsid w:val="00CD678A"/>
    <w:rsid w:val="00CE1F2A"/>
    <w:rsid w:val="00CE513A"/>
    <w:rsid w:val="00CE53DB"/>
    <w:rsid w:val="00CE65F6"/>
    <w:rsid w:val="00CF1645"/>
    <w:rsid w:val="00CF2C16"/>
    <w:rsid w:val="00CF6BDF"/>
    <w:rsid w:val="00CF76AE"/>
    <w:rsid w:val="00D02A34"/>
    <w:rsid w:val="00D079DD"/>
    <w:rsid w:val="00D10470"/>
    <w:rsid w:val="00D15B24"/>
    <w:rsid w:val="00D26E3A"/>
    <w:rsid w:val="00D27232"/>
    <w:rsid w:val="00D27E33"/>
    <w:rsid w:val="00D30982"/>
    <w:rsid w:val="00D3194F"/>
    <w:rsid w:val="00D326DB"/>
    <w:rsid w:val="00D35397"/>
    <w:rsid w:val="00D45E96"/>
    <w:rsid w:val="00D47CEB"/>
    <w:rsid w:val="00D47D8C"/>
    <w:rsid w:val="00D52672"/>
    <w:rsid w:val="00D547FB"/>
    <w:rsid w:val="00D54D57"/>
    <w:rsid w:val="00D572A0"/>
    <w:rsid w:val="00D60A59"/>
    <w:rsid w:val="00D62206"/>
    <w:rsid w:val="00D66AAB"/>
    <w:rsid w:val="00D74D3A"/>
    <w:rsid w:val="00D75980"/>
    <w:rsid w:val="00D7748A"/>
    <w:rsid w:val="00D81124"/>
    <w:rsid w:val="00D84426"/>
    <w:rsid w:val="00D84922"/>
    <w:rsid w:val="00D851FD"/>
    <w:rsid w:val="00D8717D"/>
    <w:rsid w:val="00D92B18"/>
    <w:rsid w:val="00D936E5"/>
    <w:rsid w:val="00D940BF"/>
    <w:rsid w:val="00DA7041"/>
    <w:rsid w:val="00DA7F06"/>
    <w:rsid w:val="00DB63AF"/>
    <w:rsid w:val="00DB7D88"/>
    <w:rsid w:val="00DC409C"/>
    <w:rsid w:val="00DC54AB"/>
    <w:rsid w:val="00DD6CB5"/>
    <w:rsid w:val="00DE02D3"/>
    <w:rsid w:val="00DE5355"/>
    <w:rsid w:val="00DF0271"/>
    <w:rsid w:val="00DF2EC4"/>
    <w:rsid w:val="00DF4042"/>
    <w:rsid w:val="00E0216D"/>
    <w:rsid w:val="00E03732"/>
    <w:rsid w:val="00E0398F"/>
    <w:rsid w:val="00E03CB4"/>
    <w:rsid w:val="00E04CEE"/>
    <w:rsid w:val="00E06741"/>
    <w:rsid w:val="00E11DDC"/>
    <w:rsid w:val="00E13B14"/>
    <w:rsid w:val="00E13EF8"/>
    <w:rsid w:val="00E141BA"/>
    <w:rsid w:val="00E2033F"/>
    <w:rsid w:val="00E2162E"/>
    <w:rsid w:val="00E23F27"/>
    <w:rsid w:val="00E24C38"/>
    <w:rsid w:val="00E26615"/>
    <w:rsid w:val="00E3092C"/>
    <w:rsid w:val="00E34791"/>
    <w:rsid w:val="00E351F8"/>
    <w:rsid w:val="00E354D5"/>
    <w:rsid w:val="00E36D36"/>
    <w:rsid w:val="00E370AE"/>
    <w:rsid w:val="00E372B6"/>
    <w:rsid w:val="00E460F1"/>
    <w:rsid w:val="00E46FBC"/>
    <w:rsid w:val="00E50B34"/>
    <w:rsid w:val="00E53731"/>
    <w:rsid w:val="00E61EB1"/>
    <w:rsid w:val="00E62F95"/>
    <w:rsid w:val="00E6321B"/>
    <w:rsid w:val="00E64AA0"/>
    <w:rsid w:val="00E654C5"/>
    <w:rsid w:val="00E6668E"/>
    <w:rsid w:val="00E70FF6"/>
    <w:rsid w:val="00E73C2B"/>
    <w:rsid w:val="00E75C0F"/>
    <w:rsid w:val="00E76450"/>
    <w:rsid w:val="00E76460"/>
    <w:rsid w:val="00E768C0"/>
    <w:rsid w:val="00E82268"/>
    <w:rsid w:val="00E8561C"/>
    <w:rsid w:val="00E85A1D"/>
    <w:rsid w:val="00E8663D"/>
    <w:rsid w:val="00E87992"/>
    <w:rsid w:val="00E91CCE"/>
    <w:rsid w:val="00E934B3"/>
    <w:rsid w:val="00E94A37"/>
    <w:rsid w:val="00E96211"/>
    <w:rsid w:val="00E9635B"/>
    <w:rsid w:val="00E97B4E"/>
    <w:rsid w:val="00EA0E3D"/>
    <w:rsid w:val="00EA33D6"/>
    <w:rsid w:val="00EA628A"/>
    <w:rsid w:val="00EA7593"/>
    <w:rsid w:val="00EB21FF"/>
    <w:rsid w:val="00EB2922"/>
    <w:rsid w:val="00EC5D68"/>
    <w:rsid w:val="00EC78A7"/>
    <w:rsid w:val="00EE034B"/>
    <w:rsid w:val="00EE334C"/>
    <w:rsid w:val="00EE584E"/>
    <w:rsid w:val="00EF13B4"/>
    <w:rsid w:val="00EF4B73"/>
    <w:rsid w:val="00EF4DC8"/>
    <w:rsid w:val="00EF5B29"/>
    <w:rsid w:val="00F0569A"/>
    <w:rsid w:val="00F07500"/>
    <w:rsid w:val="00F12DE8"/>
    <w:rsid w:val="00F148E0"/>
    <w:rsid w:val="00F15EB2"/>
    <w:rsid w:val="00F17EBB"/>
    <w:rsid w:val="00F239C6"/>
    <w:rsid w:val="00F354C2"/>
    <w:rsid w:val="00F36228"/>
    <w:rsid w:val="00F37994"/>
    <w:rsid w:val="00F40EB2"/>
    <w:rsid w:val="00F4547C"/>
    <w:rsid w:val="00F47215"/>
    <w:rsid w:val="00F47AFF"/>
    <w:rsid w:val="00F54A73"/>
    <w:rsid w:val="00F63976"/>
    <w:rsid w:val="00F65AEE"/>
    <w:rsid w:val="00F67980"/>
    <w:rsid w:val="00F7211E"/>
    <w:rsid w:val="00F7296E"/>
    <w:rsid w:val="00F7343F"/>
    <w:rsid w:val="00F8193F"/>
    <w:rsid w:val="00F82EA5"/>
    <w:rsid w:val="00FA56C9"/>
    <w:rsid w:val="00FA69B5"/>
    <w:rsid w:val="00FA7514"/>
    <w:rsid w:val="00FA79C6"/>
    <w:rsid w:val="00FB0F74"/>
    <w:rsid w:val="00FB34B7"/>
    <w:rsid w:val="00FB410B"/>
    <w:rsid w:val="00FB414B"/>
    <w:rsid w:val="00FC0A46"/>
    <w:rsid w:val="00FC2AD4"/>
    <w:rsid w:val="00FC49A2"/>
    <w:rsid w:val="00FC49D0"/>
    <w:rsid w:val="00FC67E2"/>
    <w:rsid w:val="00FC6B5E"/>
    <w:rsid w:val="00FD00D3"/>
    <w:rsid w:val="00FD0912"/>
    <w:rsid w:val="00FD4B7B"/>
    <w:rsid w:val="00FD6621"/>
    <w:rsid w:val="00FD6EA9"/>
    <w:rsid w:val="00FD7F04"/>
    <w:rsid w:val="00FE09F3"/>
    <w:rsid w:val="00FE16DC"/>
    <w:rsid w:val="00FE18A5"/>
    <w:rsid w:val="00FE4AA3"/>
    <w:rsid w:val="00FE5C79"/>
    <w:rsid w:val="00FE5C87"/>
    <w:rsid w:val="00FF017E"/>
    <w:rsid w:val="00FF3942"/>
    <w:rsid w:val="00FF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831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styleId="Kommentarzeichen">
    <w:name w:val="annotation reference"/>
    <w:rsid w:val="008C7E5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C7E5B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C7E5B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C7E5B"/>
    <w:rPr>
      <w:b/>
      <w:bCs/>
    </w:rPr>
  </w:style>
  <w:style w:type="character" w:customStyle="1" w:styleId="KommentarthemaZchn">
    <w:name w:val="Kommentarthema Zchn"/>
    <w:link w:val="Kommentarthema"/>
    <w:rsid w:val="008C7E5B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831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styleId="Kommentarzeichen">
    <w:name w:val="annotation reference"/>
    <w:rsid w:val="008C7E5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C7E5B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C7E5B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C7E5B"/>
    <w:rPr>
      <w:b/>
      <w:bCs/>
    </w:rPr>
  </w:style>
  <w:style w:type="character" w:customStyle="1" w:styleId="KommentarthemaZchn">
    <w:name w:val="Kommentarthema Zchn"/>
    <w:link w:val="Kommentarthema"/>
    <w:rsid w:val="008C7E5B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683">
          <w:marLeft w:val="0"/>
          <w:marRight w:val="0"/>
          <w:marTop w:val="0"/>
          <w:marBottom w:val="158"/>
          <w:divBdr>
            <w:top w:val="single" w:sz="2" w:space="0" w:color="BEC6D1"/>
            <w:left w:val="single" w:sz="2" w:space="0" w:color="BEC6D1"/>
            <w:bottom w:val="single" w:sz="2" w:space="0" w:color="BEC6D1"/>
            <w:right w:val="single" w:sz="2" w:space="0" w:color="BEC6D1"/>
          </w:divBdr>
          <w:divsChild>
            <w:div w:id="47146695">
              <w:marLeft w:val="47"/>
              <w:marRight w:val="47"/>
              <w:marTop w:val="47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6334">
                  <w:marLeft w:val="0"/>
                  <w:marRight w:val="158"/>
                  <w:marTop w:val="0"/>
                  <w:marBottom w:val="79"/>
                  <w:divBdr>
                    <w:top w:val="single" w:sz="2" w:space="0" w:color="C7C8C9"/>
                    <w:left w:val="single" w:sz="2" w:space="0" w:color="C7C8C9"/>
                    <w:bottom w:val="none" w:sz="0" w:space="0" w:color="auto"/>
                    <w:right w:val="none" w:sz="0" w:space="0" w:color="auto"/>
                  </w:divBdr>
                  <w:divsChild>
                    <w:div w:id="2128546026">
                      <w:marLeft w:val="158"/>
                      <w:marRight w:val="0"/>
                      <w:marTop w:val="79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6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988">
          <w:marLeft w:val="0"/>
          <w:marRight w:val="0"/>
          <w:marTop w:val="0"/>
          <w:marBottom w:val="300"/>
          <w:divBdr>
            <w:top w:val="single" w:sz="6" w:space="0" w:color="BEC6D1"/>
            <w:left w:val="single" w:sz="6" w:space="0" w:color="BEC6D1"/>
            <w:bottom w:val="single" w:sz="6" w:space="0" w:color="BEC6D1"/>
            <w:right w:val="single" w:sz="6" w:space="0" w:color="BEC6D1"/>
          </w:divBdr>
          <w:divsChild>
            <w:div w:id="1844394268">
              <w:marLeft w:val="90"/>
              <w:marRight w:val="90"/>
              <w:marTop w:val="90"/>
              <w:marBottom w:val="90"/>
              <w:divBdr>
                <w:top w:val="single" w:sz="6" w:space="0" w:color="BEC6D1"/>
                <w:left w:val="single" w:sz="6" w:space="0" w:color="BEC6D1"/>
                <w:bottom w:val="single" w:sz="6" w:space="0" w:color="BEC6D1"/>
                <w:right w:val="single" w:sz="6" w:space="0" w:color="BEC6D1"/>
              </w:divBdr>
              <w:divsChild>
                <w:div w:id="1913395184">
                  <w:marLeft w:val="90"/>
                  <w:marRight w:val="300"/>
                  <w:marTop w:val="90"/>
                  <w:marBottom w:val="150"/>
                  <w:divBdr>
                    <w:top w:val="single" w:sz="6" w:space="0" w:color="C7C8C9"/>
                    <w:left w:val="single" w:sz="6" w:space="0" w:color="C7C8C9"/>
                    <w:bottom w:val="single" w:sz="6" w:space="0" w:color="BEC6D1"/>
                    <w:right w:val="single" w:sz="6" w:space="0" w:color="BEC6D1"/>
                  </w:divBdr>
                  <w:divsChild>
                    <w:div w:id="1796291204">
                      <w:marLeft w:val="300"/>
                      <w:marRight w:val="300"/>
                      <w:marTop w:val="150"/>
                      <w:marBottom w:val="150"/>
                      <w:divBdr>
                        <w:top w:val="single" w:sz="6" w:space="0" w:color="C7C8C9"/>
                        <w:left w:val="single" w:sz="6" w:space="0" w:color="C7C8C9"/>
                        <w:bottom w:val="single" w:sz="6" w:space="0" w:color="BEC6D1"/>
                        <w:right w:val="single" w:sz="6" w:space="0" w:color="BEC6D1"/>
                      </w:divBdr>
                      <w:divsChild>
                        <w:div w:id="287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78037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8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56250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14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324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47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775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77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86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15642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4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34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41039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5352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81118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6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E0161-1D2F-41D3-9F20-E5E51EF0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4664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Tebis Pressemeldung vor EMO 2011</vt:lpstr>
      <vt:lpstr>Tebis Pressemeldung vor EMO 2011</vt:lpstr>
    </vt:vector>
  </TitlesOfParts>
  <Company>Tebis AG</Company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Tebis Pressemeldung vor EMO 2011</dc:title>
  <dc:subject>Komplettbearbeitung</dc:subject>
  <dc:creator>Michael Klocke</dc:creator>
  <cp:lastModifiedBy>Mattei, Silvia</cp:lastModifiedBy>
  <cp:revision>5</cp:revision>
  <cp:lastPrinted>2017-06-21T14:32:00Z</cp:lastPrinted>
  <dcterms:created xsi:type="dcterms:W3CDTF">2018-11-14T13:19:00Z</dcterms:created>
  <dcterms:modified xsi:type="dcterms:W3CDTF">2018-11-22T10:30:00Z</dcterms:modified>
</cp:coreProperties>
</file>