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B3" w:rsidRDefault="00F12DF8" w:rsidP="00CC4269">
      <w:pPr>
        <w:autoSpaceDE w:val="0"/>
        <w:autoSpaceDN w:val="0"/>
        <w:adjustRightInd w:val="0"/>
        <w:spacing w:after="0"/>
        <w:rPr>
          <w:rFonts w:ascii="Arial" w:hAnsi="Arial" w:cs="Arial"/>
          <w:b/>
          <w:sz w:val="20"/>
          <w:szCs w:val="20"/>
        </w:rPr>
      </w:pPr>
      <w:r>
        <w:rPr>
          <w:rFonts w:ascii="Arial" w:hAnsi="Arial" w:cs="Arial"/>
          <w:b/>
          <w:sz w:val="20"/>
          <w:szCs w:val="20"/>
        </w:rPr>
        <w:t>SEP</w:t>
      </w:r>
      <w:r w:rsidR="00CB4F41">
        <w:rPr>
          <w:rFonts w:ascii="Arial" w:hAnsi="Arial" w:cs="Arial"/>
          <w:b/>
          <w:sz w:val="20"/>
          <w:szCs w:val="20"/>
        </w:rPr>
        <w:t>TEMBER</w:t>
      </w:r>
      <w:r w:rsidR="00C74A47">
        <w:rPr>
          <w:rFonts w:ascii="Arial" w:hAnsi="Arial" w:cs="Arial"/>
          <w:b/>
          <w:sz w:val="20"/>
          <w:szCs w:val="20"/>
        </w:rPr>
        <w:t xml:space="preserve"> </w:t>
      </w:r>
      <w:r w:rsidR="00CC4269">
        <w:rPr>
          <w:rFonts w:ascii="Arial" w:hAnsi="Arial" w:cs="Arial"/>
          <w:b/>
          <w:sz w:val="20"/>
          <w:szCs w:val="20"/>
        </w:rPr>
        <w:t>201</w:t>
      </w:r>
      <w:r w:rsidR="00392DC1">
        <w:rPr>
          <w:rFonts w:ascii="Arial" w:hAnsi="Arial" w:cs="Arial"/>
          <w:b/>
          <w:sz w:val="20"/>
          <w:szCs w:val="20"/>
        </w:rPr>
        <w:t>9</w:t>
      </w:r>
      <w:r w:rsidR="000E45D3">
        <w:rPr>
          <w:rFonts w:ascii="Arial" w:hAnsi="Arial" w:cs="Arial"/>
          <w:b/>
          <w:sz w:val="20"/>
          <w:szCs w:val="20"/>
        </w:rPr>
        <w:t xml:space="preserve"> </w:t>
      </w:r>
      <w:r w:rsidR="00CC4269">
        <w:rPr>
          <w:rFonts w:ascii="Arial" w:hAnsi="Arial" w:cs="Arial"/>
          <w:b/>
          <w:sz w:val="20"/>
          <w:szCs w:val="20"/>
        </w:rPr>
        <w:t xml:space="preserve"> |</w:t>
      </w:r>
      <w:r w:rsidR="000E45D3">
        <w:rPr>
          <w:rFonts w:ascii="Arial" w:hAnsi="Arial" w:cs="Arial"/>
          <w:b/>
          <w:sz w:val="20"/>
          <w:szCs w:val="20"/>
        </w:rPr>
        <w:t xml:space="preserve"> </w:t>
      </w:r>
      <w:r w:rsidR="00CC4269">
        <w:rPr>
          <w:rFonts w:ascii="Arial" w:hAnsi="Arial" w:cs="Arial"/>
          <w:b/>
          <w:sz w:val="20"/>
          <w:szCs w:val="20"/>
        </w:rPr>
        <w:t xml:space="preserve"> </w:t>
      </w:r>
      <w:r w:rsidR="006815F8">
        <w:rPr>
          <w:rFonts w:ascii="Arial" w:hAnsi="Arial" w:cs="Arial"/>
          <w:b/>
          <w:sz w:val="20"/>
          <w:szCs w:val="20"/>
        </w:rPr>
        <w:t>EMO Halle 5, Stand A54</w:t>
      </w:r>
    </w:p>
    <w:p w:rsidR="00CC4269" w:rsidRDefault="00CC4269" w:rsidP="00CC4269">
      <w:pPr>
        <w:autoSpaceDE w:val="0"/>
        <w:autoSpaceDN w:val="0"/>
        <w:adjustRightInd w:val="0"/>
        <w:spacing w:after="0"/>
        <w:rPr>
          <w:rFonts w:ascii="Arial" w:hAnsi="Arial" w:cs="Arial"/>
          <w:sz w:val="20"/>
          <w:szCs w:val="20"/>
        </w:rPr>
      </w:pPr>
    </w:p>
    <w:p w:rsidR="00CC4269" w:rsidRDefault="00CC4269" w:rsidP="00CC4269">
      <w:pPr>
        <w:autoSpaceDE w:val="0"/>
        <w:autoSpaceDN w:val="0"/>
        <w:adjustRightInd w:val="0"/>
        <w:spacing w:after="0"/>
        <w:rPr>
          <w:rFonts w:ascii="Arial" w:hAnsi="Arial" w:cs="Arial"/>
          <w:sz w:val="20"/>
          <w:szCs w:val="20"/>
        </w:rPr>
      </w:pPr>
    </w:p>
    <w:p w:rsidR="00A34100" w:rsidRPr="00C102CB" w:rsidRDefault="00A34100" w:rsidP="00CC4269">
      <w:pPr>
        <w:autoSpaceDE w:val="0"/>
        <w:autoSpaceDN w:val="0"/>
        <w:adjustRightInd w:val="0"/>
        <w:spacing w:after="0"/>
        <w:rPr>
          <w:rFonts w:ascii="Arial" w:hAnsi="Arial" w:cs="Arial"/>
          <w:sz w:val="20"/>
          <w:szCs w:val="20"/>
        </w:rPr>
      </w:pPr>
    </w:p>
    <w:p w:rsidR="00CC4269" w:rsidRPr="00C102CB" w:rsidRDefault="00CC4269" w:rsidP="00F46FB3">
      <w:pPr>
        <w:autoSpaceDE w:val="0"/>
        <w:autoSpaceDN w:val="0"/>
        <w:adjustRightInd w:val="0"/>
        <w:spacing w:after="0" w:line="360" w:lineRule="auto"/>
        <w:rPr>
          <w:rFonts w:ascii="Arial" w:hAnsi="Arial" w:cs="Arial"/>
          <w:sz w:val="20"/>
          <w:szCs w:val="20"/>
        </w:rPr>
      </w:pPr>
    </w:p>
    <w:p w:rsidR="002B13AE" w:rsidRPr="000B42C1" w:rsidRDefault="00A268F0" w:rsidP="000B42C1">
      <w:pPr>
        <w:rPr>
          <w:rFonts w:ascii="Arial" w:hAnsi="Arial"/>
          <w:b/>
          <w:sz w:val="24"/>
          <w:szCs w:val="24"/>
        </w:rPr>
      </w:pPr>
      <w:r>
        <w:rPr>
          <w:rFonts w:ascii="Arial" w:hAnsi="Arial"/>
          <w:b/>
          <w:sz w:val="24"/>
          <w:szCs w:val="24"/>
        </w:rPr>
        <w:t>Abstechen über die Y-Achse</w:t>
      </w:r>
      <w:r w:rsidR="000B42C1">
        <w:rPr>
          <w:rFonts w:ascii="Arial" w:hAnsi="Arial"/>
          <w:b/>
          <w:sz w:val="24"/>
          <w:szCs w:val="24"/>
        </w:rPr>
        <w:br/>
      </w:r>
      <w:r w:rsidR="000B42C1">
        <w:rPr>
          <w:rFonts w:ascii="Arial" w:hAnsi="Arial"/>
          <w:b/>
          <w:sz w:val="24"/>
          <w:szCs w:val="24"/>
        </w:rPr>
        <w:br/>
      </w:r>
      <w:r w:rsidR="002B13AE" w:rsidRPr="00A268F0">
        <w:rPr>
          <w:rFonts w:ascii="Arial" w:hAnsi="Arial"/>
        </w:rPr>
        <w:t>Leistungsfähiger Stechprozess mit hohen Schnittwerten</w:t>
      </w:r>
      <w:r w:rsidR="000B42C1">
        <w:rPr>
          <w:rFonts w:ascii="Arial" w:hAnsi="Arial"/>
          <w:b/>
          <w:sz w:val="24"/>
          <w:szCs w:val="24"/>
        </w:rPr>
        <w:br/>
      </w:r>
      <w:r w:rsidR="000B42C1">
        <w:rPr>
          <w:rFonts w:ascii="Arial" w:hAnsi="Arial"/>
          <w:b/>
          <w:sz w:val="24"/>
          <w:szCs w:val="24"/>
        </w:rPr>
        <w:br/>
      </w:r>
      <w:r w:rsidR="002B13AE" w:rsidRPr="002B13AE">
        <w:rPr>
          <w:rFonts w:ascii="Arial" w:hAnsi="Arial" w:cs="Arial"/>
        </w:rPr>
        <w:t>Die Paul Horn GmbH bietet für das Abstechsystem S100 neue Haltervarianten für das Abstechen auf Dreh- und Fräszentren mit der Vorschubbewegung durch die Y-Achse. Das Verfahren ermöglicht einen leistungsfähigen Stechprozess mit hohen Schnittwerten und damit eine kürzerer Bearbeitungszeit. Des Weiteren besteht die Möglichkeit zum Abstechen großer Durchmesser mit einem kompakten Stechhalter sowie zum Abstechen mit schmäleren Stechbreiten.</w:t>
      </w:r>
    </w:p>
    <w:p w:rsidR="002B13AE" w:rsidRPr="002B13AE" w:rsidRDefault="002B13AE" w:rsidP="000B42C1">
      <w:pPr>
        <w:rPr>
          <w:rFonts w:ascii="Arial" w:hAnsi="Arial" w:cs="Arial"/>
        </w:rPr>
      </w:pPr>
      <w:r w:rsidRPr="002B13AE">
        <w:rPr>
          <w:rFonts w:ascii="Arial" w:hAnsi="Arial" w:cs="Arial"/>
        </w:rPr>
        <w:t>Speziell beim Abstechen von Werkstücken mit größeren Durchmessern entstehen große Hebelkräfte. Die Platzverhältnisse in der Maschine erlauben oft nicht den Einsatz von Werkzeugen mit größerem Querschnitt. Bei der neuen Anordnung der Schneide im Werkzeugträger werden die Schnittkräfte in den Hauptquerschnitt des Stechhalters eingeleitet. Dadurch ergibt sich bei gleichen Querschnitten der Stechhalter eine höhere Steifigkeit des Gesamtsystems. Dies erlaubt höhere Vorschübe bei gleicher Stechbreite. Der Kraftfluss in Längsrichtung des Werkzeugs erlaubt schmälere Halter bei gleicher Steifigkeit des Systems. Bei modernen Generationen der Dreh- und Fräszentren führt das Abstechen mit den neuen Stechwerkzeugen zu einer Einleitung der Schnittkraft in Spindelrichtung und damit zu einer höheren Steifigkeit des Gesamtsystems.</w:t>
      </w:r>
    </w:p>
    <w:p w:rsidR="00A34100" w:rsidRDefault="00F12DF8" w:rsidP="000B42C1">
      <w:pPr>
        <w:rPr>
          <w:rFonts w:ascii="Arial" w:hAnsi="Arial" w:cs="Arial"/>
        </w:rPr>
      </w:pPr>
      <w:r>
        <w:rPr>
          <w:rFonts w:ascii="Arial" w:hAnsi="Arial" w:cs="Arial"/>
        </w:rPr>
        <w:t>Horn</w:t>
      </w:r>
      <w:r w:rsidR="002B13AE" w:rsidRPr="002B13AE">
        <w:rPr>
          <w:rFonts w:ascii="Arial" w:hAnsi="Arial" w:cs="Arial"/>
        </w:rPr>
        <w:t xml:space="preserve"> bietet für das Abstechverfahren zwei Haltervarianten an. Für das modulare Stechsystem 842 und 845 eine Kassette mit den Schneidbreiten 3 mm und 4 mm. Darüber hinaus ein verstärktes Stechschwert, ebenfalls mit den Breiten 3 mm und 4 mm. Beide Varianten sind mit einer inneren Kühlmittelzufuhr durch den Spannfinger und durch die Unterstützung ausgestattet. Darüber hinaus besteht beim System S100 die Möglichkeit, direkt durch die Schneidplatte zu kühlen. Die maximale Stechtiefe (Tmax) liegt bei 60 mm. Zum Einsatz kommt die bewährte Stechplatte des Systems S100, welche in verschiedenen Substraten und Geometrien lieferbar ist.</w:t>
      </w:r>
    </w:p>
    <w:p w:rsidR="00A34100" w:rsidRPr="00A34100" w:rsidRDefault="00A34100" w:rsidP="00925DB2">
      <w:pPr>
        <w:autoSpaceDE w:val="0"/>
        <w:autoSpaceDN w:val="0"/>
        <w:adjustRightInd w:val="0"/>
        <w:spacing w:after="0" w:line="360" w:lineRule="auto"/>
        <w:rPr>
          <w:rFonts w:ascii="Arial" w:hAnsi="Arial" w:cs="Arial"/>
        </w:rPr>
      </w:pPr>
    </w:p>
    <w:p w:rsidR="00DC36B0" w:rsidRPr="00C543FD" w:rsidRDefault="008A1283" w:rsidP="00925DB2">
      <w:pPr>
        <w:autoSpaceDE w:val="0"/>
        <w:autoSpaceDN w:val="0"/>
        <w:adjustRightInd w:val="0"/>
        <w:spacing w:after="0" w:line="360" w:lineRule="auto"/>
        <w:rPr>
          <w:rFonts w:ascii="Arial" w:hAnsi="Arial" w:cs="Arial"/>
          <w:i/>
        </w:rPr>
      </w:pPr>
      <w:r w:rsidRPr="00C543FD">
        <w:rPr>
          <w:rFonts w:ascii="Arial" w:hAnsi="Arial" w:cs="Arial"/>
          <w:i/>
        </w:rPr>
        <w:t xml:space="preserve"> </w:t>
      </w:r>
      <w:r w:rsidR="008037D0">
        <w:rPr>
          <w:rFonts w:ascii="Arial" w:hAnsi="Arial" w:cs="Arial"/>
          <w:i/>
        </w:rPr>
        <w:t>1.</w:t>
      </w:r>
      <w:r w:rsidR="003817E3">
        <w:rPr>
          <w:rFonts w:ascii="Arial" w:hAnsi="Arial" w:cs="Arial"/>
          <w:i/>
        </w:rPr>
        <w:t>980</w:t>
      </w:r>
      <w:bookmarkStart w:id="0" w:name="_GoBack"/>
      <w:bookmarkEnd w:id="0"/>
      <w:r w:rsidR="008037D0">
        <w:rPr>
          <w:rFonts w:ascii="Arial" w:hAnsi="Arial" w:cs="Arial"/>
          <w:i/>
        </w:rPr>
        <w:t xml:space="preserve"> </w:t>
      </w:r>
      <w:r w:rsidR="00925DB2" w:rsidRPr="00C543FD">
        <w:rPr>
          <w:rFonts w:ascii="Arial" w:hAnsi="Arial" w:cs="Arial"/>
          <w:i/>
        </w:rPr>
        <w:t>Zeich</w:t>
      </w:r>
      <w:r w:rsidR="00F15E1F" w:rsidRPr="00C543FD">
        <w:rPr>
          <w:rFonts w:ascii="Arial" w:hAnsi="Arial" w:cs="Arial"/>
          <w:i/>
        </w:rPr>
        <w:t>e</w:t>
      </w:r>
      <w:r w:rsidR="00925DB2" w:rsidRPr="00C543FD">
        <w:rPr>
          <w:rFonts w:ascii="Arial" w:hAnsi="Arial" w:cs="Arial"/>
          <w:i/>
        </w:rPr>
        <w:t>n inkl. Leerzeichen</w:t>
      </w:r>
    </w:p>
    <w:p w:rsidR="00A34100" w:rsidRDefault="00A34100" w:rsidP="00A34100">
      <w:pPr>
        <w:rPr>
          <w:b/>
        </w:rPr>
      </w:pPr>
    </w:p>
    <w:p w:rsidR="00C20135" w:rsidRDefault="00C20135" w:rsidP="00A34100">
      <w:pPr>
        <w:rPr>
          <w:b/>
        </w:rPr>
      </w:pPr>
    </w:p>
    <w:p w:rsidR="00A34100" w:rsidRDefault="00F040DF" w:rsidP="00A34100">
      <w:pPr>
        <w:rPr>
          <w:b/>
        </w:rPr>
      </w:pPr>
      <w:r w:rsidRPr="008056D6">
        <w:rPr>
          <w:b/>
          <w:noProof/>
          <w:lang w:eastAsia="de-DE"/>
        </w:rPr>
        <w:lastRenderedPageBreak/>
        <w:drawing>
          <wp:inline distT="0" distB="0" distL="0" distR="0" wp14:anchorId="030DE1E9" wp14:editId="46A067B5">
            <wp:extent cx="2246400" cy="1497600"/>
            <wp:effectExtent l="0" t="0" r="1905" b="7620"/>
            <wp:docPr id="1" name="Grafik 1" descr="C:\Users\jnossek\Downloads\Horn_parting-of_y-ax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ossek\Downloads\Horn_parting-of_y-axi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6400" cy="1497600"/>
                    </a:xfrm>
                    <a:prstGeom prst="rect">
                      <a:avLst/>
                    </a:prstGeom>
                    <a:noFill/>
                    <a:ln>
                      <a:noFill/>
                    </a:ln>
                  </pic:spPr>
                </pic:pic>
              </a:graphicData>
            </a:graphic>
          </wp:inline>
        </w:drawing>
      </w:r>
    </w:p>
    <w:p w:rsidR="00F040DF" w:rsidRDefault="00F040DF" w:rsidP="00A34100">
      <w:pPr>
        <w:rPr>
          <w:b/>
        </w:rPr>
      </w:pPr>
      <w:r w:rsidRPr="008056D6">
        <w:rPr>
          <w:b/>
          <w:noProof/>
          <w:lang w:eastAsia="de-DE"/>
        </w:rPr>
        <w:drawing>
          <wp:inline distT="0" distB="0" distL="0" distR="0" wp14:anchorId="3A935591" wp14:editId="41467E6E">
            <wp:extent cx="1501200" cy="2185200"/>
            <wp:effectExtent l="0" t="0" r="3810" b="5715"/>
            <wp:docPr id="2" name="Grafik 2" descr="C:\Users\jnossek\Downloads\Horn_parting-of_y-axis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ossek\Downloads\Horn_parting-of_y-axis_Detai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1200" cy="2185200"/>
                    </a:xfrm>
                    <a:prstGeom prst="rect">
                      <a:avLst/>
                    </a:prstGeom>
                    <a:noFill/>
                    <a:ln>
                      <a:noFill/>
                    </a:ln>
                  </pic:spPr>
                </pic:pic>
              </a:graphicData>
            </a:graphic>
          </wp:inline>
        </w:drawing>
      </w:r>
    </w:p>
    <w:p w:rsidR="005A52E6" w:rsidRPr="00BC6D07" w:rsidRDefault="00A34100" w:rsidP="00A34100">
      <w:pPr>
        <w:rPr>
          <w:rFonts w:ascii="Arial" w:hAnsi="Arial" w:cs="Arial"/>
        </w:rPr>
      </w:pPr>
      <w:r w:rsidRPr="00A34100">
        <w:rPr>
          <w:rFonts w:ascii="Arial" w:hAnsi="Arial" w:cs="Arial"/>
          <w:b/>
        </w:rPr>
        <w:t>BU:</w:t>
      </w:r>
      <w:r w:rsidRPr="00A34100">
        <w:rPr>
          <w:rFonts w:ascii="Arial" w:hAnsi="Arial" w:cs="Arial"/>
        </w:rPr>
        <w:t xml:space="preserve"> </w:t>
      </w:r>
      <w:r w:rsidR="005A52E6">
        <w:rPr>
          <w:rFonts w:ascii="Arial" w:hAnsi="Arial" w:cs="Arial"/>
        </w:rPr>
        <w:t>Hohe Schnittwerte und kürzere Bearbeitungszeiten erzielen die neuen Haltervarianten beim Abstechen über die Y-Achse.</w:t>
      </w:r>
    </w:p>
    <w:p w:rsidR="00A34100" w:rsidRPr="00A34100" w:rsidRDefault="00A34100" w:rsidP="00A34100">
      <w:pPr>
        <w:rPr>
          <w:rFonts w:ascii="Arial" w:hAnsi="Arial" w:cs="Arial"/>
        </w:rPr>
      </w:pPr>
    </w:p>
    <w:p w:rsidR="00A34100" w:rsidRPr="00A34100" w:rsidRDefault="00A34100" w:rsidP="00A34100">
      <w:pPr>
        <w:rPr>
          <w:rFonts w:ascii="Arial" w:hAnsi="Arial" w:cs="Arial"/>
        </w:rPr>
      </w:pPr>
      <w:r w:rsidRPr="00A34100">
        <w:rPr>
          <w:rFonts w:ascii="Arial" w:hAnsi="Arial" w:cs="Arial"/>
        </w:rPr>
        <w:t>Quelle: Horn/Sauermann</w:t>
      </w:r>
    </w:p>
    <w:p w:rsidR="00A34100" w:rsidRPr="00A34100" w:rsidRDefault="00A34100" w:rsidP="00A34100">
      <w:pPr>
        <w:rPr>
          <w:rFonts w:ascii="Arial" w:hAnsi="Arial" w:cs="Arial"/>
        </w:rPr>
      </w:pPr>
    </w:p>
    <w:p w:rsidR="00A34100" w:rsidRPr="00A34100" w:rsidRDefault="00A34100" w:rsidP="00A34100">
      <w:pPr>
        <w:autoSpaceDE w:val="0"/>
        <w:autoSpaceDN w:val="0"/>
        <w:adjustRightInd w:val="0"/>
        <w:spacing w:after="0" w:line="360" w:lineRule="auto"/>
        <w:rPr>
          <w:rFonts w:ascii="Arial" w:hAnsi="Arial" w:cs="Arial"/>
        </w:rPr>
      </w:pPr>
      <w:r w:rsidRPr="00A34100">
        <w:rPr>
          <w:rFonts w:ascii="Arial" w:hAnsi="Arial" w:cs="Arial"/>
        </w:rPr>
        <w:t>Zuständig für Rückfragen:</w:t>
      </w:r>
    </w:p>
    <w:p w:rsidR="00A34100" w:rsidRPr="00A34100" w:rsidRDefault="00A34100" w:rsidP="00A34100">
      <w:pPr>
        <w:autoSpaceDE w:val="0"/>
        <w:autoSpaceDN w:val="0"/>
        <w:adjustRightInd w:val="0"/>
        <w:spacing w:after="0" w:line="360" w:lineRule="auto"/>
        <w:rPr>
          <w:rFonts w:ascii="Arial" w:hAnsi="Arial" w:cs="Arial"/>
        </w:rPr>
      </w:pPr>
      <w:r w:rsidRPr="00A34100">
        <w:rPr>
          <w:rFonts w:ascii="Arial" w:hAnsi="Arial" w:cs="Arial"/>
        </w:rPr>
        <w:t>Hartmetall-Werkzeugfabrik Paul Horn GmbH, Christian Thiele</w:t>
      </w:r>
    </w:p>
    <w:p w:rsidR="00A34100" w:rsidRPr="00A34100" w:rsidRDefault="00591D7C" w:rsidP="00A34100">
      <w:pPr>
        <w:autoSpaceDE w:val="0"/>
        <w:autoSpaceDN w:val="0"/>
        <w:adjustRightInd w:val="0"/>
        <w:spacing w:after="0" w:line="360" w:lineRule="auto"/>
        <w:rPr>
          <w:rFonts w:ascii="Arial" w:hAnsi="Arial" w:cs="Arial"/>
        </w:rPr>
      </w:pPr>
      <w:r>
        <w:rPr>
          <w:rFonts w:ascii="Arial" w:hAnsi="Arial" w:cs="Arial"/>
        </w:rPr>
        <w:t>Horn-Straße 1</w:t>
      </w:r>
      <w:r w:rsidR="00A34100" w:rsidRPr="00A34100">
        <w:rPr>
          <w:rFonts w:ascii="Arial" w:hAnsi="Arial" w:cs="Arial"/>
        </w:rPr>
        <w:t>, 72072 Tübingen</w:t>
      </w:r>
    </w:p>
    <w:p w:rsidR="00A34100" w:rsidRPr="00A34100" w:rsidRDefault="00A34100" w:rsidP="00A34100">
      <w:pPr>
        <w:autoSpaceDE w:val="0"/>
        <w:autoSpaceDN w:val="0"/>
        <w:adjustRightInd w:val="0"/>
        <w:spacing w:after="0" w:line="360" w:lineRule="auto"/>
        <w:rPr>
          <w:rFonts w:ascii="Arial" w:hAnsi="Arial" w:cs="Arial"/>
          <w:lang w:val="en-US"/>
        </w:rPr>
      </w:pPr>
      <w:r w:rsidRPr="00A34100">
        <w:rPr>
          <w:rFonts w:ascii="Arial" w:hAnsi="Arial" w:cs="Arial"/>
          <w:lang w:val="en-US"/>
        </w:rPr>
        <w:t>Tel.: +49 7071 7004-1820, Fax: +49 7071 72893</w:t>
      </w:r>
    </w:p>
    <w:p w:rsidR="00940AAC" w:rsidRPr="00C543FD" w:rsidRDefault="00A34100" w:rsidP="00925DB2">
      <w:pPr>
        <w:autoSpaceDE w:val="0"/>
        <w:autoSpaceDN w:val="0"/>
        <w:adjustRightInd w:val="0"/>
        <w:spacing w:after="0" w:line="360" w:lineRule="auto"/>
        <w:rPr>
          <w:rFonts w:ascii="Arial" w:hAnsi="Arial" w:cs="Arial"/>
          <w:lang w:val="en-US"/>
        </w:rPr>
      </w:pPr>
      <w:r w:rsidRPr="00A34100">
        <w:rPr>
          <w:rFonts w:ascii="Arial" w:hAnsi="Arial" w:cs="Arial"/>
          <w:lang w:val="en-US"/>
        </w:rPr>
        <w:t xml:space="preserve">Email: </w:t>
      </w:r>
      <w:hyperlink r:id="rId8" w:history="1">
        <w:r w:rsidRPr="00A34100">
          <w:rPr>
            <w:rStyle w:val="Hyperlink"/>
            <w:rFonts w:ascii="Arial" w:hAnsi="Arial" w:cs="Arial"/>
            <w:color w:val="auto"/>
            <w:lang w:val="en-US"/>
          </w:rPr>
          <w:t>christian.thiele@phorn.de</w:t>
        </w:r>
      </w:hyperlink>
      <w:r w:rsidRPr="00A34100">
        <w:rPr>
          <w:rFonts w:ascii="Arial" w:hAnsi="Arial" w:cs="Arial"/>
          <w:lang w:val="en-US"/>
        </w:rPr>
        <w:t xml:space="preserve">, </w:t>
      </w:r>
      <w:hyperlink r:id="rId9" w:history="1">
        <w:r w:rsidRPr="00A34100">
          <w:rPr>
            <w:rStyle w:val="Hyperlink"/>
            <w:rFonts w:ascii="Arial" w:hAnsi="Arial" w:cs="Arial"/>
            <w:color w:val="auto"/>
            <w:lang w:val="en-US"/>
          </w:rPr>
          <w:t>www.phorn.de</w:t>
        </w:r>
      </w:hyperlink>
      <w:r w:rsidR="00940AAC" w:rsidRPr="00C543FD">
        <w:rPr>
          <w:rFonts w:ascii="Arial" w:hAnsi="Arial" w:cs="Arial"/>
          <w:lang w:val="en-US"/>
        </w:rPr>
        <w:t xml:space="preserve"> </w:t>
      </w:r>
    </w:p>
    <w:sectPr w:rsidR="00940AAC" w:rsidRPr="00C543FD" w:rsidSect="00CC4269">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79" w:rsidRDefault="00E71A79" w:rsidP="00925DB2">
      <w:pPr>
        <w:spacing w:after="0" w:line="240" w:lineRule="auto"/>
      </w:pPr>
      <w:r>
        <w:separator/>
      </w:r>
    </w:p>
  </w:endnote>
  <w:endnote w:type="continuationSeparator" w:id="0">
    <w:p w:rsidR="00E71A79" w:rsidRDefault="00E71A79" w:rsidP="0092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B1C" w:rsidRPr="00925DB2" w:rsidRDefault="00DD4B1C">
    <w:pPr>
      <w:pStyle w:val="Fuzeile"/>
      <w:jc w:val="right"/>
      <w:rPr>
        <w:rFonts w:ascii="Arial" w:hAnsi="Arial" w:cs="Arial"/>
        <w:sz w:val="16"/>
        <w:szCs w:val="16"/>
      </w:rPr>
    </w:pPr>
  </w:p>
  <w:p w:rsidR="00DD4B1C" w:rsidRPr="00925DB2" w:rsidRDefault="00DD4B1C" w:rsidP="00925DB2">
    <w:pPr>
      <w:pStyle w:val="Fuzeile"/>
      <w:jc w:val="right"/>
      <w:rPr>
        <w:rFonts w:ascii="Arial" w:hAnsi="Arial" w:cs="Arial"/>
        <w:sz w:val="16"/>
        <w:szCs w:val="16"/>
      </w:rPr>
    </w:pPr>
    <w:r w:rsidRPr="00925DB2">
      <w:rPr>
        <w:rFonts w:ascii="Arial" w:hAnsi="Arial" w:cs="Arial"/>
        <w:sz w:val="16"/>
        <w:szCs w:val="16"/>
      </w:rPr>
      <w:t xml:space="preserve">Seite </w:t>
    </w:r>
    <w:r w:rsidR="00A84F31" w:rsidRPr="00925DB2">
      <w:rPr>
        <w:rFonts w:ascii="Arial" w:hAnsi="Arial" w:cs="Arial"/>
        <w:sz w:val="16"/>
        <w:szCs w:val="16"/>
      </w:rPr>
      <w:fldChar w:fldCharType="begin"/>
    </w:r>
    <w:r w:rsidRPr="00925DB2">
      <w:rPr>
        <w:rFonts w:ascii="Arial" w:hAnsi="Arial" w:cs="Arial"/>
        <w:sz w:val="16"/>
        <w:szCs w:val="16"/>
      </w:rPr>
      <w:instrText>PAGE</w:instrText>
    </w:r>
    <w:r w:rsidR="00A84F31" w:rsidRPr="00925DB2">
      <w:rPr>
        <w:rFonts w:ascii="Arial" w:hAnsi="Arial" w:cs="Arial"/>
        <w:sz w:val="16"/>
        <w:szCs w:val="16"/>
      </w:rPr>
      <w:fldChar w:fldCharType="separate"/>
    </w:r>
    <w:r w:rsidR="00A80AC3">
      <w:rPr>
        <w:rFonts w:ascii="Arial" w:hAnsi="Arial" w:cs="Arial"/>
        <w:noProof/>
        <w:sz w:val="16"/>
        <w:szCs w:val="16"/>
      </w:rPr>
      <w:t>2</w:t>
    </w:r>
    <w:r w:rsidR="00A84F31" w:rsidRPr="00925DB2">
      <w:rPr>
        <w:rFonts w:ascii="Arial" w:hAnsi="Arial" w:cs="Arial"/>
        <w:sz w:val="16"/>
        <w:szCs w:val="16"/>
      </w:rPr>
      <w:fldChar w:fldCharType="end"/>
    </w:r>
    <w:r w:rsidRPr="00925DB2">
      <w:rPr>
        <w:rFonts w:ascii="Arial" w:hAnsi="Arial" w:cs="Arial"/>
        <w:sz w:val="16"/>
        <w:szCs w:val="16"/>
      </w:rPr>
      <w:t xml:space="preserve"> von </w:t>
    </w:r>
    <w:r w:rsidR="00A84F31" w:rsidRPr="00925DB2">
      <w:rPr>
        <w:rFonts w:ascii="Arial" w:hAnsi="Arial" w:cs="Arial"/>
        <w:sz w:val="16"/>
        <w:szCs w:val="16"/>
      </w:rPr>
      <w:fldChar w:fldCharType="begin"/>
    </w:r>
    <w:r w:rsidRPr="00925DB2">
      <w:rPr>
        <w:rFonts w:ascii="Arial" w:hAnsi="Arial" w:cs="Arial"/>
        <w:sz w:val="16"/>
        <w:szCs w:val="16"/>
      </w:rPr>
      <w:instrText>NUMPAGES</w:instrText>
    </w:r>
    <w:r w:rsidR="00A84F31" w:rsidRPr="00925DB2">
      <w:rPr>
        <w:rFonts w:ascii="Arial" w:hAnsi="Arial" w:cs="Arial"/>
        <w:sz w:val="16"/>
        <w:szCs w:val="16"/>
      </w:rPr>
      <w:fldChar w:fldCharType="separate"/>
    </w:r>
    <w:r w:rsidR="00A80AC3">
      <w:rPr>
        <w:rFonts w:ascii="Arial" w:hAnsi="Arial" w:cs="Arial"/>
        <w:noProof/>
        <w:sz w:val="16"/>
        <w:szCs w:val="16"/>
      </w:rPr>
      <w:t>2</w:t>
    </w:r>
    <w:r w:rsidR="00A84F31" w:rsidRPr="00925DB2">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5E" w:rsidRPr="00925DB2" w:rsidRDefault="0091455E" w:rsidP="0091455E">
    <w:pPr>
      <w:pStyle w:val="Fuzeile"/>
      <w:jc w:val="right"/>
      <w:rPr>
        <w:rFonts w:ascii="Arial" w:hAnsi="Arial" w:cs="Arial"/>
        <w:sz w:val="16"/>
        <w:szCs w:val="16"/>
      </w:rPr>
    </w:pPr>
  </w:p>
  <w:p w:rsidR="0091455E" w:rsidRPr="00925DB2" w:rsidRDefault="0091455E" w:rsidP="0091455E">
    <w:pPr>
      <w:pStyle w:val="Fuzeile"/>
      <w:jc w:val="right"/>
      <w:rPr>
        <w:rFonts w:ascii="Arial" w:hAnsi="Arial" w:cs="Arial"/>
        <w:sz w:val="16"/>
        <w:szCs w:val="16"/>
      </w:rPr>
    </w:pPr>
    <w:r w:rsidRPr="00925DB2">
      <w:rPr>
        <w:rFonts w:ascii="Arial" w:hAnsi="Arial" w:cs="Arial"/>
        <w:sz w:val="16"/>
        <w:szCs w:val="16"/>
      </w:rPr>
      <w:t xml:space="preserve">Seite </w:t>
    </w:r>
    <w:r w:rsidRPr="00925DB2">
      <w:rPr>
        <w:rFonts w:ascii="Arial" w:hAnsi="Arial" w:cs="Arial"/>
        <w:sz w:val="16"/>
        <w:szCs w:val="16"/>
      </w:rPr>
      <w:fldChar w:fldCharType="begin"/>
    </w:r>
    <w:r w:rsidRPr="00925DB2">
      <w:rPr>
        <w:rFonts w:ascii="Arial" w:hAnsi="Arial" w:cs="Arial"/>
        <w:sz w:val="16"/>
        <w:szCs w:val="16"/>
      </w:rPr>
      <w:instrText>PAGE</w:instrText>
    </w:r>
    <w:r w:rsidRPr="00925DB2">
      <w:rPr>
        <w:rFonts w:ascii="Arial" w:hAnsi="Arial" w:cs="Arial"/>
        <w:sz w:val="16"/>
        <w:szCs w:val="16"/>
      </w:rPr>
      <w:fldChar w:fldCharType="separate"/>
    </w:r>
    <w:r w:rsidR="003817E3">
      <w:rPr>
        <w:rFonts w:ascii="Arial" w:hAnsi="Arial" w:cs="Arial"/>
        <w:noProof/>
        <w:sz w:val="16"/>
        <w:szCs w:val="16"/>
      </w:rPr>
      <w:t>1</w:t>
    </w:r>
    <w:r w:rsidRPr="00925DB2">
      <w:rPr>
        <w:rFonts w:ascii="Arial" w:hAnsi="Arial" w:cs="Arial"/>
        <w:sz w:val="16"/>
        <w:szCs w:val="16"/>
      </w:rPr>
      <w:fldChar w:fldCharType="end"/>
    </w:r>
    <w:r w:rsidRPr="00925DB2">
      <w:rPr>
        <w:rFonts w:ascii="Arial" w:hAnsi="Arial" w:cs="Arial"/>
        <w:sz w:val="16"/>
        <w:szCs w:val="16"/>
      </w:rPr>
      <w:t xml:space="preserve"> von </w:t>
    </w:r>
    <w:r w:rsidRPr="00925DB2">
      <w:rPr>
        <w:rFonts w:ascii="Arial" w:hAnsi="Arial" w:cs="Arial"/>
        <w:sz w:val="16"/>
        <w:szCs w:val="16"/>
      </w:rPr>
      <w:fldChar w:fldCharType="begin"/>
    </w:r>
    <w:r w:rsidRPr="00925DB2">
      <w:rPr>
        <w:rFonts w:ascii="Arial" w:hAnsi="Arial" w:cs="Arial"/>
        <w:sz w:val="16"/>
        <w:szCs w:val="16"/>
      </w:rPr>
      <w:instrText>NUMPAGES</w:instrText>
    </w:r>
    <w:r w:rsidRPr="00925DB2">
      <w:rPr>
        <w:rFonts w:ascii="Arial" w:hAnsi="Arial" w:cs="Arial"/>
        <w:sz w:val="16"/>
        <w:szCs w:val="16"/>
      </w:rPr>
      <w:fldChar w:fldCharType="separate"/>
    </w:r>
    <w:r w:rsidR="003817E3">
      <w:rPr>
        <w:rFonts w:ascii="Arial" w:hAnsi="Arial" w:cs="Arial"/>
        <w:noProof/>
        <w:sz w:val="16"/>
        <w:szCs w:val="16"/>
      </w:rPr>
      <w:t>2</w:t>
    </w:r>
    <w:r w:rsidRPr="00925DB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79" w:rsidRDefault="00E71A79" w:rsidP="00925DB2">
      <w:pPr>
        <w:spacing w:after="0" w:line="240" w:lineRule="auto"/>
      </w:pPr>
      <w:r>
        <w:separator/>
      </w:r>
    </w:p>
  </w:footnote>
  <w:footnote w:type="continuationSeparator" w:id="0">
    <w:p w:rsidR="00E71A79" w:rsidRDefault="00E71A79" w:rsidP="00925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E86700" w:rsidP="00CC4269">
    <w:pPr>
      <w:pStyle w:val="Kopfzeile"/>
      <w:tabs>
        <w:tab w:val="clear" w:pos="4536"/>
        <w:tab w:val="clear" w:pos="9072"/>
      </w:tabs>
      <w:spacing w:line="276" w:lineRule="auto"/>
      <w:rPr>
        <w:rFonts w:ascii="Arial" w:hAnsi="Arial" w:cs="Arial"/>
        <w:sz w:val="20"/>
        <w:szCs w:val="16"/>
      </w:rPr>
    </w:pPr>
    <w:r w:rsidRPr="00CC4269">
      <w:rPr>
        <w:rFonts w:ascii="Arial" w:hAnsi="Arial" w:cs="Arial"/>
        <w:noProof/>
        <w:sz w:val="48"/>
        <w:szCs w:val="40"/>
        <w:lang w:eastAsia="de-D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51420" cy="179959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022.0118007_Vorlage_Pressemeldungen_2018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7995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69" w:rsidRPr="00CC4269" w:rsidRDefault="00CC4269" w:rsidP="00CC4269">
    <w:pPr>
      <w:pStyle w:val="Kopfzeile"/>
      <w:spacing w:line="276" w:lineRule="auto"/>
      <w:rPr>
        <w:rFonts w:ascii="Arial" w:hAnsi="Arial" w:cs="Arial"/>
        <w:sz w:val="20"/>
      </w:rPr>
    </w:pPr>
  </w:p>
  <w:p w:rsidR="00CC4269" w:rsidRPr="00CC4269" w:rsidRDefault="00CC4269" w:rsidP="00CC4269">
    <w:pPr>
      <w:pStyle w:val="Kopfzeile"/>
      <w:spacing w:line="276" w:lineRule="auto"/>
      <w:rPr>
        <w:rFonts w:ascii="Arial" w:hAnsi="Arial" w:cs="Arial"/>
        <w:sz w:val="20"/>
      </w:rPr>
    </w:pPr>
  </w:p>
  <w:p w:rsidR="00CC4269" w:rsidRPr="00CC4269" w:rsidRDefault="00CC4269" w:rsidP="00CC4269">
    <w:pPr>
      <w:pStyle w:val="Kopfzeile"/>
      <w:spacing w:line="276" w:lineRule="auto"/>
      <w:rPr>
        <w:rFonts w:ascii="Arial" w:hAnsi="Arial" w:cs="Arial"/>
        <w:sz w:val="20"/>
      </w:rPr>
    </w:pPr>
  </w:p>
  <w:p w:rsidR="00CC4269" w:rsidRPr="00CC4269" w:rsidRDefault="00CC4269" w:rsidP="00CC4269">
    <w:pPr>
      <w:pStyle w:val="Kopfzeile"/>
      <w:spacing w:line="276" w:lineRule="auto"/>
      <w:rPr>
        <w:rFonts w:ascii="Arial" w:hAnsi="Arial" w:cs="Arial"/>
        <w:sz w:val="20"/>
      </w:rPr>
    </w:pPr>
  </w:p>
  <w:p w:rsidR="00CC4269" w:rsidRPr="00CC4269" w:rsidRDefault="00CC4269" w:rsidP="00CC4269">
    <w:pPr>
      <w:pStyle w:val="Kopfzeile"/>
      <w:spacing w:line="276" w:lineRule="auto"/>
      <w:rPr>
        <w:rFonts w:ascii="Arial" w:hAnsi="Arial" w:cs="Arial"/>
        <w:sz w:val="20"/>
      </w:rPr>
    </w:pPr>
    <w:r w:rsidRPr="00CC4269">
      <w:rPr>
        <w:rFonts w:ascii="Arial" w:hAnsi="Arial" w:cs="Arial"/>
        <w:noProof/>
        <w:sz w:val="36"/>
        <w:szCs w:val="40"/>
        <w:lang w:eastAsia="de-DE"/>
      </w:rPr>
      <w:drawing>
        <wp:anchor distT="0" distB="0" distL="114300" distR="114300" simplePos="0" relativeHeight="251660288" behindDoc="1" locked="1" layoutInCell="1" allowOverlap="1" wp14:anchorId="73DB6A02" wp14:editId="437ECD95">
          <wp:simplePos x="0" y="0"/>
          <wp:positionH relativeFrom="page">
            <wp:posOffset>0</wp:posOffset>
          </wp:positionH>
          <wp:positionV relativeFrom="page">
            <wp:posOffset>0</wp:posOffset>
          </wp:positionV>
          <wp:extent cx="7551420" cy="179959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022.0118007_Vorlage_Pressemeldungen_2018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7995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55"/>
    <w:rsid w:val="000034D9"/>
    <w:rsid w:val="00014CB7"/>
    <w:rsid w:val="000327A8"/>
    <w:rsid w:val="00083723"/>
    <w:rsid w:val="00094644"/>
    <w:rsid w:val="000A36AA"/>
    <w:rsid w:val="000B42C1"/>
    <w:rsid w:val="000C3359"/>
    <w:rsid w:val="000C7345"/>
    <w:rsid w:val="000E45D3"/>
    <w:rsid w:val="00136B12"/>
    <w:rsid w:val="00144A29"/>
    <w:rsid w:val="0016158B"/>
    <w:rsid w:val="001B3DED"/>
    <w:rsid w:val="001D3FDF"/>
    <w:rsid w:val="001E6C8C"/>
    <w:rsid w:val="001F0082"/>
    <w:rsid w:val="00233FBE"/>
    <w:rsid w:val="00250311"/>
    <w:rsid w:val="00253B4C"/>
    <w:rsid w:val="00255304"/>
    <w:rsid w:val="00296DED"/>
    <w:rsid w:val="002A0FBC"/>
    <w:rsid w:val="002B13AE"/>
    <w:rsid w:val="002B43E1"/>
    <w:rsid w:val="002B7497"/>
    <w:rsid w:val="002C5EEA"/>
    <w:rsid w:val="002D3034"/>
    <w:rsid w:val="002F6AA3"/>
    <w:rsid w:val="00313B2F"/>
    <w:rsid w:val="00330180"/>
    <w:rsid w:val="0037244C"/>
    <w:rsid w:val="003817E3"/>
    <w:rsid w:val="00382CA3"/>
    <w:rsid w:val="003854E9"/>
    <w:rsid w:val="00392DC1"/>
    <w:rsid w:val="003977AA"/>
    <w:rsid w:val="003D70ED"/>
    <w:rsid w:val="003E3E66"/>
    <w:rsid w:val="003F5834"/>
    <w:rsid w:val="00407668"/>
    <w:rsid w:val="0041301E"/>
    <w:rsid w:val="004335FD"/>
    <w:rsid w:val="00434B0A"/>
    <w:rsid w:val="00437AB3"/>
    <w:rsid w:val="00471C29"/>
    <w:rsid w:val="00472F73"/>
    <w:rsid w:val="004B4972"/>
    <w:rsid w:val="004B5617"/>
    <w:rsid w:val="004E285F"/>
    <w:rsid w:val="004E4EC2"/>
    <w:rsid w:val="004E6F5A"/>
    <w:rsid w:val="004F70D3"/>
    <w:rsid w:val="00521B1D"/>
    <w:rsid w:val="00537C82"/>
    <w:rsid w:val="00545B8A"/>
    <w:rsid w:val="00554440"/>
    <w:rsid w:val="00556398"/>
    <w:rsid w:val="00567DA8"/>
    <w:rsid w:val="00591D7C"/>
    <w:rsid w:val="005A52E6"/>
    <w:rsid w:val="005B372D"/>
    <w:rsid w:val="005D009E"/>
    <w:rsid w:val="005E299E"/>
    <w:rsid w:val="00617E9D"/>
    <w:rsid w:val="00636ABA"/>
    <w:rsid w:val="00650455"/>
    <w:rsid w:val="006815F8"/>
    <w:rsid w:val="00693D38"/>
    <w:rsid w:val="006A247B"/>
    <w:rsid w:val="006A5291"/>
    <w:rsid w:val="006C1F20"/>
    <w:rsid w:val="006F3A10"/>
    <w:rsid w:val="007019A7"/>
    <w:rsid w:val="00723E5C"/>
    <w:rsid w:val="00725BCA"/>
    <w:rsid w:val="00731DE2"/>
    <w:rsid w:val="00734587"/>
    <w:rsid w:val="00762688"/>
    <w:rsid w:val="0078218B"/>
    <w:rsid w:val="007A52E3"/>
    <w:rsid w:val="007D3C38"/>
    <w:rsid w:val="007F1A5E"/>
    <w:rsid w:val="007F41C0"/>
    <w:rsid w:val="007F6A41"/>
    <w:rsid w:val="008037D0"/>
    <w:rsid w:val="008371F7"/>
    <w:rsid w:val="008541F6"/>
    <w:rsid w:val="00856156"/>
    <w:rsid w:val="008773F2"/>
    <w:rsid w:val="008A1283"/>
    <w:rsid w:val="008D6D9E"/>
    <w:rsid w:val="008F78CE"/>
    <w:rsid w:val="00904397"/>
    <w:rsid w:val="009123B9"/>
    <w:rsid w:val="0091455E"/>
    <w:rsid w:val="00925DB2"/>
    <w:rsid w:val="00926A64"/>
    <w:rsid w:val="009359C7"/>
    <w:rsid w:val="00940AAC"/>
    <w:rsid w:val="009703B6"/>
    <w:rsid w:val="00995A54"/>
    <w:rsid w:val="009B0ADA"/>
    <w:rsid w:val="009B7A4E"/>
    <w:rsid w:val="009E08E7"/>
    <w:rsid w:val="009E2257"/>
    <w:rsid w:val="009E25AE"/>
    <w:rsid w:val="009E57D2"/>
    <w:rsid w:val="00A051EE"/>
    <w:rsid w:val="00A104B3"/>
    <w:rsid w:val="00A23939"/>
    <w:rsid w:val="00A268F0"/>
    <w:rsid w:val="00A330B5"/>
    <w:rsid w:val="00A34100"/>
    <w:rsid w:val="00A60596"/>
    <w:rsid w:val="00A617E2"/>
    <w:rsid w:val="00A65E23"/>
    <w:rsid w:val="00A80AC3"/>
    <w:rsid w:val="00A84F31"/>
    <w:rsid w:val="00A9258C"/>
    <w:rsid w:val="00A925DE"/>
    <w:rsid w:val="00AA51BC"/>
    <w:rsid w:val="00AF5558"/>
    <w:rsid w:val="00B0243E"/>
    <w:rsid w:val="00B11BD6"/>
    <w:rsid w:val="00B15205"/>
    <w:rsid w:val="00B505B7"/>
    <w:rsid w:val="00B5079A"/>
    <w:rsid w:val="00B6538A"/>
    <w:rsid w:val="00B92361"/>
    <w:rsid w:val="00BA0AE7"/>
    <w:rsid w:val="00BC1085"/>
    <w:rsid w:val="00BC6D07"/>
    <w:rsid w:val="00BD5A8D"/>
    <w:rsid w:val="00BD793B"/>
    <w:rsid w:val="00BE0F8E"/>
    <w:rsid w:val="00BE7556"/>
    <w:rsid w:val="00BF07D2"/>
    <w:rsid w:val="00C03381"/>
    <w:rsid w:val="00C03B91"/>
    <w:rsid w:val="00C06B99"/>
    <w:rsid w:val="00C20135"/>
    <w:rsid w:val="00C512DF"/>
    <w:rsid w:val="00C51449"/>
    <w:rsid w:val="00C527F9"/>
    <w:rsid w:val="00C543FD"/>
    <w:rsid w:val="00C60406"/>
    <w:rsid w:val="00C60E5C"/>
    <w:rsid w:val="00C641DC"/>
    <w:rsid w:val="00C74A47"/>
    <w:rsid w:val="00C848B8"/>
    <w:rsid w:val="00CB4F41"/>
    <w:rsid w:val="00CC4269"/>
    <w:rsid w:val="00D03568"/>
    <w:rsid w:val="00D62E01"/>
    <w:rsid w:val="00DA4DF2"/>
    <w:rsid w:val="00DA4F95"/>
    <w:rsid w:val="00DC36B0"/>
    <w:rsid w:val="00DD4B1C"/>
    <w:rsid w:val="00DE22B7"/>
    <w:rsid w:val="00E0265F"/>
    <w:rsid w:val="00E22D8A"/>
    <w:rsid w:val="00E44CBF"/>
    <w:rsid w:val="00E47F2A"/>
    <w:rsid w:val="00E71A79"/>
    <w:rsid w:val="00E86700"/>
    <w:rsid w:val="00EC7570"/>
    <w:rsid w:val="00EF64CF"/>
    <w:rsid w:val="00F040DF"/>
    <w:rsid w:val="00F103BF"/>
    <w:rsid w:val="00F11892"/>
    <w:rsid w:val="00F12DF8"/>
    <w:rsid w:val="00F15E1F"/>
    <w:rsid w:val="00F46249"/>
    <w:rsid w:val="00F46FB3"/>
    <w:rsid w:val="00F53BFD"/>
    <w:rsid w:val="00F54949"/>
    <w:rsid w:val="00F739CB"/>
    <w:rsid w:val="00F82B4E"/>
    <w:rsid w:val="00F91EEC"/>
    <w:rsid w:val="00FA7917"/>
    <w:rsid w:val="00FB21CF"/>
    <w:rsid w:val="00FB401E"/>
    <w:rsid w:val="00FC073A"/>
    <w:rsid w:val="00FE66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467DB-43A4-4D42-9EE2-CFE06867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73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0AAC"/>
    <w:rPr>
      <w:color w:val="0000FF"/>
      <w:u w:val="single"/>
    </w:rPr>
  </w:style>
  <w:style w:type="paragraph" w:styleId="Sprechblasentext">
    <w:name w:val="Balloon Text"/>
    <w:basedOn w:val="Standard"/>
    <w:link w:val="SprechblasentextZchn"/>
    <w:uiPriority w:val="99"/>
    <w:semiHidden/>
    <w:unhideWhenUsed/>
    <w:rsid w:val="009703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3B6"/>
    <w:rPr>
      <w:rFonts w:ascii="Tahoma" w:hAnsi="Tahoma" w:cs="Tahoma"/>
      <w:sz w:val="16"/>
      <w:szCs w:val="16"/>
    </w:rPr>
  </w:style>
  <w:style w:type="character" w:styleId="Kommentarzeichen">
    <w:name w:val="annotation reference"/>
    <w:basedOn w:val="Absatz-Standardschriftart"/>
    <w:uiPriority w:val="99"/>
    <w:semiHidden/>
    <w:unhideWhenUsed/>
    <w:rsid w:val="00330180"/>
    <w:rPr>
      <w:sz w:val="16"/>
      <w:szCs w:val="16"/>
    </w:rPr>
  </w:style>
  <w:style w:type="paragraph" w:styleId="Kommentartext">
    <w:name w:val="annotation text"/>
    <w:basedOn w:val="Standard"/>
    <w:link w:val="KommentartextZchn"/>
    <w:uiPriority w:val="99"/>
    <w:semiHidden/>
    <w:unhideWhenUsed/>
    <w:rsid w:val="003301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0180"/>
    <w:rPr>
      <w:sz w:val="20"/>
      <w:szCs w:val="20"/>
    </w:rPr>
  </w:style>
  <w:style w:type="paragraph" w:styleId="Kommentarthema">
    <w:name w:val="annotation subject"/>
    <w:basedOn w:val="Kommentartext"/>
    <w:next w:val="Kommentartext"/>
    <w:link w:val="KommentarthemaZchn"/>
    <w:uiPriority w:val="99"/>
    <w:semiHidden/>
    <w:unhideWhenUsed/>
    <w:rsid w:val="00330180"/>
    <w:rPr>
      <w:b/>
      <w:bCs/>
    </w:rPr>
  </w:style>
  <w:style w:type="character" w:customStyle="1" w:styleId="KommentarthemaZchn">
    <w:name w:val="Kommentarthema Zchn"/>
    <w:basedOn w:val="KommentartextZchn"/>
    <w:link w:val="Kommentarthema"/>
    <w:uiPriority w:val="99"/>
    <w:semiHidden/>
    <w:rsid w:val="00330180"/>
    <w:rPr>
      <w:b/>
      <w:bCs/>
      <w:sz w:val="20"/>
      <w:szCs w:val="20"/>
    </w:rPr>
  </w:style>
  <w:style w:type="paragraph" w:styleId="Kopfzeile">
    <w:name w:val="header"/>
    <w:basedOn w:val="Standard"/>
    <w:link w:val="KopfzeileZchn"/>
    <w:uiPriority w:val="99"/>
    <w:unhideWhenUsed/>
    <w:rsid w:val="00925D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5DB2"/>
  </w:style>
  <w:style w:type="paragraph" w:styleId="Fuzeile">
    <w:name w:val="footer"/>
    <w:basedOn w:val="Standard"/>
    <w:link w:val="FuzeileZchn"/>
    <w:uiPriority w:val="99"/>
    <w:unhideWhenUsed/>
    <w:rsid w:val="00925D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thiele@phorn.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hor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CharactersWithSpaces>
  <SharedDoc>false</SharedDoc>
  <HLinks>
    <vt:vector size="12" baseType="variant">
      <vt:variant>
        <vt:i4>1114113</vt:i4>
      </vt:variant>
      <vt:variant>
        <vt:i4>3</vt:i4>
      </vt:variant>
      <vt:variant>
        <vt:i4>0</vt:i4>
      </vt:variant>
      <vt:variant>
        <vt:i4>5</vt:i4>
      </vt:variant>
      <vt:variant>
        <vt:lpwstr>http://www.phorn.de/</vt:lpwstr>
      </vt:variant>
      <vt:variant>
        <vt:lpwstr/>
      </vt:variant>
      <vt:variant>
        <vt:i4>6750221</vt:i4>
      </vt:variant>
      <vt:variant>
        <vt:i4>0</vt:i4>
      </vt:variant>
      <vt:variant>
        <vt:i4>0</vt:i4>
      </vt:variant>
      <vt:variant>
        <vt:i4>5</vt:i4>
      </vt:variant>
      <vt:variant>
        <vt:lpwstr>mailto:christian.thiele@phorn.de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Krieger</dc:creator>
  <cp:lastModifiedBy>Nossek, Jessica</cp:lastModifiedBy>
  <cp:revision>15</cp:revision>
  <cp:lastPrinted>2015-02-20T10:59:00Z</cp:lastPrinted>
  <dcterms:created xsi:type="dcterms:W3CDTF">2019-08-21T09:56:00Z</dcterms:created>
  <dcterms:modified xsi:type="dcterms:W3CDTF">2019-09-09T13:12:00Z</dcterms:modified>
</cp:coreProperties>
</file>