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20" w:rsidRPr="003D722D" w:rsidRDefault="006E6820" w:rsidP="00E6620E">
      <w:pPr>
        <w:pStyle w:val="berschrift32"/>
        <w:suppressLineNumbers/>
        <w:shd w:val="clear" w:color="auto" w:fill="FFFFFF"/>
        <w:tabs>
          <w:tab w:val="left" w:pos="7740"/>
        </w:tabs>
        <w:spacing w:line="360" w:lineRule="auto"/>
        <w:ind w:left="142" w:right="1692"/>
        <w:jc w:val="both"/>
        <w:rPr>
          <w:rFonts w:ascii="Arial" w:hAnsi="Arial" w:cs="Arial"/>
          <w:sz w:val="20"/>
          <w:szCs w:val="20"/>
        </w:rPr>
      </w:pPr>
      <w:bookmarkStart w:id="0" w:name="_Hlk107823138"/>
      <w:bookmarkEnd w:id="0"/>
      <w:r w:rsidRPr="003D722D">
        <w:rPr>
          <w:rFonts w:ascii="Arial" w:hAnsi="Arial" w:cs="Arial"/>
          <w:sz w:val="20"/>
          <w:szCs w:val="20"/>
        </w:rPr>
        <w:t>Presseinformation</w:t>
      </w:r>
      <w:r w:rsidR="00C96D56" w:rsidRPr="003D722D">
        <w:rPr>
          <w:rFonts w:ascii="Arial" w:hAnsi="Arial" w:cs="Arial"/>
          <w:sz w:val="20"/>
          <w:szCs w:val="20"/>
        </w:rPr>
        <w:t xml:space="preserve"> vom </w:t>
      </w:r>
      <w:r w:rsidR="002B1D02">
        <w:rPr>
          <w:rFonts w:ascii="Arial" w:hAnsi="Arial" w:cs="Arial"/>
          <w:sz w:val="20"/>
          <w:szCs w:val="20"/>
        </w:rPr>
        <w:t>14.07.2022</w:t>
      </w:r>
      <w:bookmarkStart w:id="1" w:name="_GoBack"/>
      <w:bookmarkEnd w:id="1"/>
    </w:p>
    <w:p w:rsidR="00D335FC" w:rsidRPr="003D722D" w:rsidRDefault="00D335FC" w:rsidP="00E6620E">
      <w:pPr>
        <w:pStyle w:val="berschrift32"/>
        <w:suppressLineNumbers/>
        <w:shd w:val="clear" w:color="auto" w:fill="FFFFFF"/>
        <w:tabs>
          <w:tab w:val="left" w:pos="7740"/>
        </w:tabs>
        <w:spacing w:line="360" w:lineRule="auto"/>
        <w:ind w:left="142" w:right="1692"/>
        <w:jc w:val="both"/>
        <w:rPr>
          <w:rFonts w:ascii="Arial" w:hAnsi="Arial" w:cs="Arial"/>
          <w:sz w:val="20"/>
          <w:szCs w:val="20"/>
        </w:rPr>
      </w:pPr>
    </w:p>
    <w:p w:rsidR="00415D03" w:rsidRPr="003D722D" w:rsidRDefault="008178F5" w:rsidP="00415D03">
      <w:pPr>
        <w:pStyle w:val="berschrift32"/>
        <w:suppressLineNumbers/>
        <w:shd w:val="clear" w:color="auto" w:fill="FFFFFF"/>
        <w:tabs>
          <w:tab w:val="left" w:pos="7740"/>
        </w:tabs>
        <w:spacing w:line="360" w:lineRule="auto"/>
        <w:ind w:left="142" w:right="1692"/>
        <w:jc w:val="both"/>
        <w:rPr>
          <w:rFonts w:ascii="Arial" w:hAnsi="Arial" w:cs="Arial"/>
          <w:b w:val="0"/>
          <w:color w:val="auto"/>
          <w:sz w:val="36"/>
          <w:szCs w:val="36"/>
        </w:rPr>
      </w:pPr>
      <w:r w:rsidRPr="003D722D">
        <w:rPr>
          <w:rFonts w:ascii="Arial" w:hAnsi="Arial" w:cs="Arial"/>
          <w:sz w:val="36"/>
          <w:szCs w:val="36"/>
        </w:rPr>
        <w:t xml:space="preserve">INDEX </w:t>
      </w:r>
      <w:r w:rsidR="00247BA8">
        <w:rPr>
          <w:rFonts w:ascii="Arial" w:hAnsi="Arial" w:cs="Arial"/>
          <w:sz w:val="36"/>
          <w:szCs w:val="36"/>
        </w:rPr>
        <w:t>auf der AMB</w:t>
      </w:r>
      <w:r w:rsidR="00415D03" w:rsidRPr="003D722D">
        <w:rPr>
          <w:rFonts w:ascii="Arial" w:hAnsi="Arial" w:cs="Arial"/>
          <w:sz w:val="36"/>
          <w:szCs w:val="36"/>
        </w:rPr>
        <w:t xml:space="preserve"> 20</w:t>
      </w:r>
      <w:r w:rsidR="004D0E02" w:rsidRPr="003D722D">
        <w:rPr>
          <w:rFonts w:ascii="Arial" w:hAnsi="Arial" w:cs="Arial"/>
          <w:sz w:val="36"/>
          <w:szCs w:val="36"/>
        </w:rPr>
        <w:t>2</w:t>
      </w:r>
      <w:r w:rsidR="00D50792" w:rsidRPr="003D722D">
        <w:rPr>
          <w:rFonts w:ascii="Arial" w:hAnsi="Arial" w:cs="Arial"/>
          <w:sz w:val="36"/>
          <w:szCs w:val="36"/>
        </w:rPr>
        <w:t>2</w:t>
      </w:r>
      <w:r w:rsidR="002D574E" w:rsidRPr="003D722D">
        <w:rPr>
          <w:rFonts w:ascii="Arial" w:hAnsi="Arial" w:cs="Arial"/>
          <w:sz w:val="36"/>
          <w:szCs w:val="36"/>
        </w:rPr>
        <w:t>:</w:t>
      </w:r>
    </w:p>
    <w:p w:rsidR="00D335FC" w:rsidRPr="003D722D" w:rsidRDefault="00587691" w:rsidP="00D335FC">
      <w:pPr>
        <w:suppressLineNumbers/>
        <w:spacing w:after="240" w:line="264" w:lineRule="auto"/>
        <w:ind w:left="142" w:right="-284"/>
        <w:rPr>
          <w:rFonts w:ascii="Arial" w:hAnsi="Arial" w:cs="Arial"/>
          <w:b/>
          <w:spacing w:val="-2"/>
          <w:sz w:val="36"/>
          <w:szCs w:val="36"/>
        </w:rPr>
      </w:pPr>
      <w:r>
        <w:rPr>
          <w:rFonts w:ascii="Arial" w:hAnsi="Arial" w:cs="Arial"/>
          <w:b/>
          <w:spacing w:val="-2"/>
          <w:sz w:val="36"/>
          <w:szCs w:val="36"/>
        </w:rPr>
        <w:t>v</w:t>
      </w:r>
      <w:r w:rsidR="0029617E">
        <w:rPr>
          <w:rFonts w:ascii="Arial" w:hAnsi="Arial" w:cs="Arial"/>
          <w:b/>
          <w:spacing w:val="-2"/>
          <w:sz w:val="36"/>
          <w:szCs w:val="36"/>
        </w:rPr>
        <w:t>iel mehr als „nur“ Drehen</w:t>
      </w:r>
    </w:p>
    <w:p w:rsidR="00B86867" w:rsidRDefault="00A27C01" w:rsidP="00A27C01">
      <w:pPr>
        <w:spacing w:after="200" w:line="360" w:lineRule="auto"/>
        <w:ind w:left="142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Wenn die AMB vom</w:t>
      </w:r>
      <w:r w:rsidR="00A47AF0" w:rsidRPr="00A47AF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13. bis 17. September 2022 zum 20. Mal </w:t>
      </w:r>
      <w:r w:rsidR="00587691">
        <w:rPr>
          <w:rFonts w:ascii="Arial" w:eastAsiaTheme="minorHAnsi" w:hAnsi="Arial" w:cs="Arial"/>
          <w:b/>
          <w:sz w:val="20"/>
          <w:szCs w:val="20"/>
          <w:lang w:eastAsia="en-US"/>
        </w:rPr>
        <w:t>ein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A47AF0" w:rsidRPr="00A47AF0">
        <w:rPr>
          <w:rFonts w:ascii="Arial" w:eastAsiaTheme="minorHAnsi" w:hAnsi="Arial" w:cs="Arial"/>
          <w:b/>
          <w:sz w:val="20"/>
          <w:szCs w:val="20"/>
          <w:lang w:eastAsia="en-US"/>
        </w:rPr>
        <w:t>Treffpunkt für Expert</w:t>
      </w:r>
      <w:r w:rsidR="007260E9">
        <w:rPr>
          <w:rFonts w:ascii="Arial" w:eastAsiaTheme="minorHAnsi" w:hAnsi="Arial" w:cs="Arial"/>
          <w:b/>
          <w:sz w:val="20"/>
          <w:szCs w:val="20"/>
          <w:lang w:eastAsia="en-US"/>
        </w:rPr>
        <w:t>*i</w:t>
      </w:r>
      <w:r w:rsidR="00A47AF0" w:rsidRPr="00A47AF0">
        <w:rPr>
          <w:rFonts w:ascii="Arial" w:eastAsiaTheme="minorHAnsi" w:hAnsi="Arial" w:cs="Arial"/>
          <w:b/>
          <w:sz w:val="20"/>
          <w:szCs w:val="20"/>
          <w:lang w:eastAsia="en-US"/>
        </w:rPr>
        <w:t>nnen der spanabhebenden Metallbearbeitung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sein wird, ist INDEX mit seinem </w:t>
      </w:r>
      <w:r w:rsidR="002C48C0">
        <w:rPr>
          <w:rFonts w:ascii="Arial" w:eastAsiaTheme="minorHAnsi" w:hAnsi="Arial" w:cs="Arial"/>
          <w:b/>
          <w:sz w:val="20"/>
          <w:szCs w:val="20"/>
          <w:lang w:eastAsia="en-US"/>
        </w:rPr>
        <w:t>umfangreichen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Produktprogramm </w:t>
      </w:r>
      <w:r w:rsidR="00B86867">
        <w:rPr>
          <w:rFonts w:ascii="Arial" w:eastAsiaTheme="minorHAnsi" w:hAnsi="Arial" w:cs="Arial"/>
          <w:b/>
          <w:sz w:val="20"/>
          <w:szCs w:val="20"/>
          <w:lang w:eastAsia="en-US"/>
        </w:rPr>
        <w:t>dabei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. </w:t>
      </w:r>
      <w:r w:rsidR="002D574E" w:rsidRPr="003D722D">
        <w:rPr>
          <w:rFonts w:ascii="Arial" w:eastAsiaTheme="minorHAnsi" w:hAnsi="Arial" w:cs="Arial"/>
          <w:b/>
          <w:sz w:val="20"/>
          <w:szCs w:val="20"/>
          <w:lang w:eastAsia="en-US"/>
        </w:rPr>
        <w:t>I</w:t>
      </w:r>
      <w:r w:rsidR="00B77D05" w:rsidRPr="003D722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m Mittelpunkt stehen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die neuen Dreh-Fräszentren</w:t>
      </w:r>
      <w:r w:rsidR="007C485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INDEX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G220 und </w:t>
      </w:r>
      <w:r w:rsidR="007C485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TRAUB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TNX220, ergänzt durch die </w:t>
      </w:r>
      <w:r w:rsidR="00B8686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ebenfalls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neue Roboterzelle iXcenter in Größe L</w:t>
      </w:r>
      <w:r w:rsidR="00B86867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B86867">
        <w:rPr>
          <w:rFonts w:ascii="Arial" w:eastAsiaTheme="minorHAnsi" w:hAnsi="Arial" w:cs="Arial"/>
          <w:b/>
          <w:sz w:val="20"/>
          <w:szCs w:val="20"/>
          <w:lang w:eastAsia="en-US"/>
        </w:rPr>
        <w:t>Außerdem live zu erleben: d</w:t>
      </w:r>
      <w:r w:rsidR="007C4857">
        <w:rPr>
          <w:rFonts w:ascii="Arial" w:eastAsiaTheme="minorHAnsi" w:hAnsi="Arial" w:cs="Arial"/>
          <w:b/>
          <w:sz w:val="20"/>
          <w:szCs w:val="20"/>
          <w:lang w:eastAsia="en-US"/>
        </w:rPr>
        <w:t>ie</w:t>
      </w:r>
      <w:r w:rsidR="00B8686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Produktionsdrehautomat</w:t>
      </w:r>
      <w:r w:rsidR="007C485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en </w:t>
      </w:r>
      <w:r w:rsidR="00B8686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INDEX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AB</w:t>
      </w:r>
      <w:r w:rsidR="007C4857">
        <w:rPr>
          <w:rFonts w:ascii="Arial" w:eastAsiaTheme="minorHAnsi" w:hAnsi="Arial" w:cs="Arial"/>
          <w:b/>
          <w:sz w:val="20"/>
          <w:szCs w:val="20"/>
          <w:lang w:eastAsia="en-US"/>
        </w:rPr>
        <w:t>C und C200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, de</w:t>
      </w:r>
      <w:r w:rsidR="00B86867">
        <w:rPr>
          <w:rFonts w:ascii="Arial" w:eastAsiaTheme="minorHAnsi" w:hAnsi="Arial" w:cs="Arial"/>
          <w:b/>
          <w:sz w:val="20"/>
          <w:szCs w:val="20"/>
          <w:lang w:eastAsia="en-US"/>
        </w:rPr>
        <w:t>r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Langdreher </w:t>
      </w:r>
      <w:r w:rsidR="00B8686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TRAUB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TNL12 und de</w:t>
      </w:r>
      <w:r w:rsidR="00B86867">
        <w:rPr>
          <w:rFonts w:ascii="Arial" w:eastAsiaTheme="minorHAnsi" w:hAnsi="Arial" w:cs="Arial"/>
          <w:b/>
          <w:sz w:val="20"/>
          <w:szCs w:val="20"/>
          <w:lang w:eastAsia="en-US"/>
        </w:rPr>
        <w:t>r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Mehrspindler </w:t>
      </w:r>
      <w:r w:rsidR="00B8686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INDEX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MS24-6. </w:t>
      </w:r>
      <w:r w:rsidR="00B86867">
        <w:rPr>
          <w:rFonts w:ascii="Arial" w:eastAsiaTheme="minorHAnsi" w:hAnsi="Arial" w:cs="Arial"/>
          <w:b/>
          <w:sz w:val="20"/>
          <w:szCs w:val="20"/>
          <w:lang w:eastAsia="en-US"/>
        </w:rPr>
        <w:t>Flankiert werden die Maschinen vo</w:t>
      </w:r>
      <w:r w:rsidR="00947C89">
        <w:rPr>
          <w:rFonts w:ascii="Arial" w:eastAsiaTheme="minorHAnsi" w:hAnsi="Arial" w:cs="Arial"/>
          <w:b/>
          <w:sz w:val="20"/>
          <w:szCs w:val="20"/>
          <w:lang w:eastAsia="en-US"/>
        </w:rPr>
        <w:t>n</w:t>
      </w:r>
      <w:r w:rsidR="00B8686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Info-</w:t>
      </w:r>
      <w:r w:rsidR="00947C8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und Beratungs-</w:t>
      </w:r>
      <w:r w:rsidR="00B86867">
        <w:rPr>
          <w:rFonts w:ascii="Arial" w:eastAsiaTheme="minorHAnsi" w:hAnsi="Arial" w:cs="Arial"/>
          <w:b/>
          <w:sz w:val="20"/>
          <w:szCs w:val="20"/>
          <w:lang w:eastAsia="en-US"/>
        </w:rPr>
        <w:t>Counter</w:t>
      </w:r>
      <w:r w:rsidR="00947C89">
        <w:rPr>
          <w:rFonts w:ascii="Arial" w:eastAsiaTheme="minorHAnsi" w:hAnsi="Arial" w:cs="Arial"/>
          <w:b/>
          <w:sz w:val="20"/>
          <w:szCs w:val="20"/>
          <w:lang w:eastAsia="en-US"/>
        </w:rPr>
        <w:t>n</w:t>
      </w:r>
      <w:r w:rsidR="00B8686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zur </w:t>
      </w:r>
      <w:r w:rsidR="00EB7CCB" w:rsidRPr="003D722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digitalen INDEX iXworld </w:t>
      </w:r>
      <w:r w:rsidR="00947C8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sowie </w:t>
      </w:r>
      <w:r w:rsidR="00587691">
        <w:rPr>
          <w:rFonts w:ascii="Arial" w:eastAsiaTheme="minorHAnsi" w:hAnsi="Arial" w:cs="Arial"/>
          <w:b/>
          <w:sz w:val="20"/>
          <w:szCs w:val="20"/>
          <w:lang w:eastAsia="en-US"/>
        </w:rPr>
        <w:t>zu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58769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branchenspezifischen </w:t>
      </w:r>
      <w:r w:rsidR="002C48C0">
        <w:rPr>
          <w:rFonts w:ascii="Arial" w:eastAsiaTheme="minorHAnsi" w:hAnsi="Arial" w:cs="Arial"/>
          <w:b/>
          <w:sz w:val="20"/>
          <w:szCs w:val="20"/>
          <w:lang w:eastAsia="en-US"/>
        </w:rPr>
        <w:t>Applikationen</w:t>
      </w:r>
      <w:r w:rsidR="00B86867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</w:p>
    <w:p w:rsidR="003D722D" w:rsidRDefault="00F5728A" w:rsidP="00EB79AC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Mit der</w:t>
      </w:r>
      <w:r w:rsidR="00EB7CCB" w:rsidRPr="003D722D">
        <w:rPr>
          <w:rFonts w:ascii="Arial" w:eastAsiaTheme="minorHAnsi" w:hAnsi="Arial" w:cs="Arial"/>
          <w:sz w:val="20"/>
          <w:szCs w:val="20"/>
          <w:lang w:eastAsia="en-US"/>
        </w:rPr>
        <w:t xml:space="preserve"> neue</w:t>
      </w:r>
      <w:r>
        <w:rPr>
          <w:rFonts w:ascii="Arial" w:eastAsiaTheme="minorHAnsi" w:hAnsi="Arial" w:cs="Arial"/>
          <w:sz w:val="20"/>
          <w:szCs w:val="20"/>
          <w:lang w:eastAsia="en-US"/>
        </w:rPr>
        <w:t>n</w:t>
      </w:r>
      <w:r w:rsidR="00EB7CCB" w:rsidRPr="003D722D">
        <w:rPr>
          <w:rFonts w:ascii="Arial" w:eastAsiaTheme="minorHAnsi" w:hAnsi="Arial" w:cs="Arial"/>
          <w:sz w:val="20"/>
          <w:szCs w:val="20"/>
          <w:lang w:eastAsia="en-US"/>
        </w:rPr>
        <w:t xml:space="preserve"> Generation </w:t>
      </w:r>
      <w:r w:rsidR="00B94FF5" w:rsidRPr="003D722D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="00EB7CCB" w:rsidRPr="003D722D">
        <w:rPr>
          <w:rFonts w:ascii="Arial" w:eastAsiaTheme="minorHAnsi" w:hAnsi="Arial" w:cs="Arial"/>
          <w:sz w:val="20"/>
          <w:szCs w:val="20"/>
          <w:lang w:eastAsia="en-US"/>
        </w:rPr>
        <w:t>es</w:t>
      </w:r>
      <w:r w:rsidR="00B94FF5" w:rsidRPr="003D722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B7CCB" w:rsidRPr="003D722D">
        <w:rPr>
          <w:rFonts w:ascii="Arial" w:eastAsiaTheme="minorHAnsi" w:hAnsi="Arial" w:cs="Arial"/>
          <w:sz w:val="20"/>
          <w:szCs w:val="20"/>
          <w:lang w:eastAsia="en-US"/>
        </w:rPr>
        <w:t>„</w:t>
      </w:r>
      <w:r w:rsidR="00B94FF5" w:rsidRPr="003D722D">
        <w:rPr>
          <w:rFonts w:ascii="Arial" w:eastAsiaTheme="minorHAnsi" w:hAnsi="Arial" w:cs="Arial"/>
          <w:sz w:val="20"/>
          <w:szCs w:val="20"/>
          <w:lang w:eastAsia="en-US"/>
        </w:rPr>
        <w:t>kleine</w:t>
      </w:r>
      <w:r w:rsidR="00EB7CCB" w:rsidRPr="003D722D">
        <w:rPr>
          <w:rFonts w:ascii="Arial" w:eastAsiaTheme="minorHAnsi" w:hAnsi="Arial" w:cs="Arial"/>
          <w:sz w:val="20"/>
          <w:szCs w:val="20"/>
          <w:lang w:eastAsia="en-US"/>
        </w:rPr>
        <w:t>n“</w:t>
      </w:r>
      <w:r w:rsidR="00B94FF5" w:rsidRPr="003D722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94FF5" w:rsidRPr="00387F0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Dreh-Fräszentrum </w:t>
      </w:r>
      <w:r w:rsidR="006A5BF1" w:rsidRPr="00387F0C">
        <w:rPr>
          <w:rFonts w:ascii="Arial" w:eastAsiaTheme="minorHAnsi" w:hAnsi="Arial" w:cs="Arial"/>
          <w:b/>
          <w:sz w:val="20"/>
          <w:szCs w:val="20"/>
          <w:lang w:eastAsia="en-US"/>
        </w:rPr>
        <w:t>INDEX G220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und dem auf der Messe </w:t>
      </w:r>
      <w:r w:rsidR="002C48C0">
        <w:rPr>
          <w:rFonts w:ascii="Arial" w:eastAsiaTheme="minorHAnsi" w:hAnsi="Arial" w:cs="Arial"/>
          <w:sz w:val="20"/>
          <w:szCs w:val="20"/>
          <w:lang w:eastAsia="en-US"/>
        </w:rPr>
        <w:t>Premiere feiernden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F5728A">
        <w:rPr>
          <w:rFonts w:ascii="Arial" w:eastAsiaTheme="minorHAnsi" w:hAnsi="Arial" w:cs="Arial"/>
          <w:sz w:val="20"/>
          <w:szCs w:val="20"/>
          <w:lang w:eastAsia="en-US"/>
        </w:rPr>
        <w:t>bis auf Steuerungs- und Antriebstechnik baugleiche</w:t>
      </w:r>
      <w:r>
        <w:rPr>
          <w:rFonts w:ascii="Arial" w:eastAsiaTheme="minorHAnsi" w:hAnsi="Arial" w:cs="Arial"/>
          <w:sz w:val="20"/>
          <w:szCs w:val="20"/>
          <w:lang w:eastAsia="en-US"/>
        </w:rPr>
        <w:t>n</w:t>
      </w:r>
      <w:r w:rsidRPr="00F5728A">
        <w:rPr>
          <w:rFonts w:ascii="Arial" w:eastAsiaTheme="minorHAnsi" w:hAnsi="Arial" w:cs="Arial"/>
          <w:sz w:val="20"/>
          <w:szCs w:val="20"/>
          <w:lang w:eastAsia="en-US"/>
        </w:rPr>
        <w:t xml:space="preserve"> Dreh-Fräszentrum </w:t>
      </w:r>
      <w:r w:rsidRPr="00387F0C">
        <w:rPr>
          <w:rFonts w:ascii="Arial" w:eastAsiaTheme="minorHAnsi" w:hAnsi="Arial" w:cs="Arial"/>
          <w:b/>
          <w:sz w:val="20"/>
          <w:szCs w:val="20"/>
          <w:lang w:eastAsia="en-US"/>
        </w:rPr>
        <w:t>TRAUB TNX220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entsprechen die Esslinger Drehspezialist</w:t>
      </w:r>
      <w:r w:rsidR="007260E9">
        <w:rPr>
          <w:rFonts w:ascii="Arial" w:eastAsiaTheme="minorHAnsi" w:hAnsi="Arial" w:cs="Arial"/>
          <w:sz w:val="20"/>
          <w:szCs w:val="20"/>
          <w:lang w:eastAsia="en-US"/>
        </w:rPr>
        <w:t>*inn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en dem </w:t>
      </w:r>
      <w:r w:rsidRPr="00F5728A">
        <w:rPr>
          <w:rFonts w:ascii="Arial" w:eastAsiaTheme="minorHAnsi" w:hAnsi="Arial" w:cs="Arial"/>
          <w:sz w:val="20"/>
          <w:szCs w:val="20"/>
          <w:lang w:eastAsia="en-US"/>
        </w:rPr>
        <w:t>Trend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zu</w:t>
      </w:r>
      <w:r w:rsidR="007C4857"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Pr="00F5728A">
        <w:rPr>
          <w:rFonts w:ascii="Arial" w:eastAsiaTheme="minorHAnsi" w:hAnsi="Arial" w:cs="Arial"/>
          <w:sz w:val="20"/>
          <w:szCs w:val="20"/>
          <w:lang w:eastAsia="en-US"/>
        </w:rPr>
        <w:t xml:space="preserve"> anspruchsvolle</w:t>
      </w:r>
      <w:r w:rsidR="007C4857">
        <w:rPr>
          <w:rFonts w:ascii="Arial" w:eastAsiaTheme="minorHAnsi" w:hAnsi="Arial" w:cs="Arial"/>
          <w:sz w:val="20"/>
          <w:szCs w:val="20"/>
          <w:lang w:eastAsia="en-US"/>
        </w:rPr>
        <w:t>n</w:t>
      </w:r>
      <w:r w:rsidRPr="00F5728A">
        <w:rPr>
          <w:rFonts w:ascii="Arial" w:eastAsiaTheme="minorHAnsi" w:hAnsi="Arial" w:cs="Arial"/>
          <w:sz w:val="20"/>
          <w:szCs w:val="20"/>
          <w:lang w:eastAsia="en-US"/>
        </w:rPr>
        <w:t xml:space="preserve"> Komplettbearbeitung</w:t>
      </w:r>
      <w:r w:rsidR="006A5BF1" w:rsidRPr="003D722D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eastAsia="en-US"/>
        </w:rPr>
        <w:t>Beide Maschinen bieten</w:t>
      </w:r>
      <w:r w:rsidRPr="003D722D">
        <w:rPr>
          <w:rFonts w:ascii="Arial" w:eastAsiaTheme="minorHAnsi" w:hAnsi="Arial" w:cs="Arial"/>
          <w:sz w:val="20"/>
          <w:szCs w:val="20"/>
          <w:lang w:eastAsia="en-US"/>
        </w:rPr>
        <w:t xml:space="preserve"> 76 mm Spindeldurchlass, 200 mm Spannfutterdurchmesser und eine Drehlänge von 900 mm</w:t>
      </w:r>
      <w:r w:rsidR="00EB79AC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3D722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B79AC">
        <w:rPr>
          <w:rFonts w:ascii="Arial" w:eastAsiaTheme="minorHAnsi" w:hAnsi="Arial" w:cs="Arial"/>
          <w:sz w:val="20"/>
          <w:szCs w:val="20"/>
          <w:lang w:eastAsia="en-US"/>
        </w:rPr>
        <w:t>D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urch ihr innovatives Konzept </w:t>
      </w:r>
      <w:r w:rsidR="00EB79AC" w:rsidRPr="00F5728A">
        <w:rPr>
          <w:rFonts w:ascii="Arial" w:eastAsiaTheme="minorHAnsi" w:hAnsi="Arial" w:cs="Arial"/>
          <w:sz w:val="20"/>
          <w:szCs w:val="20"/>
          <w:lang w:eastAsia="en-US"/>
        </w:rPr>
        <w:t xml:space="preserve">setzen </w:t>
      </w:r>
      <w:r w:rsidR="00EB79AC">
        <w:rPr>
          <w:rFonts w:ascii="Arial" w:eastAsiaTheme="minorHAnsi" w:hAnsi="Arial" w:cs="Arial"/>
          <w:sz w:val="20"/>
          <w:szCs w:val="20"/>
          <w:lang w:eastAsia="en-US"/>
        </w:rPr>
        <w:t xml:space="preserve">sie </w:t>
      </w:r>
      <w:r w:rsidRPr="00F5728A">
        <w:rPr>
          <w:rFonts w:ascii="Arial" w:eastAsiaTheme="minorHAnsi" w:hAnsi="Arial" w:cs="Arial"/>
          <w:sz w:val="20"/>
          <w:szCs w:val="20"/>
          <w:lang w:eastAsia="en-US"/>
        </w:rPr>
        <w:t>Maßstäbe hinsichtlich Produktivität und Flexibilität</w:t>
      </w:r>
      <w:r w:rsidR="00EB79AC">
        <w:rPr>
          <w:rFonts w:ascii="Arial" w:eastAsiaTheme="minorHAnsi" w:hAnsi="Arial" w:cs="Arial"/>
          <w:sz w:val="20"/>
          <w:szCs w:val="20"/>
          <w:lang w:eastAsia="en-US"/>
        </w:rPr>
        <w:t>: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94FF5" w:rsidRPr="003D722D">
        <w:rPr>
          <w:rFonts w:ascii="Arial" w:eastAsiaTheme="minorHAnsi" w:hAnsi="Arial" w:cs="Arial"/>
          <w:sz w:val="20"/>
          <w:szCs w:val="20"/>
          <w:lang w:eastAsia="en-US"/>
        </w:rPr>
        <w:t>Mineralgussbett</w:t>
      </w:r>
      <w:r w:rsidR="00B94FF5">
        <w:rPr>
          <w:rFonts w:ascii="Arial" w:eastAsiaTheme="minorHAnsi" w:hAnsi="Arial" w:cs="Arial"/>
          <w:sz w:val="20"/>
          <w:szCs w:val="20"/>
          <w:lang w:eastAsia="en-US"/>
        </w:rPr>
        <w:t xml:space="preserve"> und </w:t>
      </w:r>
      <w:r w:rsidR="00B94FF5" w:rsidRPr="00B94FF5">
        <w:rPr>
          <w:rFonts w:ascii="Arial" w:eastAsiaTheme="minorHAnsi" w:hAnsi="Arial" w:cs="Arial"/>
          <w:sz w:val="20"/>
          <w:szCs w:val="20"/>
          <w:lang w:eastAsia="en-US"/>
        </w:rPr>
        <w:t xml:space="preserve">großzügig dimensionierte Linearführungen </w:t>
      </w:r>
      <w:r w:rsidR="00EB79AC">
        <w:rPr>
          <w:rFonts w:ascii="Arial" w:eastAsiaTheme="minorHAnsi" w:hAnsi="Arial" w:cs="Arial"/>
          <w:sz w:val="20"/>
          <w:szCs w:val="20"/>
          <w:lang w:eastAsia="en-US"/>
        </w:rPr>
        <w:t xml:space="preserve">sorgen für </w:t>
      </w:r>
      <w:r w:rsidR="00B94FF5" w:rsidRPr="00B94FF5">
        <w:rPr>
          <w:rFonts w:ascii="Arial" w:eastAsiaTheme="minorHAnsi" w:hAnsi="Arial" w:cs="Arial"/>
          <w:sz w:val="20"/>
          <w:szCs w:val="20"/>
          <w:lang w:eastAsia="en-US"/>
        </w:rPr>
        <w:t>beste Stabilitäts- und Dämpfungseigenschaften sowie Dynamikwerte</w:t>
      </w:r>
      <w:r w:rsidR="00B94FF5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B94FF5" w:rsidRPr="00B94FF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94FF5">
        <w:rPr>
          <w:rFonts w:ascii="Arial" w:eastAsiaTheme="minorHAnsi" w:hAnsi="Arial" w:cs="Arial"/>
          <w:sz w:val="20"/>
          <w:szCs w:val="20"/>
          <w:lang w:eastAsia="en-US"/>
        </w:rPr>
        <w:t xml:space="preserve">Zu den besonderen Kennzeichen gehören die </w:t>
      </w:r>
      <w:r w:rsidR="00B94FF5" w:rsidRPr="00B94FF5">
        <w:rPr>
          <w:rFonts w:ascii="Arial" w:eastAsiaTheme="minorHAnsi" w:hAnsi="Arial" w:cs="Arial"/>
          <w:sz w:val="20"/>
          <w:szCs w:val="20"/>
          <w:lang w:eastAsia="en-US"/>
        </w:rPr>
        <w:t xml:space="preserve">Motorfrässpindel </w:t>
      </w:r>
      <w:r w:rsidR="00F249B1">
        <w:rPr>
          <w:rFonts w:ascii="Arial" w:eastAsiaTheme="minorHAnsi" w:hAnsi="Arial" w:cs="Arial"/>
          <w:sz w:val="20"/>
          <w:szCs w:val="20"/>
          <w:lang w:eastAsia="en-US"/>
        </w:rPr>
        <w:t>mit</w:t>
      </w:r>
      <w:r w:rsidR="00B94FF5" w:rsidRPr="00B94FF5">
        <w:rPr>
          <w:rFonts w:ascii="Arial" w:eastAsiaTheme="minorHAnsi" w:hAnsi="Arial" w:cs="Arial"/>
          <w:sz w:val="20"/>
          <w:szCs w:val="20"/>
          <w:lang w:eastAsia="en-US"/>
        </w:rPr>
        <w:t xml:space="preserve"> der hydrodynamisch gelagerten Y/B-Achse</w:t>
      </w:r>
      <w:r w:rsidR="00F249B1">
        <w:rPr>
          <w:rFonts w:ascii="Arial" w:eastAsiaTheme="minorHAnsi" w:hAnsi="Arial" w:cs="Arial"/>
          <w:sz w:val="20"/>
          <w:szCs w:val="20"/>
          <w:lang w:eastAsia="en-US"/>
        </w:rPr>
        <w:t xml:space="preserve"> sowie die </w:t>
      </w:r>
      <w:r w:rsidR="00F249B1" w:rsidRPr="00F249B1">
        <w:rPr>
          <w:rFonts w:ascii="Arial" w:eastAsiaTheme="minorHAnsi" w:hAnsi="Arial" w:cs="Arial"/>
          <w:sz w:val="20"/>
          <w:szCs w:val="20"/>
          <w:lang w:eastAsia="en-US"/>
        </w:rPr>
        <w:t>beiden unten angeordneten Werkzeugrevolver</w:t>
      </w:r>
      <w:r w:rsidR="0021387E">
        <w:rPr>
          <w:rFonts w:ascii="Arial" w:eastAsiaTheme="minorHAnsi" w:hAnsi="Arial" w:cs="Arial"/>
          <w:sz w:val="20"/>
          <w:szCs w:val="20"/>
          <w:lang w:eastAsia="en-US"/>
        </w:rPr>
        <w:t xml:space="preserve">. Gemeinsam sorgen sie für eine </w:t>
      </w:r>
      <w:r w:rsidR="0021387E" w:rsidRPr="0021387E">
        <w:rPr>
          <w:rFonts w:ascii="Arial" w:eastAsiaTheme="minorHAnsi" w:hAnsi="Arial" w:cs="Arial"/>
          <w:sz w:val="20"/>
          <w:szCs w:val="20"/>
          <w:lang w:eastAsia="en-US"/>
        </w:rPr>
        <w:t xml:space="preserve">flexible und hochproduktive </w:t>
      </w:r>
      <w:r w:rsidR="002C48C0">
        <w:rPr>
          <w:rFonts w:ascii="Arial" w:eastAsiaTheme="minorHAnsi" w:hAnsi="Arial" w:cs="Arial"/>
          <w:sz w:val="20"/>
          <w:szCs w:val="20"/>
          <w:lang w:eastAsia="en-US"/>
        </w:rPr>
        <w:t>Komplettbearbeitung</w:t>
      </w:r>
      <w:r w:rsidR="0021387E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EB7CC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EB79AC" w:rsidRDefault="00EB79AC" w:rsidP="00B94FF5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Als Ergänzung</w:t>
      </w:r>
      <w:r w:rsidR="003D722D" w:rsidRPr="009C62FE">
        <w:rPr>
          <w:rFonts w:ascii="Arial" w:eastAsiaTheme="minorHAnsi" w:hAnsi="Arial" w:cs="Arial"/>
          <w:sz w:val="20"/>
          <w:szCs w:val="20"/>
          <w:lang w:eastAsia="en-US"/>
        </w:rPr>
        <w:t xml:space="preserve"> zu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den beiden Dreh-Fräszentren</w:t>
      </w:r>
      <w:r w:rsidR="003D722D" w:rsidRPr="009C62FE">
        <w:rPr>
          <w:rFonts w:ascii="Arial" w:eastAsiaTheme="minorHAnsi" w:hAnsi="Arial" w:cs="Arial"/>
          <w:sz w:val="20"/>
          <w:szCs w:val="20"/>
          <w:lang w:eastAsia="en-US"/>
        </w:rPr>
        <w:t xml:space="preserve"> präsentiert INDEX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das neue </w:t>
      </w:r>
      <w:r w:rsidRPr="00387F0C">
        <w:rPr>
          <w:rFonts w:ascii="Arial" w:eastAsiaTheme="minorHAnsi" w:hAnsi="Arial" w:cs="Arial"/>
          <w:b/>
          <w:sz w:val="20"/>
          <w:szCs w:val="20"/>
          <w:lang w:eastAsia="en-US"/>
        </w:rPr>
        <w:t>iXcenter in Größe L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womit die Variantenreihe </w:t>
      </w:r>
      <w:r w:rsidR="00B86867">
        <w:rPr>
          <w:rFonts w:ascii="Arial" w:eastAsiaTheme="minorHAnsi" w:hAnsi="Arial" w:cs="Arial"/>
          <w:sz w:val="20"/>
          <w:szCs w:val="20"/>
          <w:lang w:eastAsia="en-US"/>
        </w:rPr>
        <w:t>der Automatisierungszelle</w:t>
      </w:r>
      <w:r w:rsidR="007C4857">
        <w:rPr>
          <w:rFonts w:ascii="Arial" w:eastAsiaTheme="minorHAnsi" w:hAnsi="Arial" w:cs="Arial"/>
          <w:sz w:val="20"/>
          <w:szCs w:val="20"/>
          <w:lang w:eastAsia="en-US"/>
        </w:rPr>
        <w:t xml:space="preserve"> derzeit</w:t>
      </w:r>
      <w:r w:rsidR="00B8686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von S bis XL </w:t>
      </w:r>
      <w:r w:rsidR="007C4857">
        <w:rPr>
          <w:rFonts w:ascii="Arial" w:eastAsiaTheme="minorHAnsi" w:hAnsi="Arial" w:cs="Arial"/>
          <w:sz w:val="20"/>
          <w:szCs w:val="20"/>
          <w:lang w:eastAsia="en-US"/>
        </w:rPr>
        <w:t xml:space="preserve">reicht.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</w:t>
      </w:r>
      <w:r w:rsidR="00B86867">
        <w:rPr>
          <w:rFonts w:ascii="Arial" w:eastAsiaTheme="minorHAnsi" w:hAnsi="Arial" w:cs="Arial"/>
          <w:sz w:val="20"/>
          <w:szCs w:val="20"/>
          <w:lang w:eastAsia="en-US"/>
        </w:rPr>
        <w:t>as iXcenter L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35FC">
        <w:rPr>
          <w:rFonts w:ascii="Arial" w:eastAsiaTheme="minorHAnsi" w:hAnsi="Arial" w:cs="Arial"/>
          <w:sz w:val="20"/>
          <w:szCs w:val="20"/>
          <w:lang w:eastAsia="en-US"/>
        </w:rPr>
        <w:t xml:space="preserve">besteht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– ähnlich wie die XL-Ausführung – </w:t>
      </w:r>
      <w:r w:rsidRPr="00D335FC">
        <w:rPr>
          <w:rFonts w:ascii="Arial" w:eastAsiaTheme="minorHAnsi" w:hAnsi="Arial" w:cs="Arial"/>
          <w:sz w:val="20"/>
          <w:szCs w:val="20"/>
          <w:lang w:eastAsia="en-US"/>
        </w:rPr>
        <w:t>aus einer vor der Maschine platzierten Roboter</w:t>
      </w:r>
      <w:r w:rsidR="007C4857">
        <w:rPr>
          <w:rFonts w:ascii="Arial" w:eastAsiaTheme="minorHAnsi" w:hAnsi="Arial" w:cs="Arial"/>
          <w:sz w:val="20"/>
          <w:szCs w:val="20"/>
          <w:lang w:eastAsia="en-US"/>
        </w:rPr>
        <w:t>zelle</w:t>
      </w:r>
      <w:r w:rsidRPr="00D335FC">
        <w:rPr>
          <w:rFonts w:ascii="Arial" w:eastAsiaTheme="minorHAnsi" w:hAnsi="Arial" w:cs="Arial"/>
          <w:sz w:val="20"/>
          <w:szCs w:val="20"/>
          <w:lang w:eastAsia="en-US"/>
        </w:rPr>
        <w:t xml:space="preserve">, an die von zwei Seiten unterschiedliche Module angedockt werden können: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zum Beispiel </w:t>
      </w:r>
      <w:r w:rsidRPr="00D335FC">
        <w:rPr>
          <w:rFonts w:ascii="Arial" w:eastAsiaTheme="minorHAnsi" w:hAnsi="Arial" w:cs="Arial"/>
          <w:sz w:val="20"/>
          <w:szCs w:val="20"/>
          <w:lang w:eastAsia="en-US"/>
        </w:rPr>
        <w:t>Paletten-/Regalmodule, Mess-/Prüfstationen sowie Einrichtungen zum Entgraten, Reinigen oder Laserbeschriften und vieles mehr.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Damit lässt sich die Prozesskette vom Zerspanen bis hin zum Verpacken komplett automatisieren.</w:t>
      </w:r>
    </w:p>
    <w:p w:rsidR="00EE769E" w:rsidRPr="00872F76" w:rsidRDefault="00872F76" w:rsidP="002F51D6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Noch ein Hinweis: Wer das etwas größere </w:t>
      </w:r>
      <w:r w:rsidR="00387F0C">
        <w:rPr>
          <w:rFonts w:ascii="Arial" w:eastAsiaTheme="minorHAnsi" w:hAnsi="Arial" w:cs="Arial"/>
          <w:sz w:val="20"/>
          <w:szCs w:val="20"/>
          <w:lang w:eastAsia="en-US"/>
        </w:rPr>
        <w:t xml:space="preserve">Dreh-Fräszentrum </w:t>
      </w:r>
      <w:r w:rsidR="00387F0C" w:rsidRPr="00387F0C">
        <w:rPr>
          <w:rFonts w:ascii="Arial" w:eastAsiaTheme="minorHAnsi" w:hAnsi="Arial" w:cs="Arial"/>
          <w:b/>
          <w:sz w:val="20"/>
          <w:szCs w:val="20"/>
          <w:lang w:eastAsia="en-US"/>
        </w:rPr>
        <w:t>INDEX G320</w:t>
      </w:r>
      <w:r w:rsidR="00387F0C">
        <w:rPr>
          <w:rFonts w:ascii="Arial" w:eastAsiaTheme="minorHAnsi" w:hAnsi="Arial" w:cs="Arial"/>
          <w:sz w:val="20"/>
          <w:szCs w:val="20"/>
          <w:lang w:eastAsia="en-US"/>
        </w:rPr>
        <w:t xml:space="preserve"> live erleben möchte, sollte am Stand der </w:t>
      </w:r>
      <w:r w:rsidRPr="00872F76">
        <w:rPr>
          <w:rFonts w:ascii="Arial" w:eastAsiaTheme="minorHAnsi" w:hAnsi="Arial" w:cs="Arial"/>
          <w:sz w:val="20"/>
          <w:szCs w:val="20"/>
          <w:lang w:eastAsia="en-US"/>
        </w:rPr>
        <w:t>Hartmetall-Werkzeugfabrik Paul Horn GmbH</w:t>
      </w:r>
      <w:r w:rsidR="00387F0C">
        <w:rPr>
          <w:rFonts w:ascii="Arial" w:eastAsiaTheme="minorHAnsi" w:hAnsi="Arial" w:cs="Arial"/>
          <w:sz w:val="20"/>
          <w:szCs w:val="20"/>
          <w:lang w:eastAsia="en-US"/>
        </w:rPr>
        <w:t xml:space="preserve"> vorbeischauen: </w:t>
      </w:r>
      <w:r w:rsidRPr="00872F76">
        <w:rPr>
          <w:rFonts w:ascii="Arial" w:eastAsiaTheme="minorHAnsi" w:hAnsi="Arial" w:cs="Arial"/>
          <w:sz w:val="20"/>
          <w:szCs w:val="20"/>
          <w:lang w:eastAsia="en-US"/>
        </w:rPr>
        <w:t>Halle 1, Stand J10</w:t>
      </w:r>
      <w:r w:rsidR="00387F0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2F51D6" w:rsidRPr="00D335FC" w:rsidRDefault="00A47AF0" w:rsidP="002F51D6">
      <w:pPr>
        <w:spacing w:after="200" w:line="360" w:lineRule="auto"/>
        <w:ind w:left="142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Drehautomat INDEX ABC jetzt mit Y-Achse</w:t>
      </w:r>
    </w:p>
    <w:p w:rsidR="00043032" w:rsidRDefault="00EB79AC" w:rsidP="006A5BF1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Ein weiteres</w:t>
      </w:r>
      <w:r w:rsidR="0021387E">
        <w:rPr>
          <w:rFonts w:ascii="Arial" w:eastAsiaTheme="minorHAnsi" w:hAnsi="Arial" w:cs="Arial"/>
          <w:sz w:val="20"/>
          <w:szCs w:val="20"/>
          <w:lang w:eastAsia="en-US"/>
        </w:rPr>
        <w:t xml:space="preserve"> Highlight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auf dem </w:t>
      </w:r>
      <w:r w:rsidR="00387F0C">
        <w:rPr>
          <w:rFonts w:ascii="Arial" w:eastAsiaTheme="minorHAnsi" w:hAnsi="Arial" w:cs="Arial"/>
          <w:sz w:val="20"/>
          <w:szCs w:val="20"/>
          <w:lang w:eastAsia="en-US"/>
        </w:rPr>
        <w:t>INDEX</w:t>
      </w:r>
      <w:r w:rsidR="009B23E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Messestand </w:t>
      </w:r>
      <w:r w:rsidR="0021387E">
        <w:rPr>
          <w:rFonts w:ascii="Arial" w:eastAsiaTheme="minorHAnsi" w:hAnsi="Arial" w:cs="Arial"/>
          <w:sz w:val="20"/>
          <w:szCs w:val="20"/>
          <w:lang w:eastAsia="en-US"/>
        </w:rPr>
        <w:t xml:space="preserve">ist die </w:t>
      </w:r>
      <w:r w:rsidR="00500E3C" w:rsidRPr="00500E3C">
        <w:rPr>
          <w:rFonts w:ascii="Arial" w:eastAsiaTheme="minorHAnsi" w:hAnsi="Arial" w:cs="Arial"/>
          <w:sz w:val="20"/>
          <w:szCs w:val="20"/>
          <w:lang w:eastAsia="en-US"/>
        </w:rPr>
        <w:t xml:space="preserve">neue Version des erfolgreichen </w:t>
      </w:r>
      <w:r w:rsidR="002B1D02">
        <w:rPr>
          <w:rFonts w:ascii="Arial" w:eastAsiaTheme="minorHAnsi" w:hAnsi="Arial" w:cs="Arial"/>
          <w:b/>
          <w:sz w:val="20"/>
          <w:szCs w:val="20"/>
          <w:lang w:eastAsia="en-US"/>
        </w:rPr>
        <w:t>Produktionsd</w:t>
      </w:r>
      <w:r w:rsidR="00500E3C" w:rsidRPr="00AA044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rehautomaten </w:t>
      </w:r>
      <w:r w:rsidR="00A47AF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INDEX </w:t>
      </w:r>
      <w:r w:rsidR="00500E3C" w:rsidRPr="00AA0444">
        <w:rPr>
          <w:rFonts w:ascii="Arial" w:eastAsiaTheme="minorHAnsi" w:hAnsi="Arial" w:cs="Arial"/>
          <w:b/>
          <w:sz w:val="20"/>
          <w:szCs w:val="20"/>
          <w:lang w:eastAsia="en-US"/>
        </w:rPr>
        <w:t>ABC</w:t>
      </w:r>
      <w:r w:rsidR="0021387E">
        <w:rPr>
          <w:rFonts w:ascii="Arial" w:eastAsiaTheme="minorHAnsi" w:hAnsi="Arial" w:cs="Arial"/>
          <w:sz w:val="20"/>
          <w:szCs w:val="20"/>
          <w:lang w:eastAsia="en-US"/>
        </w:rPr>
        <w:t>, die sich vor allem durch</w:t>
      </w:r>
      <w:r w:rsidR="00500E3C" w:rsidRPr="00500E3C">
        <w:rPr>
          <w:rFonts w:ascii="Arial" w:eastAsiaTheme="minorHAnsi" w:hAnsi="Arial" w:cs="Arial"/>
          <w:sz w:val="20"/>
          <w:szCs w:val="20"/>
          <w:lang w:eastAsia="en-US"/>
        </w:rPr>
        <w:t xml:space="preserve"> starke Verbesserungen im oberen Revolver </w:t>
      </w:r>
      <w:r w:rsidR="0021387E">
        <w:rPr>
          <w:rFonts w:ascii="Arial" w:eastAsiaTheme="minorHAnsi" w:hAnsi="Arial" w:cs="Arial"/>
          <w:sz w:val="20"/>
          <w:szCs w:val="20"/>
          <w:lang w:eastAsia="en-US"/>
        </w:rPr>
        <w:t xml:space="preserve">auszeichnet. Dazu zählen </w:t>
      </w:r>
      <w:r w:rsidR="00500E3C" w:rsidRPr="00500E3C">
        <w:rPr>
          <w:rFonts w:ascii="Arial" w:eastAsiaTheme="minorHAnsi" w:hAnsi="Arial" w:cs="Arial"/>
          <w:sz w:val="20"/>
          <w:szCs w:val="20"/>
          <w:lang w:eastAsia="en-US"/>
        </w:rPr>
        <w:t xml:space="preserve">eine elektronisch indexierbare Schaltachse, </w:t>
      </w:r>
      <w:bookmarkStart w:id="2" w:name="_Hlk107823424"/>
      <w:r w:rsidR="00500E3C" w:rsidRPr="00500E3C">
        <w:rPr>
          <w:rFonts w:ascii="Arial" w:eastAsiaTheme="minorHAnsi" w:hAnsi="Arial" w:cs="Arial"/>
          <w:sz w:val="20"/>
          <w:szCs w:val="20"/>
          <w:lang w:eastAsia="en-US"/>
        </w:rPr>
        <w:t>Y-Funktionalität</w:t>
      </w:r>
      <w:bookmarkEnd w:id="2"/>
      <w:r w:rsidR="00500E3C" w:rsidRPr="00500E3C">
        <w:rPr>
          <w:rFonts w:ascii="Arial" w:eastAsiaTheme="minorHAnsi" w:hAnsi="Arial" w:cs="Arial"/>
          <w:sz w:val="20"/>
          <w:szCs w:val="20"/>
          <w:lang w:eastAsia="en-US"/>
        </w:rPr>
        <w:t xml:space="preserve">, Höheneinstellung und </w:t>
      </w:r>
      <w:r w:rsidR="0021387E">
        <w:rPr>
          <w:rFonts w:ascii="Arial" w:eastAsiaTheme="minorHAnsi" w:hAnsi="Arial" w:cs="Arial"/>
          <w:sz w:val="20"/>
          <w:szCs w:val="20"/>
          <w:lang w:eastAsia="en-US"/>
        </w:rPr>
        <w:t xml:space="preserve">die mögliche </w:t>
      </w:r>
      <w:r w:rsidR="00500E3C" w:rsidRPr="00500E3C">
        <w:rPr>
          <w:rFonts w:ascii="Arial" w:eastAsiaTheme="minorHAnsi" w:hAnsi="Arial" w:cs="Arial"/>
          <w:sz w:val="20"/>
          <w:szCs w:val="20"/>
          <w:lang w:eastAsia="en-US"/>
        </w:rPr>
        <w:t>Bestückung mit Doppelwerkzeughaltern</w:t>
      </w:r>
      <w:r w:rsidR="0021387E">
        <w:rPr>
          <w:rFonts w:ascii="Arial" w:eastAsiaTheme="minorHAnsi" w:hAnsi="Arial" w:cs="Arial"/>
          <w:sz w:val="20"/>
          <w:szCs w:val="20"/>
          <w:lang w:eastAsia="en-US"/>
        </w:rPr>
        <w:t>. Bei allem Neuen</w:t>
      </w:r>
      <w:r w:rsidR="00500E3C" w:rsidRPr="00500E3C">
        <w:rPr>
          <w:rFonts w:ascii="Arial" w:eastAsiaTheme="minorHAnsi" w:hAnsi="Arial" w:cs="Arial"/>
          <w:sz w:val="20"/>
          <w:szCs w:val="20"/>
          <w:lang w:eastAsia="en-US"/>
        </w:rPr>
        <w:t xml:space="preserve"> hat INDEX die geschätz</w:t>
      </w:r>
      <w:r w:rsidR="0021387E">
        <w:rPr>
          <w:rFonts w:ascii="Arial" w:eastAsiaTheme="minorHAnsi" w:hAnsi="Arial" w:cs="Arial"/>
          <w:sz w:val="20"/>
          <w:szCs w:val="20"/>
          <w:lang w:eastAsia="en-US"/>
        </w:rPr>
        <w:t>t</w:t>
      </w:r>
      <w:r w:rsidR="00500E3C" w:rsidRPr="00500E3C">
        <w:rPr>
          <w:rFonts w:ascii="Arial" w:eastAsiaTheme="minorHAnsi" w:hAnsi="Arial" w:cs="Arial"/>
          <w:sz w:val="20"/>
          <w:szCs w:val="20"/>
          <w:lang w:eastAsia="en-US"/>
        </w:rPr>
        <w:t xml:space="preserve">en Eigenschaften des </w:t>
      </w:r>
      <w:r w:rsidR="0021387E">
        <w:rPr>
          <w:rFonts w:ascii="Arial" w:eastAsiaTheme="minorHAnsi" w:hAnsi="Arial" w:cs="Arial"/>
          <w:sz w:val="20"/>
          <w:szCs w:val="20"/>
          <w:lang w:eastAsia="en-US"/>
        </w:rPr>
        <w:t>bisherigen</w:t>
      </w:r>
      <w:r w:rsidR="00500E3C" w:rsidRPr="00500E3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1387E">
        <w:rPr>
          <w:rFonts w:ascii="Arial" w:eastAsiaTheme="minorHAnsi" w:hAnsi="Arial" w:cs="Arial"/>
          <w:sz w:val="20"/>
          <w:szCs w:val="20"/>
          <w:lang w:eastAsia="en-US"/>
        </w:rPr>
        <w:t>Erfolgsm</w:t>
      </w:r>
      <w:r w:rsidR="00500E3C" w:rsidRPr="00500E3C">
        <w:rPr>
          <w:rFonts w:ascii="Arial" w:eastAsiaTheme="minorHAnsi" w:hAnsi="Arial" w:cs="Arial"/>
          <w:sz w:val="20"/>
          <w:szCs w:val="20"/>
          <w:lang w:eastAsia="en-US"/>
        </w:rPr>
        <w:t xml:space="preserve">odells bewahrt: Das Maschinenkonzept, der Arbeitsraum und der Footprint sind exakt gleichgeblieben. </w:t>
      </w:r>
      <w:r w:rsidR="00043032">
        <w:rPr>
          <w:rFonts w:ascii="Arial" w:eastAsiaTheme="minorHAnsi" w:hAnsi="Arial" w:cs="Arial"/>
          <w:sz w:val="20"/>
          <w:szCs w:val="20"/>
          <w:lang w:eastAsia="en-US"/>
        </w:rPr>
        <w:t xml:space="preserve">Wie gehabt, wird die INDEX ABC weiterhin entweder von einer </w:t>
      </w:r>
      <w:r w:rsidR="00043032" w:rsidRPr="00043032">
        <w:rPr>
          <w:rFonts w:ascii="Arial" w:eastAsiaTheme="minorHAnsi" w:hAnsi="Arial" w:cs="Arial"/>
          <w:sz w:val="20"/>
          <w:szCs w:val="20"/>
          <w:lang w:eastAsia="en-US"/>
        </w:rPr>
        <w:t xml:space="preserve">Siemens S840D sl oder </w:t>
      </w:r>
      <w:r w:rsidR="00043032">
        <w:rPr>
          <w:rFonts w:ascii="Arial" w:eastAsiaTheme="minorHAnsi" w:hAnsi="Arial" w:cs="Arial"/>
          <w:sz w:val="20"/>
          <w:szCs w:val="20"/>
          <w:lang w:eastAsia="en-US"/>
        </w:rPr>
        <w:t xml:space="preserve">einer </w:t>
      </w:r>
      <w:r w:rsidR="00043032" w:rsidRPr="00043032">
        <w:rPr>
          <w:rFonts w:ascii="Arial" w:eastAsiaTheme="minorHAnsi" w:hAnsi="Arial" w:cs="Arial"/>
          <w:sz w:val="20"/>
          <w:szCs w:val="20"/>
          <w:lang w:eastAsia="en-US"/>
        </w:rPr>
        <w:t>Fanuc 31i-B</w:t>
      </w:r>
      <w:r w:rsidR="00043032">
        <w:rPr>
          <w:rFonts w:ascii="Arial" w:eastAsiaTheme="minorHAnsi" w:hAnsi="Arial" w:cs="Arial"/>
          <w:sz w:val="20"/>
          <w:szCs w:val="20"/>
          <w:lang w:eastAsia="en-US"/>
        </w:rPr>
        <w:t xml:space="preserve"> gesteuert. Letztere Variante wird auf der AMB zu sehen sein. </w:t>
      </w:r>
    </w:p>
    <w:p w:rsidR="006748D1" w:rsidRPr="007260E9" w:rsidRDefault="009B23EF" w:rsidP="006748D1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60E9">
        <w:rPr>
          <w:rFonts w:ascii="Arial" w:eastAsiaTheme="minorHAnsi" w:hAnsi="Arial" w:cs="Arial"/>
          <w:sz w:val="20"/>
          <w:szCs w:val="20"/>
          <w:lang w:eastAsia="en-US"/>
        </w:rPr>
        <w:t>Die</w:t>
      </w:r>
      <w:r w:rsidR="007260E9" w:rsidRPr="007260E9">
        <w:rPr>
          <w:rFonts w:ascii="Arial" w:eastAsiaTheme="minorHAnsi" w:hAnsi="Arial" w:cs="Arial"/>
          <w:sz w:val="20"/>
          <w:szCs w:val="20"/>
          <w:lang w:eastAsia="en-US"/>
        </w:rPr>
        <w:t xml:space="preserve"> erfolgreichen</w:t>
      </w:r>
      <w:r w:rsidRPr="007260E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748D1" w:rsidRPr="007260E9">
        <w:rPr>
          <w:rFonts w:ascii="Arial" w:eastAsiaTheme="minorHAnsi" w:hAnsi="Arial" w:cs="Arial"/>
          <w:b/>
          <w:sz w:val="20"/>
          <w:szCs w:val="20"/>
          <w:lang w:eastAsia="en-US"/>
        </w:rPr>
        <w:t>Produktionsdrehautomat</w:t>
      </w:r>
      <w:r w:rsidRPr="007260E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en der </w:t>
      </w:r>
      <w:r w:rsidR="007260E9" w:rsidRPr="007260E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INDEX </w:t>
      </w:r>
      <w:r w:rsidR="006748D1" w:rsidRPr="007260E9">
        <w:rPr>
          <w:rFonts w:ascii="Arial" w:eastAsiaTheme="minorHAnsi" w:hAnsi="Arial" w:cs="Arial"/>
          <w:b/>
          <w:sz w:val="20"/>
          <w:szCs w:val="20"/>
          <w:lang w:eastAsia="en-US"/>
        </w:rPr>
        <w:t>C</w:t>
      </w:r>
      <w:r w:rsidRPr="007260E9">
        <w:rPr>
          <w:rFonts w:ascii="Arial" w:eastAsiaTheme="minorHAnsi" w:hAnsi="Arial" w:cs="Arial"/>
          <w:b/>
          <w:sz w:val="20"/>
          <w:szCs w:val="20"/>
          <w:lang w:eastAsia="en-US"/>
        </w:rPr>
        <w:t>-Baureihe</w:t>
      </w:r>
      <w:r w:rsidR="006748D1" w:rsidRPr="007260E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260E9" w:rsidRPr="007260E9">
        <w:rPr>
          <w:rFonts w:ascii="Arial" w:eastAsiaTheme="minorHAnsi" w:hAnsi="Arial" w:cs="Arial"/>
          <w:sz w:val="20"/>
          <w:szCs w:val="20"/>
          <w:lang w:eastAsia="en-US"/>
        </w:rPr>
        <w:t xml:space="preserve">eröffnen viele Möglichkeiten für die schnelle Produktion von komplexen Stangendrehteilen. Auf dem INDEX Stand demonstriert dies eine C200 </w:t>
      </w:r>
      <w:r w:rsidR="007C4857" w:rsidRPr="007260E9">
        <w:rPr>
          <w:rFonts w:ascii="Arial" w:eastAsiaTheme="minorHAnsi" w:hAnsi="Arial" w:cs="Arial"/>
          <w:sz w:val="20"/>
          <w:szCs w:val="20"/>
          <w:lang w:eastAsia="en-US"/>
        </w:rPr>
        <w:t>mit Fanuc Steuerung</w:t>
      </w:r>
      <w:r w:rsidR="007260E9" w:rsidRPr="007260E9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7C4857" w:rsidRPr="007260E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260E9" w:rsidRPr="007260E9">
        <w:rPr>
          <w:rFonts w:ascii="Arial" w:eastAsiaTheme="minorHAnsi" w:hAnsi="Arial" w:cs="Arial"/>
          <w:sz w:val="20"/>
          <w:szCs w:val="20"/>
          <w:lang w:eastAsia="en-US"/>
        </w:rPr>
        <w:t>Eine INDEX C100 mit Siemens S840D sl wird a</w:t>
      </w:r>
      <w:r w:rsidR="007C4857" w:rsidRPr="007260E9">
        <w:rPr>
          <w:rFonts w:ascii="Arial" w:eastAsiaTheme="minorHAnsi" w:hAnsi="Arial" w:cs="Arial"/>
          <w:sz w:val="20"/>
          <w:szCs w:val="20"/>
          <w:lang w:eastAsia="en-US"/>
        </w:rPr>
        <w:t xml:space="preserve">uf der </w:t>
      </w:r>
      <w:r w:rsidR="006748D1" w:rsidRPr="007260E9">
        <w:rPr>
          <w:rFonts w:ascii="Arial" w:eastAsiaTheme="minorHAnsi" w:hAnsi="Arial" w:cs="Arial"/>
          <w:sz w:val="20"/>
          <w:szCs w:val="20"/>
          <w:lang w:eastAsia="en-US"/>
        </w:rPr>
        <w:t xml:space="preserve">„Sonderschau Jugend“ im Atrium beim Eingang Ost </w:t>
      </w:r>
      <w:r w:rsidR="00554570">
        <w:rPr>
          <w:rFonts w:ascii="Arial" w:eastAsiaTheme="minorHAnsi" w:hAnsi="Arial" w:cs="Arial"/>
          <w:sz w:val="20"/>
          <w:szCs w:val="20"/>
          <w:lang w:eastAsia="en-US"/>
        </w:rPr>
        <w:t>ausgestellt</w:t>
      </w:r>
      <w:r w:rsidR="006748D1" w:rsidRPr="007260E9">
        <w:rPr>
          <w:rFonts w:ascii="Arial" w:eastAsiaTheme="minorHAnsi" w:hAnsi="Arial" w:cs="Arial"/>
          <w:sz w:val="20"/>
          <w:szCs w:val="20"/>
          <w:lang w:eastAsia="en-US"/>
        </w:rPr>
        <w:t xml:space="preserve">. Dort </w:t>
      </w:r>
      <w:r w:rsidR="00554570">
        <w:rPr>
          <w:rFonts w:ascii="Arial" w:eastAsiaTheme="minorHAnsi" w:hAnsi="Arial" w:cs="Arial"/>
          <w:sz w:val="20"/>
          <w:szCs w:val="20"/>
          <w:lang w:eastAsia="en-US"/>
        </w:rPr>
        <w:t>versucht</w:t>
      </w:r>
      <w:r w:rsidR="006748D1" w:rsidRPr="007260E9">
        <w:rPr>
          <w:rFonts w:ascii="Arial" w:eastAsiaTheme="minorHAnsi" w:hAnsi="Arial" w:cs="Arial"/>
          <w:sz w:val="20"/>
          <w:szCs w:val="20"/>
          <w:lang w:eastAsia="en-US"/>
        </w:rPr>
        <w:t xml:space="preserve"> die </w:t>
      </w:r>
      <w:r w:rsidR="00554570">
        <w:rPr>
          <w:rFonts w:ascii="Arial" w:eastAsiaTheme="minorHAnsi" w:hAnsi="Arial" w:cs="Arial"/>
          <w:sz w:val="20"/>
          <w:szCs w:val="20"/>
          <w:lang w:eastAsia="en-US"/>
        </w:rPr>
        <w:t>„</w:t>
      </w:r>
      <w:r w:rsidR="006748D1" w:rsidRPr="007260E9">
        <w:rPr>
          <w:rFonts w:ascii="Arial" w:eastAsiaTheme="minorHAnsi" w:hAnsi="Arial" w:cs="Arial"/>
          <w:sz w:val="20"/>
          <w:szCs w:val="20"/>
          <w:lang w:eastAsia="en-US"/>
        </w:rPr>
        <w:t>Nachwuchsstiftung Maschinenbau</w:t>
      </w:r>
      <w:r w:rsidR="00554570">
        <w:rPr>
          <w:rFonts w:ascii="Arial" w:eastAsiaTheme="minorHAnsi" w:hAnsi="Arial" w:cs="Arial"/>
          <w:sz w:val="20"/>
          <w:szCs w:val="20"/>
          <w:lang w:eastAsia="en-US"/>
        </w:rPr>
        <w:t>“</w:t>
      </w:r>
      <w:r w:rsidR="006748D1" w:rsidRPr="007260E9">
        <w:rPr>
          <w:rFonts w:ascii="Arial" w:eastAsiaTheme="minorHAnsi" w:hAnsi="Arial" w:cs="Arial"/>
          <w:sz w:val="20"/>
          <w:szCs w:val="20"/>
          <w:lang w:eastAsia="en-US"/>
        </w:rPr>
        <w:t xml:space="preserve"> in Kooperation mit Partnern aus der Industrie junge Menschen für Berufe in der Metallbearbeitung </w:t>
      </w:r>
      <w:r w:rsidR="00554570">
        <w:rPr>
          <w:rFonts w:ascii="Arial" w:eastAsiaTheme="minorHAnsi" w:hAnsi="Arial" w:cs="Arial"/>
          <w:sz w:val="20"/>
          <w:szCs w:val="20"/>
          <w:lang w:eastAsia="en-US"/>
        </w:rPr>
        <w:t xml:space="preserve">zu </w:t>
      </w:r>
      <w:r w:rsidR="006748D1" w:rsidRPr="007260E9">
        <w:rPr>
          <w:rFonts w:ascii="Arial" w:eastAsiaTheme="minorHAnsi" w:hAnsi="Arial" w:cs="Arial"/>
          <w:sz w:val="20"/>
          <w:szCs w:val="20"/>
          <w:lang w:eastAsia="en-US"/>
        </w:rPr>
        <w:t>begeistern. Und begeisternd ist die INDEX C</w:t>
      </w:r>
      <w:r w:rsidRPr="007260E9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6748D1" w:rsidRPr="007260E9">
        <w:rPr>
          <w:rFonts w:ascii="Arial" w:eastAsiaTheme="minorHAnsi" w:hAnsi="Arial" w:cs="Arial"/>
          <w:sz w:val="20"/>
          <w:szCs w:val="20"/>
          <w:lang w:eastAsia="en-US"/>
        </w:rPr>
        <w:t xml:space="preserve">00 allemal. Wer die Simultanbearbeitung mit drei Revolvern an Haupt- und Gegenspindel beobachtet, </w:t>
      </w:r>
      <w:r w:rsidR="00B86867" w:rsidRPr="007260E9">
        <w:rPr>
          <w:rFonts w:ascii="Arial" w:eastAsiaTheme="minorHAnsi" w:hAnsi="Arial" w:cs="Arial"/>
          <w:sz w:val="20"/>
          <w:szCs w:val="20"/>
          <w:lang w:eastAsia="en-US"/>
        </w:rPr>
        <w:t>erlebt</w:t>
      </w:r>
      <w:r w:rsidR="006748D1" w:rsidRPr="007260E9">
        <w:rPr>
          <w:rFonts w:ascii="Arial" w:eastAsiaTheme="minorHAnsi" w:hAnsi="Arial" w:cs="Arial"/>
          <w:sz w:val="20"/>
          <w:szCs w:val="20"/>
          <w:lang w:eastAsia="en-US"/>
        </w:rPr>
        <w:t xml:space="preserve"> Hightech </w:t>
      </w:r>
      <w:r w:rsidR="00B86867" w:rsidRPr="007260E9">
        <w:rPr>
          <w:rFonts w:ascii="Arial" w:eastAsiaTheme="minorHAnsi" w:hAnsi="Arial" w:cs="Arial"/>
          <w:sz w:val="20"/>
          <w:szCs w:val="20"/>
          <w:lang w:eastAsia="en-US"/>
        </w:rPr>
        <w:t>pur</w:t>
      </w:r>
      <w:r w:rsidR="006748D1" w:rsidRPr="007260E9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C80D9B" w:rsidRPr="007260E9" w:rsidRDefault="00387F0C" w:rsidP="00C80D9B">
      <w:pPr>
        <w:spacing w:after="200" w:line="360" w:lineRule="auto"/>
        <w:ind w:left="142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260E9">
        <w:rPr>
          <w:rFonts w:ascii="Arial" w:eastAsiaTheme="minorHAnsi" w:hAnsi="Arial" w:cs="Arial"/>
          <w:b/>
          <w:sz w:val="20"/>
          <w:szCs w:val="20"/>
          <w:lang w:eastAsia="en-US"/>
        </w:rPr>
        <w:t>Verbesserter Langdrehautomat und ein Mehrspindler für 24 mm-Stangenmaterial</w:t>
      </w:r>
    </w:p>
    <w:p w:rsidR="002D574E" w:rsidRDefault="00B86867" w:rsidP="00422AE3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60E9">
        <w:rPr>
          <w:rFonts w:ascii="Arial" w:eastAsiaTheme="minorHAnsi" w:hAnsi="Arial" w:cs="Arial"/>
          <w:sz w:val="20"/>
          <w:szCs w:val="20"/>
          <w:lang w:eastAsia="en-US"/>
        </w:rPr>
        <w:t>Zurück zum INDEX</w:t>
      </w:r>
      <w:r w:rsidR="009B23EF" w:rsidRPr="007260E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7260E9">
        <w:rPr>
          <w:rFonts w:ascii="Arial" w:eastAsiaTheme="minorHAnsi" w:hAnsi="Arial" w:cs="Arial"/>
          <w:sz w:val="20"/>
          <w:szCs w:val="20"/>
          <w:lang w:eastAsia="en-US"/>
        </w:rPr>
        <w:t xml:space="preserve">Messestand. Dort </w:t>
      </w:r>
      <w:r w:rsidR="004F2924" w:rsidRPr="007260E9">
        <w:rPr>
          <w:rFonts w:ascii="Arial" w:eastAsiaTheme="minorHAnsi" w:hAnsi="Arial" w:cs="Arial"/>
          <w:sz w:val="20"/>
          <w:szCs w:val="20"/>
          <w:lang w:eastAsia="en-US"/>
        </w:rPr>
        <w:t>wird</w:t>
      </w:r>
      <w:r w:rsidR="0079786D" w:rsidRPr="007260E9">
        <w:rPr>
          <w:rFonts w:ascii="Arial" w:eastAsiaTheme="minorHAnsi" w:hAnsi="Arial" w:cs="Arial"/>
          <w:sz w:val="20"/>
          <w:szCs w:val="20"/>
          <w:lang w:eastAsia="en-US"/>
        </w:rPr>
        <w:t xml:space="preserve"> auch </w:t>
      </w:r>
      <w:r w:rsidR="0021387E" w:rsidRPr="007260E9">
        <w:rPr>
          <w:rFonts w:ascii="Arial" w:eastAsiaTheme="minorHAnsi" w:hAnsi="Arial" w:cs="Arial"/>
          <w:sz w:val="20"/>
          <w:szCs w:val="20"/>
          <w:lang w:eastAsia="en-US"/>
        </w:rPr>
        <w:t xml:space="preserve">der </w:t>
      </w:r>
      <w:r w:rsidR="0021387E" w:rsidRPr="007260E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Langdrehautomat </w:t>
      </w:r>
      <w:r w:rsidR="002D574E" w:rsidRPr="007260E9">
        <w:rPr>
          <w:rFonts w:ascii="Arial" w:eastAsiaTheme="minorHAnsi" w:hAnsi="Arial" w:cs="Arial"/>
          <w:b/>
          <w:sz w:val="20"/>
          <w:szCs w:val="20"/>
          <w:lang w:eastAsia="en-US"/>
        </w:rPr>
        <w:t>TRAUB TNL12</w:t>
      </w:r>
      <w:r w:rsidR="0079786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F2924">
        <w:rPr>
          <w:rFonts w:ascii="Arial" w:eastAsiaTheme="minorHAnsi" w:hAnsi="Arial" w:cs="Arial"/>
          <w:sz w:val="20"/>
          <w:szCs w:val="20"/>
          <w:lang w:eastAsia="en-US"/>
        </w:rPr>
        <w:t>für Aufmerksamkeit sorgen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. Er lässt sich </w:t>
      </w:r>
      <w:r w:rsidR="004F2924">
        <w:rPr>
          <w:rFonts w:ascii="Arial" w:eastAsiaTheme="minorHAnsi" w:hAnsi="Arial" w:cs="Arial"/>
          <w:sz w:val="20"/>
          <w:szCs w:val="20"/>
          <w:lang w:eastAsia="en-US"/>
        </w:rPr>
        <w:t xml:space="preserve">jetzt – wie seine größeren Geschwister – </w:t>
      </w:r>
      <w:r w:rsidRPr="00D335FC">
        <w:rPr>
          <w:rFonts w:ascii="Arial" w:eastAsiaTheme="minorHAnsi" w:hAnsi="Arial" w:cs="Arial"/>
          <w:sz w:val="20"/>
          <w:szCs w:val="20"/>
          <w:lang w:eastAsia="en-US"/>
        </w:rPr>
        <w:t xml:space="preserve">auf einfache Weise zum Kurzdreher umrüsten </w:t>
      </w:r>
      <w:r>
        <w:rPr>
          <w:rFonts w:ascii="Arial" w:eastAsiaTheme="minorHAnsi" w:hAnsi="Arial" w:cs="Arial"/>
          <w:sz w:val="20"/>
          <w:szCs w:val="20"/>
          <w:lang w:eastAsia="en-US"/>
        </w:rPr>
        <w:t>und bietet auch sonst b</w:t>
      </w:r>
      <w:r w:rsidRPr="00D335FC">
        <w:rPr>
          <w:rFonts w:ascii="Arial" w:eastAsiaTheme="minorHAnsi" w:hAnsi="Arial" w:cs="Arial"/>
          <w:sz w:val="20"/>
          <w:szCs w:val="20"/>
          <w:lang w:eastAsia="en-US"/>
        </w:rPr>
        <w:t>este Voraussetzungen für deutliche Produktivitätssteigerungen bei kleinen Präzisionsdrehteilen</w:t>
      </w:r>
      <w:r w:rsidR="002B1D02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eastAsia="en-US"/>
        </w:rPr>
        <w:t>G</w:t>
      </w:r>
      <w:r w:rsidRPr="00D335FC">
        <w:rPr>
          <w:rFonts w:ascii="Arial" w:eastAsiaTheme="minorHAnsi" w:hAnsi="Arial" w:cs="Arial"/>
          <w:sz w:val="20"/>
          <w:szCs w:val="20"/>
          <w:lang w:eastAsia="en-US"/>
        </w:rPr>
        <w:t xml:space="preserve">egenüber dem Vorgängermodell </w:t>
      </w:r>
      <w:r>
        <w:rPr>
          <w:rFonts w:ascii="Arial" w:eastAsiaTheme="minorHAnsi" w:hAnsi="Arial" w:cs="Arial"/>
          <w:sz w:val="20"/>
          <w:szCs w:val="20"/>
          <w:lang w:eastAsia="en-US"/>
        </w:rPr>
        <w:t>ist die auf der AMB präsentierte neue Version</w:t>
      </w:r>
      <w:r w:rsidR="002D574E" w:rsidRPr="00D335FC">
        <w:rPr>
          <w:rFonts w:ascii="Arial" w:eastAsiaTheme="minorHAnsi" w:hAnsi="Arial" w:cs="Arial"/>
          <w:sz w:val="20"/>
          <w:szCs w:val="20"/>
          <w:lang w:eastAsia="en-US"/>
        </w:rPr>
        <w:t xml:space="preserve"> kompakter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aufgebaut und kinematisch weiter verbessert.</w:t>
      </w:r>
    </w:p>
    <w:p w:rsidR="00554570" w:rsidRDefault="00B86867" w:rsidP="00554570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H</w:t>
      </w:r>
      <w:r w:rsidR="0079786D" w:rsidRPr="0079786D">
        <w:rPr>
          <w:rFonts w:ascii="Arial" w:eastAsiaTheme="minorHAnsi" w:hAnsi="Arial" w:cs="Arial"/>
          <w:sz w:val="20"/>
          <w:szCs w:val="20"/>
          <w:lang w:eastAsia="en-US"/>
        </w:rPr>
        <w:t xml:space="preserve">öchstwirtschaftliche Drehbearbeitung </w:t>
      </w:r>
      <w:r>
        <w:rPr>
          <w:rFonts w:ascii="Arial" w:eastAsiaTheme="minorHAnsi" w:hAnsi="Arial" w:cs="Arial"/>
          <w:sz w:val="20"/>
          <w:szCs w:val="20"/>
          <w:lang w:eastAsia="en-US"/>
        </w:rPr>
        <w:t>verspricht der</w:t>
      </w:r>
      <w:r w:rsidR="0079786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F3E31" w:rsidRPr="00387F0C">
        <w:rPr>
          <w:rFonts w:ascii="Arial" w:eastAsiaTheme="minorHAnsi" w:hAnsi="Arial" w:cs="Arial"/>
          <w:b/>
          <w:sz w:val="20"/>
          <w:szCs w:val="20"/>
          <w:lang w:eastAsia="en-US"/>
        </w:rPr>
        <w:t>CNC-Mehrspindeldrehautomat INDEX MS</w:t>
      </w:r>
      <w:r w:rsidR="002D574E" w:rsidRPr="00387F0C">
        <w:rPr>
          <w:rFonts w:ascii="Arial" w:eastAsiaTheme="minorHAnsi" w:hAnsi="Arial" w:cs="Arial"/>
          <w:b/>
          <w:sz w:val="20"/>
          <w:szCs w:val="20"/>
          <w:lang w:eastAsia="en-US"/>
        </w:rPr>
        <w:t>24</w:t>
      </w:r>
      <w:r w:rsidR="00CF3E31" w:rsidRPr="00387F0C">
        <w:rPr>
          <w:rFonts w:ascii="Arial" w:eastAsiaTheme="minorHAnsi" w:hAnsi="Arial" w:cs="Arial"/>
          <w:b/>
          <w:sz w:val="20"/>
          <w:szCs w:val="20"/>
          <w:lang w:eastAsia="en-US"/>
        </w:rPr>
        <w:t>-6</w:t>
      </w:r>
      <w:r w:rsidR="0079786D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CF3E31" w:rsidRPr="00D335F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9786D">
        <w:rPr>
          <w:rFonts w:ascii="Arial" w:eastAsiaTheme="minorHAnsi" w:hAnsi="Arial" w:cs="Arial"/>
          <w:sz w:val="20"/>
          <w:szCs w:val="20"/>
          <w:lang w:eastAsia="en-US"/>
        </w:rPr>
        <w:t xml:space="preserve">Er ist gegenüber dem Vorgänger MS22-6 </w:t>
      </w:r>
      <w:r w:rsidRPr="0079786D">
        <w:rPr>
          <w:rFonts w:ascii="Arial" w:eastAsiaTheme="minorHAnsi" w:hAnsi="Arial" w:cs="Arial"/>
          <w:sz w:val="20"/>
          <w:szCs w:val="20"/>
          <w:lang w:eastAsia="en-US"/>
        </w:rPr>
        <w:t>kompakter gebaut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und </w:t>
      </w:r>
      <w:r w:rsidR="002C48C0">
        <w:rPr>
          <w:rFonts w:ascii="Arial" w:eastAsiaTheme="minorHAnsi" w:hAnsi="Arial" w:cs="Arial"/>
          <w:sz w:val="20"/>
          <w:szCs w:val="20"/>
          <w:lang w:eastAsia="en-US"/>
        </w:rPr>
        <w:t xml:space="preserve">lässt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dennoch </w:t>
      </w:r>
      <w:r w:rsidR="002C48C0">
        <w:rPr>
          <w:rFonts w:ascii="Arial" w:eastAsiaTheme="minorHAnsi" w:hAnsi="Arial" w:cs="Arial"/>
          <w:sz w:val="20"/>
          <w:szCs w:val="20"/>
          <w:lang w:eastAsia="en-US"/>
        </w:rPr>
        <w:t xml:space="preserve">einen mit 24 mm </w:t>
      </w:r>
      <w:r w:rsidR="0079786D">
        <w:rPr>
          <w:rFonts w:ascii="Arial" w:eastAsiaTheme="minorHAnsi" w:hAnsi="Arial" w:cs="Arial"/>
          <w:sz w:val="20"/>
          <w:szCs w:val="20"/>
          <w:lang w:eastAsia="en-US"/>
        </w:rPr>
        <w:t>et</w:t>
      </w:r>
      <w:r w:rsidR="0079786D" w:rsidRPr="0079786D">
        <w:rPr>
          <w:rFonts w:ascii="Arial" w:eastAsiaTheme="minorHAnsi" w:hAnsi="Arial" w:cs="Arial"/>
          <w:sz w:val="20"/>
          <w:szCs w:val="20"/>
          <w:lang w:eastAsia="en-US"/>
        </w:rPr>
        <w:t>was größer</w:t>
      </w:r>
      <w:r w:rsidR="002C48C0">
        <w:rPr>
          <w:rFonts w:ascii="Arial" w:eastAsiaTheme="minorHAnsi" w:hAnsi="Arial" w:cs="Arial"/>
          <w:sz w:val="20"/>
          <w:szCs w:val="20"/>
          <w:lang w:eastAsia="en-US"/>
        </w:rPr>
        <w:t>en</w:t>
      </w:r>
      <w:r w:rsidR="0079786D" w:rsidRPr="0079786D">
        <w:rPr>
          <w:rFonts w:ascii="Arial" w:eastAsiaTheme="minorHAnsi" w:hAnsi="Arial" w:cs="Arial"/>
          <w:sz w:val="20"/>
          <w:szCs w:val="20"/>
          <w:lang w:eastAsia="en-US"/>
        </w:rPr>
        <w:t xml:space="preserve"> Stangendurchmesser</w:t>
      </w:r>
      <w:r w:rsidR="002C48C0">
        <w:rPr>
          <w:rFonts w:ascii="Arial" w:eastAsiaTheme="minorHAnsi" w:hAnsi="Arial" w:cs="Arial"/>
          <w:sz w:val="20"/>
          <w:szCs w:val="20"/>
          <w:lang w:eastAsia="en-US"/>
        </w:rPr>
        <w:t xml:space="preserve"> zu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79786D" w:rsidRPr="0079786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9786D">
        <w:rPr>
          <w:rFonts w:ascii="Arial" w:eastAsiaTheme="minorHAnsi" w:hAnsi="Arial" w:cs="Arial"/>
          <w:sz w:val="20"/>
          <w:szCs w:val="20"/>
          <w:lang w:eastAsia="en-US"/>
        </w:rPr>
        <w:t xml:space="preserve">Angesichts kleiner werdender Stückzahlen ist das </w:t>
      </w:r>
      <w:r w:rsidR="0079786D" w:rsidRPr="0079786D">
        <w:rPr>
          <w:rFonts w:ascii="Arial" w:eastAsiaTheme="minorHAnsi" w:hAnsi="Arial" w:cs="Arial"/>
          <w:sz w:val="20"/>
          <w:szCs w:val="20"/>
          <w:lang w:eastAsia="en-US"/>
        </w:rPr>
        <w:t xml:space="preserve">optimierte Rüstkonzept </w:t>
      </w:r>
      <w:r w:rsidR="00554570">
        <w:rPr>
          <w:rFonts w:ascii="Arial" w:eastAsiaTheme="minorHAnsi" w:hAnsi="Arial" w:cs="Arial"/>
          <w:sz w:val="20"/>
          <w:szCs w:val="20"/>
          <w:lang w:eastAsia="en-US"/>
        </w:rPr>
        <w:t>von großer Bedeutung</w:t>
      </w:r>
      <w:r w:rsidR="0079786D">
        <w:rPr>
          <w:rFonts w:ascii="Arial" w:eastAsiaTheme="minorHAnsi" w:hAnsi="Arial" w:cs="Arial"/>
          <w:sz w:val="20"/>
          <w:szCs w:val="20"/>
          <w:lang w:eastAsia="en-US"/>
        </w:rPr>
        <w:t xml:space="preserve">, zu dem das </w:t>
      </w:r>
      <w:r w:rsidR="0079786D" w:rsidRPr="0079786D">
        <w:rPr>
          <w:rFonts w:ascii="Arial" w:eastAsiaTheme="minorHAnsi" w:hAnsi="Arial" w:cs="Arial"/>
          <w:sz w:val="20"/>
          <w:szCs w:val="20"/>
          <w:lang w:eastAsia="en-US"/>
        </w:rPr>
        <w:t>INDEX Schnellspannsystem mit integrierter W-Verzahnung auf dem Querschlitten</w:t>
      </w:r>
      <w:r w:rsidR="0079786D">
        <w:rPr>
          <w:rFonts w:ascii="Arial" w:eastAsiaTheme="minorHAnsi" w:hAnsi="Arial" w:cs="Arial"/>
          <w:sz w:val="20"/>
          <w:szCs w:val="20"/>
          <w:lang w:eastAsia="en-US"/>
        </w:rPr>
        <w:t xml:space="preserve"> beiträgt.</w:t>
      </w:r>
      <w:r w:rsidR="0058769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554570" w:rsidRDefault="008B4A98" w:rsidP="00554570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B4A98">
        <w:rPr>
          <w:rFonts w:ascii="Arial" w:eastAsiaTheme="minorHAnsi" w:hAnsi="Arial" w:cs="Arial"/>
          <w:sz w:val="20"/>
          <w:szCs w:val="20"/>
          <w:lang w:eastAsia="en-US"/>
        </w:rPr>
        <w:t xml:space="preserve">Passend </w:t>
      </w:r>
      <w:r w:rsidR="002C48C0">
        <w:rPr>
          <w:rFonts w:ascii="Arial" w:eastAsiaTheme="minorHAnsi" w:hAnsi="Arial" w:cs="Arial"/>
          <w:sz w:val="20"/>
          <w:szCs w:val="20"/>
          <w:lang w:eastAsia="en-US"/>
        </w:rPr>
        <w:t xml:space="preserve">für den größeren Stangendurchmesser </w:t>
      </w:r>
      <w:r w:rsidR="00554570">
        <w:rPr>
          <w:rFonts w:ascii="Arial" w:eastAsiaTheme="minorHAnsi" w:hAnsi="Arial" w:cs="Arial"/>
          <w:sz w:val="20"/>
          <w:szCs w:val="20"/>
          <w:lang w:eastAsia="en-US"/>
        </w:rPr>
        <w:t xml:space="preserve">der </w:t>
      </w:r>
      <w:r w:rsidR="00554570" w:rsidRPr="00554570">
        <w:rPr>
          <w:rFonts w:ascii="Arial" w:eastAsiaTheme="minorHAnsi" w:hAnsi="Arial" w:cs="Arial"/>
          <w:sz w:val="20"/>
          <w:szCs w:val="20"/>
          <w:lang w:eastAsia="en-US"/>
        </w:rPr>
        <w:t>MS24-6</w:t>
      </w:r>
      <w:r w:rsidR="0055457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B4A98">
        <w:rPr>
          <w:rFonts w:ascii="Arial" w:eastAsiaTheme="minorHAnsi" w:hAnsi="Arial" w:cs="Arial"/>
          <w:sz w:val="20"/>
          <w:szCs w:val="20"/>
          <w:lang w:eastAsia="en-US"/>
        </w:rPr>
        <w:t xml:space="preserve">gibt es das </w:t>
      </w:r>
      <w:r w:rsidR="00B86867">
        <w:rPr>
          <w:rFonts w:ascii="Arial" w:eastAsiaTheme="minorHAnsi" w:hAnsi="Arial" w:cs="Arial"/>
          <w:sz w:val="20"/>
          <w:szCs w:val="20"/>
          <w:lang w:eastAsia="en-US"/>
        </w:rPr>
        <w:t xml:space="preserve">neue </w:t>
      </w:r>
      <w:r w:rsidR="002C48C0">
        <w:rPr>
          <w:rFonts w:ascii="Arial" w:eastAsiaTheme="minorHAnsi" w:hAnsi="Arial" w:cs="Arial"/>
          <w:sz w:val="20"/>
          <w:szCs w:val="20"/>
          <w:lang w:eastAsia="en-US"/>
        </w:rPr>
        <w:t>INDEX</w:t>
      </w:r>
      <w:r w:rsidR="002C48C0" w:rsidRPr="008B4A9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C48C0">
        <w:rPr>
          <w:rFonts w:ascii="Arial" w:eastAsiaTheme="minorHAnsi" w:hAnsi="Arial" w:cs="Arial"/>
          <w:b/>
          <w:sz w:val="20"/>
          <w:szCs w:val="20"/>
          <w:lang w:eastAsia="en-US"/>
        </w:rPr>
        <w:t>Stangenlademagazin MBL24-6</w:t>
      </w:r>
      <w:r w:rsidRPr="008B4A98">
        <w:rPr>
          <w:rFonts w:ascii="Arial" w:eastAsiaTheme="minorHAnsi" w:hAnsi="Arial" w:cs="Arial"/>
          <w:sz w:val="20"/>
          <w:szCs w:val="20"/>
          <w:lang w:eastAsia="en-US"/>
        </w:rPr>
        <w:t>, das die bewährten MBL-Qualitäten hinsichtlich Laufruhe der Stangen und Schwingungsreduzierung während der Bearbeitung bietet. Es steht als Bündellader und Stangenlader in den Größen 3300</w:t>
      </w:r>
      <w:r w:rsidR="00554570">
        <w:rPr>
          <w:rFonts w:ascii="Arial" w:eastAsiaTheme="minorHAnsi" w:hAnsi="Arial" w:cs="Arial"/>
          <w:sz w:val="20"/>
          <w:szCs w:val="20"/>
          <w:lang w:eastAsia="en-US"/>
        </w:rPr>
        <w:t xml:space="preserve"> mm </w:t>
      </w:r>
      <w:r w:rsidRPr="008B4A98">
        <w:rPr>
          <w:rFonts w:ascii="Arial" w:eastAsiaTheme="minorHAnsi" w:hAnsi="Arial" w:cs="Arial"/>
          <w:sz w:val="20"/>
          <w:szCs w:val="20"/>
          <w:lang w:eastAsia="en-US"/>
        </w:rPr>
        <w:t>und 4300</w:t>
      </w:r>
      <w:r w:rsidR="00554570">
        <w:rPr>
          <w:rFonts w:ascii="Arial" w:eastAsiaTheme="minorHAnsi" w:hAnsi="Arial" w:cs="Arial"/>
          <w:sz w:val="20"/>
          <w:szCs w:val="20"/>
          <w:lang w:eastAsia="en-US"/>
        </w:rPr>
        <w:t> mm</w:t>
      </w:r>
      <w:r w:rsidRPr="008B4A98">
        <w:rPr>
          <w:rFonts w:ascii="Arial" w:eastAsiaTheme="minorHAnsi" w:hAnsi="Arial" w:cs="Arial"/>
          <w:sz w:val="20"/>
          <w:szCs w:val="20"/>
          <w:lang w:eastAsia="en-US"/>
        </w:rPr>
        <w:t xml:space="preserve"> zur Verfügung.</w:t>
      </w:r>
    </w:p>
    <w:p w:rsidR="002C2782" w:rsidRPr="00D335FC" w:rsidRDefault="004820B2" w:rsidP="002C2782">
      <w:pPr>
        <w:spacing w:after="200" w:line="360" w:lineRule="auto"/>
        <w:ind w:left="142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Neue mobile </w:t>
      </w:r>
      <w:r w:rsidRPr="004820B2">
        <w:rPr>
          <w:rFonts w:ascii="Arial" w:eastAsiaTheme="minorHAnsi" w:hAnsi="Arial" w:cs="Arial"/>
          <w:b/>
          <w:sz w:val="20"/>
          <w:szCs w:val="20"/>
          <w:lang w:eastAsia="en-US"/>
        </w:rPr>
        <w:t>iX4.0 App</w:t>
      </w:r>
    </w:p>
    <w:p w:rsidR="006C2FBF" w:rsidRDefault="00872F76" w:rsidP="00192759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Nicht nur in der Maschinentechnik zählt INDEX zu den Vorreitern, auch was das digitale Umfeld anbelangt.</w:t>
      </w:r>
      <w:r w:rsidRPr="00872F7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Bereits seit Jahren entwickelt sich die </w:t>
      </w:r>
      <w:r w:rsidRPr="00D335FC">
        <w:rPr>
          <w:rFonts w:ascii="Arial" w:eastAsiaTheme="minorHAnsi" w:hAnsi="Arial" w:cs="Arial"/>
          <w:sz w:val="20"/>
          <w:szCs w:val="20"/>
          <w:lang w:eastAsia="en-US"/>
        </w:rPr>
        <w:t xml:space="preserve">cloudbasierte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INDEX </w:t>
      </w:r>
      <w:r w:rsidRPr="00D335FC">
        <w:rPr>
          <w:rFonts w:ascii="Arial" w:eastAsiaTheme="minorHAnsi" w:hAnsi="Arial" w:cs="Arial"/>
          <w:sz w:val="20"/>
          <w:szCs w:val="20"/>
          <w:lang w:eastAsia="en-US"/>
        </w:rPr>
        <w:t xml:space="preserve">Plattform </w:t>
      </w:r>
      <w:r w:rsidRPr="002C48C0">
        <w:rPr>
          <w:rFonts w:ascii="Arial" w:eastAsiaTheme="minorHAnsi" w:hAnsi="Arial" w:cs="Arial"/>
          <w:b/>
          <w:sz w:val="20"/>
          <w:szCs w:val="20"/>
          <w:lang w:eastAsia="en-US"/>
        </w:rPr>
        <w:t>iXworld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in rasantem Tempo. Ihr zentrales Element, die </w:t>
      </w:r>
      <w:r w:rsidRPr="002C48C0">
        <w:rPr>
          <w:rFonts w:ascii="Arial" w:eastAsiaTheme="minorHAnsi" w:hAnsi="Arial" w:cs="Arial"/>
          <w:b/>
          <w:sz w:val="20"/>
          <w:szCs w:val="20"/>
          <w:lang w:eastAsia="en-US"/>
        </w:rPr>
        <w:t>INDEX IoT-Plattform iX4.0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bietet zahlreiche </w:t>
      </w:r>
      <w:r w:rsidRPr="00D335FC">
        <w:rPr>
          <w:rFonts w:ascii="Arial" w:eastAsiaTheme="minorHAnsi" w:hAnsi="Arial" w:cs="Arial"/>
          <w:sz w:val="20"/>
          <w:szCs w:val="20"/>
          <w:lang w:eastAsia="en-US"/>
        </w:rPr>
        <w:t>iX4.0-Apps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die </w:t>
      </w:r>
      <w:r w:rsidR="00866F66" w:rsidRPr="00866F66">
        <w:rPr>
          <w:rFonts w:ascii="Arial" w:eastAsiaTheme="minorHAnsi" w:hAnsi="Arial" w:cs="Arial"/>
          <w:sz w:val="20"/>
          <w:szCs w:val="20"/>
          <w:lang w:eastAsia="en-US"/>
        </w:rPr>
        <w:t>eine digitale Unterstützung für die gesamte Prozesskette zur Verfügung</w:t>
      </w:r>
      <w:r w:rsidR="00866F66">
        <w:rPr>
          <w:rFonts w:ascii="Arial" w:eastAsiaTheme="minorHAnsi" w:hAnsi="Arial" w:cs="Arial"/>
          <w:sz w:val="20"/>
          <w:szCs w:val="20"/>
          <w:lang w:eastAsia="en-US"/>
        </w:rPr>
        <w:t xml:space="preserve"> stellen</w:t>
      </w:r>
      <w:r w:rsidR="00866F66" w:rsidRPr="00866F66">
        <w:rPr>
          <w:rFonts w:ascii="Arial" w:eastAsiaTheme="minorHAnsi" w:hAnsi="Arial" w:cs="Arial"/>
          <w:sz w:val="20"/>
          <w:szCs w:val="20"/>
          <w:lang w:eastAsia="en-US"/>
        </w:rPr>
        <w:t xml:space="preserve"> –</w:t>
      </w:r>
      <w:r w:rsidR="00866F6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66F66" w:rsidRPr="00866F66">
        <w:rPr>
          <w:rFonts w:ascii="Arial" w:eastAsiaTheme="minorHAnsi" w:hAnsi="Arial" w:cs="Arial"/>
          <w:sz w:val="20"/>
          <w:szCs w:val="20"/>
          <w:lang w:eastAsia="en-US"/>
        </w:rPr>
        <w:t>anwendungs- und effizienzorientiert.</w:t>
      </w:r>
    </w:p>
    <w:p w:rsidR="006C2FBF" w:rsidRDefault="00087905" w:rsidP="006C2FBF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Ganz neu ist die</w:t>
      </w:r>
      <w:r w:rsidR="006C2FBF" w:rsidRPr="006C2FB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C2FBF" w:rsidRPr="006C2FBF">
        <w:rPr>
          <w:rFonts w:ascii="Arial" w:eastAsiaTheme="minorHAnsi" w:hAnsi="Arial" w:cs="Arial"/>
          <w:b/>
          <w:sz w:val="20"/>
          <w:szCs w:val="20"/>
          <w:lang w:eastAsia="en-US"/>
        </w:rPr>
        <w:t>iX4.0 App iXmobile</w:t>
      </w:r>
      <w:r w:rsidR="006C2FBF" w:rsidRPr="006C2FBF">
        <w:rPr>
          <w:rFonts w:ascii="Arial" w:eastAsiaTheme="minorHAnsi" w:hAnsi="Arial" w:cs="Arial"/>
          <w:sz w:val="20"/>
          <w:szCs w:val="20"/>
          <w:lang w:eastAsia="en-US"/>
        </w:rPr>
        <w:t xml:space="preserve"> für iPhone und Android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die für </w:t>
      </w:r>
      <w:r w:rsidRPr="00087905">
        <w:rPr>
          <w:rFonts w:ascii="Arial" w:eastAsiaTheme="minorHAnsi" w:hAnsi="Arial" w:cs="Arial"/>
          <w:sz w:val="20"/>
          <w:szCs w:val="20"/>
          <w:lang w:eastAsia="en-US"/>
        </w:rPr>
        <w:t>iXworld</w:t>
      </w:r>
      <w:r>
        <w:rPr>
          <w:rFonts w:ascii="Arial" w:eastAsiaTheme="minorHAnsi" w:hAnsi="Arial" w:cs="Arial"/>
          <w:sz w:val="20"/>
          <w:szCs w:val="20"/>
          <w:lang w:eastAsia="en-US"/>
        </w:rPr>
        <w:t>-Nutzer</w:t>
      </w:r>
      <w:r w:rsidR="00554570">
        <w:rPr>
          <w:rFonts w:ascii="Arial" w:eastAsiaTheme="minorHAnsi" w:hAnsi="Arial" w:cs="Arial"/>
          <w:sz w:val="20"/>
          <w:szCs w:val="20"/>
          <w:lang w:eastAsia="en-US"/>
        </w:rPr>
        <w:t>*innen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C2FBF">
        <w:rPr>
          <w:rFonts w:ascii="Arial" w:eastAsiaTheme="minorHAnsi" w:hAnsi="Arial" w:cs="Arial"/>
          <w:sz w:val="20"/>
          <w:szCs w:val="20"/>
          <w:lang w:eastAsia="en-US"/>
        </w:rPr>
        <w:t xml:space="preserve">über den Google Play Store oder den Apple App Store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zu </w:t>
      </w:r>
      <w:r w:rsidRPr="006C2FBF">
        <w:rPr>
          <w:rFonts w:ascii="Arial" w:eastAsiaTheme="minorHAnsi" w:hAnsi="Arial" w:cs="Arial"/>
          <w:sz w:val="20"/>
          <w:szCs w:val="20"/>
          <w:lang w:eastAsia="en-US"/>
        </w:rPr>
        <w:t>installieren</w:t>
      </w:r>
      <w:r w:rsidR="006C2FBF" w:rsidRPr="006C2FB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ist.</w:t>
      </w:r>
      <w:r w:rsidR="006C2FBF" w:rsidRPr="006C2FB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B1D02">
        <w:rPr>
          <w:rFonts w:ascii="Arial" w:eastAsiaTheme="minorHAnsi" w:hAnsi="Arial" w:cs="Arial"/>
          <w:sz w:val="20"/>
          <w:szCs w:val="20"/>
          <w:lang w:eastAsia="en-US"/>
        </w:rPr>
        <w:t xml:space="preserve">Hier </w:t>
      </w:r>
      <w:r>
        <w:rPr>
          <w:rFonts w:ascii="Arial" w:eastAsiaTheme="minorHAnsi" w:hAnsi="Arial" w:cs="Arial"/>
          <w:sz w:val="20"/>
          <w:szCs w:val="20"/>
          <w:lang w:eastAsia="en-US"/>
        </w:rPr>
        <w:t>können dann</w:t>
      </w:r>
      <w:r w:rsidR="006C2FBF" w:rsidRPr="006C2FB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einfach </w:t>
      </w:r>
      <w:r w:rsidR="002B1D02">
        <w:rPr>
          <w:rFonts w:ascii="Arial" w:eastAsiaTheme="minorHAnsi" w:hAnsi="Arial" w:cs="Arial"/>
          <w:sz w:val="20"/>
          <w:szCs w:val="20"/>
          <w:lang w:eastAsia="en-US"/>
        </w:rPr>
        <w:t>die Maschinen hinzugefügt werden</w:t>
      </w:r>
      <w:r w:rsidR="006C2FBF" w:rsidRPr="006C2FBF">
        <w:rPr>
          <w:rFonts w:ascii="Arial" w:eastAsiaTheme="minorHAnsi" w:hAnsi="Arial" w:cs="Arial"/>
          <w:sz w:val="20"/>
          <w:szCs w:val="20"/>
          <w:lang w:eastAsia="en-US"/>
        </w:rPr>
        <w:t xml:space="preserve"> und jederzeit de</w:t>
      </w:r>
      <w:r w:rsidR="002B1D02"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="006C2FBF" w:rsidRPr="006C2FBF">
        <w:rPr>
          <w:rFonts w:ascii="Arial" w:eastAsiaTheme="minorHAnsi" w:hAnsi="Arial" w:cs="Arial"/>
          <w:sz w:val="20"/>
          <w:szCs w:val="20"/>
          <w:lang w:eastAsia="en-US"/>
        </w:rPr>
        <w:t xml:space="preserve"> aktuellen Produktionsstatus ein</w:t>
      </w:r>
      <w:r w:rsidR="002B1D02">
        <w:rPr>
          <w:rFonts w:ascii="Arial" w:eastAsiaTheme="minorHAnsi" w:hAnsi="Arial" w:cs="Arial"/>
          <w:sz w:val="20"/>
          <w:szCs w:val="20"/>
          <w:lang w:eastAsia="en-US"/>
        </w:rPr>
        <w:t>ge</w:t>
      </w:r>
      <w:r w:rsidR="006C2FBF" w:rsidRPr="006C2FBF">
        <w:rPr>
          <w:rFonts w:ascii="Arial" w:eastAsiaTheme="minorHAnsi" w:hAnsi="Arial" w:cs="Arial"/>
          <w:sz w:val="20"/>
          <w:szCs w:val="20"/>
          <w:lang w:eastAsia="en-US"/>
        </w:rPr>
        <w:t>sehen</w:t>
      </w:r>
      <w:r w:rsidR="002B1D02">
        <w:rPr>
          <w:rFonts w:ascii="Arial" w:eastAsiaTheme="minorHAnsi" w:hAnsi="Arial" w:cs="Arial"/>
          <w:sz w:val="20"/>
          <w:szCs w:val="20"/>
          <w:lang w:eastAsia="en-US"/>
        </w:rPr>
        <w:t xml:space="preserve"> werden</w:t>
      </w:r>
      <w:r w:rsidR="006C2FBF" w:rsidRPr="006C2FBF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2B1D02">
        <w:rPr>
          <w:rFonts w:ascii="Arial" w:eastAsiaTheme="minorHAnsi" w:hAnsi="Arial" w:cs="Arial"/>
          <w:sz w:val="20"/>
          <w:szCs w:val="20"/>
          <w:lang w:eastAsia="en-US"/>
        </w:rPr>
        <w:t>Der Kunde erhält dann</w:t>
      </w:r>
      <w:r w:rsidR="006C2FBF" w:rsidRPr="006C2FBF">
        <w:rPr>
          <w:rFonts w:ascii="Arial" w:eastAsiaTheme="minorHAnsi" w:hAnsi="Arial" w:cs="Arial"/>
          <w:sz w:val="20"/>
          <w:szCs w:val="20"/>
          <w:lang w:eastAsia="en-US"/>
        </w:rPr>
        <w:t xml:space="preserve"> Benachrichtigungen beim Stopp der Produktion oder sich andeutenden Problemen. Dadurch </w:t>
      </w:r>
      <w:r>
        <w:rPr>
          <w:rFonts w:ascii="Arial" w:eastAsiaTheme="minorHAnsi" w:hAnsi="Arial" w:cs="Arial"/>
          <w:sz w:val="20"/>
          <w:szCs w:val="20"/>
          <w:lang w:eastAsia="en-US"/>
        </w:rPr>
        <w:t>lassen sich</w:t>
      </w:r>
      <w:r w:rsidR="006C2FBF" w:rsidRPr="006C2FBF">
        <w:rPr>
          <w:rFonts w:ascii="Arial" w:eastAsiaTheme="minorHAnsi" w:hAnsi="Arial" w:cs="Arial"/>
          <w:sz w:val="20"/>
          <w:szCs w:val="20"/>
          <w:lang w:eastAsia="en-US"/>
        </w:rPr>
        <w:t xml:space="preserve"> kostenintensive Stillstände insbesondere im bedienerarmen oder bedienerfreien Betrieb schnell </w:t>
      </w:r>
      <w:r>
        <w:rPr>
          <w:rFonts w:ascii="Arial" w:eastAsiaTheme="minorHAnsi" w:hAnsi="Arial" w:cs="Arial"/>
          <w:sz w:val="20"/>
          <w:szCs w:val="20"/>
          <w:lang w:eastAsia="en-US"/>
        </w:rPr>
        <w:t>erkennen</w:t>
      </w:r>
      <w:r w:rsidR="006C2FBF" w:rsidRPr="006C2FBF">
        <w:rPr>
          <w:rFonts w:ascii="Arial" w:eastAsiaTheme="minorHAnsi" w:hAnsi="Arial" w:cs="Arial"/>
          <w:sz w:val="20"/>
          <w:szCs w:val="20"/>
          <w:lang w:eastAsia="en-US"/>
        </w:rPr>
        <w:t xml:space="preserve"> und </w:t>
      </w:r>
      <w:r>
        <w:rPr>
          <w:rFonts w:ascii="Arial" w:eastAsiaTheme="minorHAnsi" w:hAnsi="Arial" w:cs="Arial"/>
          <w:sz w:val="20"/>
          <w:szCs w:val="20"/>
          <w:lang w:eastAsia="en-US"/>
        </w:rPr>
        <w:t>verhindern</w:t>
      </w:r>
      <w:r w:rsidR="006C2FBF" w:rsidRPr="006C2FBF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4F2924" w:rsidRDefault="00947C89" w:rsidP="00192759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Das </w:t>
      </w:r>
      <w:r w:rsidRPr="00947C89">
        <w:rPr>
          <w:rFonts w:ascii="Arial" w:eastAsiaTheme="minorHAnsi" w:hAnsi="Arial" w:cs="Arial"/>
          <w:b/>
          <w:sz w:val="20"/>
          <w:szCs w:val="20"/>
          <w:lang w:eastAsia="en-US"/>
        </w:rPr>
        <w:t>Beschaffungsportal iXshop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ermöglicht </w:t>
      </w:r>
      <w:r w:rsidRPr="00947C89">
        <w:rPr>
          <w:rFonts w:ascii="Arial" w:eastAsiaTheme="minorHAnsi" w:hAnsi="Arial" w:cs="Arial"/>
          <w:sz w:val="20"/>
          <w:szCs w:val="20"/>
          <w:lang w:eastAsia="en-US"/>
        </w:rPr>
        <w:t xml:space="preserve">den einfachen Kauf von Werkzeughaltern, Zubehör, Spannmitteln, Ersatzteilen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und vielem mehr. Mit dem </w:t>
      </w:r>
      <w:r w:rsidRPr="00947C89">
        <w:rPr>
          <w:rFonts w:ascii="Arial" w:eastAsiaTheme="minorHAnsi" w:hAnsi="Arial" w:cs="Arial"/>
          <w:b/>
          <w:sz w:val="20"/>
          <w:szCs w:val="20"/>
          <w:lang w:eastAsia="en-US"/>
        </w:rPr>
        <w:t>Serviceportal iXservices</w:t>
      </w:r>
      <w:r w:rsidRPr="00947C89">
        <w:rPr>
          <w:rFonts w:ascii="Arial" w:eastAsiaTheme="minorHAnsi" w:hAnsi="Arial" w:cs="Arial"/>
          <w:sz w:val="20"/>
          <w:szCs w:val="20"/>
          <w:lang w:eastAsia="en-US"/>
        </w:rPr>
        <w:t xml:space="preserve"> lassen sich </w:t>
      </w:r>
      <w:r w:rsidR="007C4857">
        <w:rPr>
          <w:rFonts w:ascii="Arial" w:eastAsiaTheme="minorHAnsi" w:hAnsi="Arial" w:cs="Arial"/>
          <w:sz w:val="20"/>
          <w:szCs w:val="20"/>
          <w:lang w:eastAsia="en-US"/>
        </w:rPr>
        <w:t xml:space="preserve">unter anderem </w:t>
      </w:r>
      <w:r w:rsidRPr="00947C89">
        <w:rPr>
          <w:rFonts w:ascii="Arial" w:eastAsiaTheme="minorHAnsi" w:hAnsi="Arial" w:cs="Arial"/>
          <w:sz w:val="20"/>
          <w:szCs w:val="20"/>
          <w:lang w:eastAsia="en-US"/>
        </w:rPr>
        <w:t>Maschinen verwalten – inklusive Störungs-, Reparatur- sowie Wartungs- und Pflegemanagement.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F2924">
        <w:rPr>
          <w:rFonts w:ascii="Arial" w:eastAsiaTheme="minorHAnsi" w:hAnsi="Arial" w:cs="Arial"/>
          <w:sz w:val="20"/>
          <w:szCs w:val="20"/>
          <w:lang w:eastAsia="en-US"/>
        </w:rPr>
        <w:t>Rede und Antwort stehen die INDEX</w:t>
      </w:r>
      <w:r w:rsidR="00120F5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F2924">
        <w:rPr>
          <w:rFonts w:ascii="Arial" w:eastAsiaTheme="minorHAnsi" w:hAnsi="Arial" w:cs="Arial"/>
          <w:sz w:val="20"/>
          <w:szCs w:val="20"/>
          <w:lang w:eastAsia="en-US"/>
        </w:rPr>
        <w:t>Spezialist</w:t>
      </w:r>
      <w:r w:rsidR="00554570">
        <w:rPr>
          <w:rFonts w:ascii="Arial" w:eastAsiaTheme="minorHAnsi" w:hAnsi="Arial" w:cs="Arial"/>
          <w:sz w:val="20"/>
          <w:szCs w:val="20"/>
          <w:lang w:eastAsia="en-US"/>
        </w:rPr>
        <w:t>*inn</w:t>
      </w:r>
      <w:r w:rsidR="004F2924">
        <w:rPr>
          <w:rFonts w:ascii="Arial" w:eastAsiaTheme="minorHAnsi" w:hAnsi="Arial" w:cs="Arial"/>
          <w:sz w:val="20"/>
          <w:szCs w:val="20"/>
          <w:lang w:eastAsia="en-US"/>
        </w:rPr>
        <w:t>en hier speziell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F2924">
        <w:rPr>
          <w:rFonts w:ascii="Arial" w:eastAsiaTheme="minorHAnsi" w:hAnsi="Arial" w:cs="Arial"/>
          <w:sz w:val="20"/>
          <w:szCs w:val="20"/>
          <w:lang w:eastAsia="en-US"/>
        </w:rPr>
        <w:t>zu den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Themen Refit und Virtuelle Maschine</w:t>
      </w:r>
      <w:r w:rsidR="004F292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087905" w:rsidRPr="00D335FC" w:rsidRDefault="00087905" w:rsidP="00087905">
      <w:pPr>
        <w:spacing w:after="200" w:line="360" w:lineRule="auto"/>
        <w:ind w:left="142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8769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Meet-the-experts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– I</w:t>
      </w:r>
      <w:r w:rsidRPr="00CE0131">
        <w:rPr>
          <w:rFonts w:ascii="Arial" w:eastAsiaTheme="minorHAnsi" w:hAnsi="Arial" w:cs="Arial"/>
          <w:b/>
          <w:sz w:val="20"/>
          <w:szCs w:val="20"/>
          <w:lang w:eastAsia="en-US"/>
        </w:rPr>
        <w:t>n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fos zu branchenspezifischen</w:t>
      </w:r>
      <w:r w:rsidRPr="00CE013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Lösungen</w:t>
      </w:r>
    </w:p>
    <w:p w:rsidR="00A47AF0" w:rsidRPr="00587691" w:rsidRDefault="00947C89" w:rsidP="00747230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7691">
        <w:rPr>
          <w:rFonts w:ascii="Arial" w:eastAsiaTheme="minorHAnsi" w:hAnsi="Arial" w:cs="Arial"/>
          <w:sz w:val="20"/>
          <w:szCs w:val="20"/>
          <w:lang w:eastAsia="en-US"/>
        </w:rPr>
        <w:lastRenderedPageBreak/>
        <w:t>Wertvolle Info</w:t>
      </w:r>
      <w:r w:rsidR="00587691">
        <w:rPr>
          <w:rFonts w:ascii="Arial" w:eastAsiaTheme="minorHAnsi" w:hAnsi="Arial" w:cs="Arial"/>
          <w:sz w:val="20"/>
          <w:szCs w:val="20"/>
          <w:lang w:eastAsia="en-US"/>
        </w:rPr>
        <w:t>rmationen bekommen die Messebesucher</w:t>
      </w:r>
      <w:r w:rsidR="007260E9">
        <w:rPr>
          <w:rFonts w:ascii="Arial" w:eastAsiaTheme="minorHAnsi" w:hAnsi="Arial" w:cs="Arial"/>
          <w:sz w:val="20"/>
          <w:szCs w:val="20"/>
          <w:lang w:eastAsia="en-US"/>
        </w:rPr>
        <w:t>*innen</w:t>
      </w:r>
      <w:r w:rsidR="007C485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36305">
        <w:rPr>
          <w:rFonts w:ascii="Arial" w:eastAsiaTheme="minorHAnsi" w:hAnsi="Arial" w:cs="Arial"/>
          <w:sz w:val="20"/>
          <w:szCs w:val="20"/>
          <w:lang w:eastAsia="en-US"/>
        </w:rPr>
        <w:t xml:space="preserve">aber </w:t>
      </w:r>
      <w:r w:rsidR="00587691">
        <w:rPr>
          <w:rFonts w:ascii="Arial" w:eastAsiaTheme="minorHAnsi" w:hAnsi="Arial" w:cs="Arial"/>
          <w:sz w:val="20"/>
          <w:szCs w:val="20"/>
          <w:lang w:eastAsia="en-US"/>
        </w:rPr>
        <w:t>auch</w:t>
      </w:r>
      <w:r w:rsidRPr="00587691">
        <w:rPr>
          <w:rFonts w:ascii="Arial" w:eastAsiaTheme="minorHAnsi" w:hAnsi="Arial" w:cs="Arial"/>
          <w:sz w:val="20"/>
          <w:szCs w:val="20"/>
          <w:lang w:eastAsia="en-US"/>
        </w:rPr>
        <w:t xml:space="preserve"> von den</w:t>
      </w:r>
      <w:r w:rsidR="00A47AF0" w:rsidRPr="00587691">
        <w:rPr>
          <w:rFonts w:ascii="Arial" w:eastAsiaTheme="minorHAnsi" w:hAnsi="Arial" w:cs="Arial"/>
          <w:sz w:val="20"/>
          <w:szCs w:val="20"/>
          <w:lang w:eastAsia="en-US"/>
        </w:rPr>
        <w:t xml:space="preserve"> INDEX </w:t>
      </w:r>
      <w:r w:rsidR="00866F66" w:rsidRPr="00587691">
        <w:rPr>
          <w:rFonts w:ascii="Arial" w:eastAsiaTheme="minorHAnsi" w:hAnsi="Arial" w:cs="Arial"/>
          <w:sz w:val="20"/>
          <w:szCs w:val="20"/>
          <w:lang w:eastAsia="en-US"/>
        </w:rPr>
        <w:t>Branchen-</w:t>
      </w:r>
      <w:r w:rsidR="00A47AF0" w:rsidRPr="00587691">
        <w:rPr>
          <w:rFonts w:ascii="Arial" w:eastAsiaTheme="minorHAnsi" w:hAnsi="Arial" w:cs="Arial"/>
          <w:sz w:val="20"/>
          <w:szCs w:val="20"/>
          <w:lang w:eastAsia="en-US"/>
        </w:rPr>
        <w:t>Expert</w:t>
      </w:r>
      <w:r w:rsidR="009B23EF">
        <w:rPr>
          <w:rFonts w:ascii="Arial" w:eastAsiaTheme="minorHAnsi" w:hAnsi="Arial" w:cs="Arial"/>
          <w:sz w:val="20"/>
          <w:szCs w:val="20"/>
          <w:lang w:eastAsia="en-US"/>
        </w:rPr>
        <w:t>*inn</w:t>
      </w:r>
      <w:r w:rsidR="00A47AF0" w:rsidRPr="00587691">
        <w:rPr>
          <w:rFonts w:ascii="Arial" w:eastAsiaTheme="minorHAnsi" w:hAnsi="Arial" w:cs="Arial"/>
          <w:sz w:val="20"/>
          <w:szCs w:val="20"/>
          <w:lang w:eastAsia="en-US"/>
        </w:rPr>
        <w:t>en</w:t>
      </w:r>
      <w:r w:rsidR="00587691">
        <w:rPr>
          <w:rFonts w:ascii="Arial" w:eastAsiaTheme="minorHAnsi" w:hAnsi="Arial" w:cs="Arial"/>
          <w:sz w:val="20"/>
          <w:szCs w:val="20"/>
          <w:lang w:eastAsia="en-US"/>
        </w:rPr>
        <w:t xml:space="preserve">. Der </w:t>
      </w:r>
      <w:bookmarkStart w:id="3" w:name="_Hlk107563896"/>
      <w:r w:rsidR="00587691">
        <w:rPr>
          <w:rFonts w:ascii="Arial" w:eastAsiaTheme="minorHAnsi" w:hAnsi="Arial" w:cs="Arial"/>
          <w:sz w:val="20"/>
          <w:szCs w:val="20"/>
          <w:lang w:eastAsia="en-US"/>
        </w:rPr>
        <w:t>Meet-the-experts</w:t>
      </w:r>
      <w:bookmarkEnd w:id="3"/>
      <w:r w:rsidR="00587691">
        <w:rPr>
          <w:rFonts w:ascii="Arial" w:eastAsiaTheme="minorHAnsi" w:hAnsi="Arial" w:cs="Arial"/>
          <w:sz w:val="20"/>
          <w:szCs w:val="20"/>
          <w:lang w:eastAsia="en-US"/>
        </w:rPr>
        <w:t>-Counter</w:t>
      </w:r>
      <w:r w:rsidR="00587691" w:rsidRPr="009C62F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87691">
        <w:rPr>
          <w:rFonts w:ascii="Arial" w:eastAsiaTheme="minorHAnsi" w:hAnsi="Arial" w:cs="Arial"/>
          <w:sz w:val="20"/>
          <w:szCs w:val="20"/>
          <w:lang w:eastAsia="en-US"/>
        </w:rPr>
        <w:t xml:space="preserve">lädt dazu ein, </w:t>
      </w:r>
      <w:r w:rsidR="00587691" w:rsidRPr="009C62FE">
        <w:rPr>
          <w:rFonts w:ascii="Arial" w:eastAsiaTheme="minorHAnsi" w:hAnsi="Arial" w:cs="Arial"/>
          <w:sz w:val="20"/>
          <w:szCs w:val="20"/>
          <w:lang w:eastAsia="en-US"/>
        </w:rPr>
        <w:t xml:space="preserve">Aufgabenstellungen und Bearbeitungslösungen für Medical, Aerospace und E-Mobility zu </w:t>
      </w:r>
      <w:r w:rsidR="00587691">
        <w:rPr>
          <w:rFonts w:ascii="Arial" w:eastAsiaTheme="minorHAnsi" w:hAnsi="Arial" w:cs="Arial"/>
          <w:sz w:val="20"/>
          <w:szCs w:val="20"/>
          <w:lang w:eastAsia="en-US"/>
        </w:rPr>
        <w:t>diskutieren</w:t>
      </w:r>
      <w:r w:rsidR="00587691" w:rsidRPr="009C62FE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DC77A2" w:rsidRDefault="00DC77A2" w:rsidP="00F32C8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C77A2">
        <w:rPr>
          <w:rFonts w:ascii="Arial" w:eastAsiaTheme="minorHAnsi" w:hAnsi="Arial" w:cs="Arial"/>
          <w:sz w:val="20"/>
          <w:szCs w:val="20"/>
          <w:lang w:eastAsia="en-US"/>
        </w:rPr>
        <w:t xml:space="preserve">Last but not least präsentiert INDEX auf der </w:t>
      </w:r>
      <w:r w:rsidR="00866F66">
        <w:rPr>
          <w:rFonts w:ascii="Arial" w:eastAsiaTheme="minorHAnsi" w:hAnsi="Arial" w:cs="Arial"/>
          <w:sz w:val="20"/>
          <w:szCs w:val="20"/>
          <w:lang w:eastAsia="en-US"/>
        </w:rPr>
        <w:t>AMB</w:t>
      </w:r>
      <w:r w:rsidRPr="00DC77A2">
        <w:rPr>
          <w:rFonts w:ascii="Arial" w:eastAsiaTheme="minorHAnsi" w:hAnsi="Arial" w:cs="Arial"/>
          <w:sz w:val="20"/>
          <w:szCs w:val="20"/>
          <w:lang w:eastAsia="en-US"/>
        </w:rPr>
        <w:t xml:space="preserve"> sein Partnerunternehmen </w:t>
      </w:r>
      <w:r w:rsidRPr="00DC77A2">
        <w:rPr>
          <w:rFonts w:ascii="Arial" w:eastAsiaTheme="minorHAnsi" w:hAnsi="Arial" w:cs="Arial"/>
          <w:b/>
          <w:sz w:val="20"/>
          <w:szCs w:val="20"/>
          <w:lang w:eastAsia="en-US"/>
        </w:rPr>
        <w:t>One Click Metal</w:t>
      </w:r>
      <w:r w:rsidRPr="00DC77A2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236305">
        <w:rPr>
          <w:rFonts w:ascii="Arial" w:eastAsiaTheme="minorHAnsi" w:hAnsi="Arial" w:cs="Arial"/>
          <w:sz w:val="20"/>
          <w:szCs w:val="20"/>
          <w:lang w:eastAsia="en-US"/>
        </w:rPr>
        <w:t xml:space="preserve">ein Anbieter </w:t>
      </w:r>
      <w:r w:rsidR="00236305" w:rsidRPr="00236305">
        <w:rPr>
          <w:rFonts w:ascii="Arial" w:eastAsiaTheme="minorHAnsi" w:hAnsi="Arial" w:cs="Arial"/>
          <w:sz w:val="20"/>
          <w:szCs w:val="20"/>
          <w:lang w:eastAsia="en-US"/>
        </w:rPr>
        <w:t>Additive</w:t>
      </w:r>
      <w:r w:rsidR="00236305"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="00236305" w:rsidRPr="00236305">
        <w:rPr>
          <w:rFonts w:ascii="Arial" w:eastAsiaTheme="minorHAnsi" w:hAnsi="Arial" w:cs="Arial"/>
          <w:sz w:val="20"/>
          <w:szCs w:val="20"/>
          <w:lang w:eastAsia="en-US"/>
        </w:rPr>
        <w:t xml:space="preserve"> Fertigungslösungen</w:t>
      </w:r>
      <w:r w:rsidR="00236305">
        <w:rPr>
          <w:rFonts w:ascii="Arial" w:eastAsiaTheme="minorHAnsi" w:hAnsi="Arial" w:cs="Arial"/>
          <w:sz w:val="20"/>
          <w:szCs w:val="20"/>
          <w:lang w:eastAsia="en-US"/>
        </w:rPr>
        <w:t>, an dem das Esslinger Unternehmen</w:t>
      </w:r>
      <w:r w:rsidRPr="00DC77A2">
        <w:rPr>
          <w:rFonts w:ascii="Arial" w:eastAsiaTheme="minorHAnsi" w:hAnsi="Arial" w:cs="Arial"/>
          <w:sz w:val="20"/>
          <w:szCs w:val="20"/>
          <w:lang w:eastAsia="en-US"/>
        </w:rPr>
        <w:t xml:space="preserve"> seit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März 2021 </w:t>
      </w:r>
      <w:r w:rsidRPr="00DC77A2">
        <w:rPr>
          <w:rFonts w:ascii="Arial" w:eastAsiaTheme="minorHAnsi" w:hAnsi="Arial" w:cs="Arial"/>
          <w:sz w:val="20"/>
          <w:szCs w:val="20"/>
          <w:lang w:eastAsia="en-US"/>
        </w:rPr>
        <w:t xml:space="preserve">Mehrheitsgesellschafter </w:t>
      </w:r>
      <w:r w:rsidR="00236305">
        <w:rPr>
          <w:rFonts w:ascii="Arial" w:eastAsiaTheme="minorHAnsi" w:hAnsi="Arial" w:cs="Arial"/>
          <w:sz w:val="20"/>
          <w:szCs w:val="20"/>
          <w:lang w:eastAsia="en-US"/>
        </w:rPr>
        <w:t>ist</w:t>
      </w:r>
      <w:r w:rsidRPr="00DC77A2">
        <w:rPr>
          <w:rFonts w:ascii="Arial" w:eastAsiaTheme="minorHAnsi" w:hAnsi="Arial" w:cs="Arial"/>
          <w:sz w:val="20"/>
          <w:szCs w:val="20"/>
          <w:lang w:eastAsia="en-US"/>
        </w:rPr>
        <w:t>. One Click Metal entwickelt mit rund 20 Mitarbeiter</w:t>
      </w:r>
      <w:r w:rsidR="007260E9">
        <w:rPr>
          <w:rFonts w:ascii="Arial" w:eastAsiaTheme="minorHAnsi" w:hAnsi="Arial" w:cs="Arial"/>
          <w:sz w:val="20"/>
          <w:szCs w:val="20"/>
          <w:lang w:eastAsia="en-US"/>
        </w:rPr>
        <w:t>*innen</w:t>
      </w:r>
      <w:r w:rsidRPr="00DC77A2">
        <w:rPr>
          <w:rFonts w:ascii="Arial" w:eastAsiaTheme="minorHAnsi" w:hAnsi="Arial" w:cs="Arial"/>
          <w:sz w:val="20"/>
          <w:szCs w:val="20"/>
          <w:lang w:eastAsia="en-US"/>
        </w:rPr>
        <w:t xml:space="preserve"> ganzheitliche Lösungen im Bereich des 3D-Metalldrucks für kleine und mittlere Bauteilgrößen.</w:t>
      </w:r>
    </w:p>
    <w:p w:rsidR="008B4A98" w:rsidRDefault="008B4A98" w:rsidP="00F32C8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2C8A" w:rsidRPr="00D335FC" w:rsidRDefault="00F32C8A" w:rsidP="00F32C8A">
      <w:pPr>
        <w:suppressLineNumbers/>
        <w:spacing w:line="336" w:lineRule="auto"/>
        <w:ind w:left="142" w:right="1843"/>
        <w:rPr>
          <w:rFonts w:ascii="Arial" w:hAnsi="Arial" w:cs="Arial"/>
          <w:sz w:val="20"/>
          <w:szCs w:val="20"/>
        </w:rPr>
      </w:pPr>
      <w:r w:rsidRPr="00D335FC">
        <w:rPr>
          <w:rFonts w:ascii="Arial" w:hAnsi="Arial" w:cs="Arial"/>
          <w:b/>
          <w:sz w:val="20"/>
          <w:szCs w:val="20"/>
        </w:rPr>
        <w:t>Kontakt:</w:t>
      </w:r>
      <w:r w:rsidRPr="00D335FC">
        <w:rPr>
          <w:rFonts w:ascii="Arial" w:hAnsi="Arial" w:cs="Arial"/>
          <w:sz w:val="20"/>
          <w:szCs w:val="20"/>
        </w:rPr>
        <w:tab/>
        <w:t>INDEX-Werke GmbH &amp; Co. KG Hahn &amp; Tessky</w:t>
      </w:r>
    </w:p>
    <w:p w:rsidR="00F32C8A" w:rsidRPr="00D335FC" w:rsidRDefault="00F32C8A" w:rsidP="00F32C8A">
      <w:pPr>
        <w:suppressLineNumbers/>
        <w:spacing w:line="336" w:lineRule="auto"/>
        <w:ind w:left="709" w:right="1843" w:firstLine="709"/>
        <w:rPr>
          <w:rFonts w:ascii="Arial" w:hAnsi="Arial" w:cs="Arial"/>
          <w:sz w:val="20"/>
          <w:szCs w:val="20"/>
        </w:rPr>
      </w:pPr>
      <w:r w:rsidRPr="00D335FC">
        <w:rPr>
          <w:rFonts w:ascii="Arial" w:hAnsi="Arial" w:cs="Arial"/>
          <w:sz w:val="20"/>
          <w:szCs w:val="20"/>
        </w:rPr>
        <w:t>Rainer Gondek</w:t>
      </w:r>
    </w:p>
    <w:p w:rsidR="00F32C8A" w:rsidRPr="00D335FC" w:rsidRDefault="00F32C8A" w:rsidP="00F32C8A">
      <w:pPr>
        <w:suppressLineNumbers/>
        <w:spacing w:line="336" w:lineRule="auto"/>
        <w:ind w:left="709" w:right="1843" w:firstLine="709"/>
        <w:rPr>
          <w:rFonts w:ascii="Arial" w:hAnsi="Arial" w:cs="Arial"/>
          <w:sz w:val="20"/>
          <w:szCs w:val="20"/>
        </w:rPr>
      </w:pPr>
      <w:r w:rsidRPr="00D335FC">
        <w:rPr>
          <w:rFonts w:ascii="Arial" w:hAnsi="Arial" w:cs="Arial"/>
          <w:sz w:val="20"/>
          <w:szCs w:val="20"/>
        </w:rPr>
        <w:t xml:space="preserve">Leiter Global Marketing </w:t>
      </w:r>
    </w:p>
    <w:p w:rsidR="00F32C8A" w:rsidRPr="00D335FC" w:rsidRDefault="00F32C8A" w:rsidP="00F32C8A">
      <w:pPr>
        <w:suppressLineNumbers/>
        <w:spacing w:line="336" w:lineRule="auto"/>
        <w:ind w:left="709" w:right="1843" w:firstLine="709"/>
        <w:rPr>
          <w:rFonts w:ascii="Arial" w:hAnsi="Arial" w:cs="Arial"/>
          <w:sz w:val="20"/>
          <w:szCs w:val="20"/>
        </w:rPr>
      </w:pPr>
      <w:r w:rsidRPr="00D335FC">
        <w:rPr>
          <w:rFonts w:ascii="Arial" w:hAnsi="Arial" w:cs="Arial"/>
          <w:sz w:val="20"/>
          <w:szCs w:val="20"/>
        </w:rPr>
        <w:t>Tel.: +49 (711) 3191-1286</w:t>
      </w:r>
    </w:p>
    <w:p w:rsidR="00F32C8A" w:rsidRPr="00D335FC" w:rsidRDefault="002B1D02" w:rsidP="00F32C8A">
      <w:pPr>
        <w:suppressLineNumbers/>
        <w:spacing w:line="336" w:lineRule="auto"/>
        <w:ind w:left="709" w:right="1843" w:firstLine="709"/>
        <w:rPr>
          <w:rFonts w:ascii="Arial" w:hAnsi="Arial" w:cs="Arial"/>
          <w:sz w:val="20"/>
          <w:szCs w:val="20"/>
        </w:rPr>
      </w:pPr>
      <w:hyperlink r:id="rId8" w:history="1">
        <w:r w:rsidR="00F32C8A" w:rsidRPr="00D335FC">
          <w:rPr>
            <w:rStyle w:val="Hyperlink"/>
            <w:rFonts w:ascii="Arial" w:hAnsi="Arial" w:cs="Arial"/>
            <w:sz w:val="20"/>
            <w:szCs w:val="20"/>
          </w:rPr>
          <w:t>rainer.gondek@index-werke.de</w:t>
        </w:r>
      </w:hyperlink>
      <w:r w:rsidR="00F32C8A" w:rsidRPr="00D335FC">
        <w:rPr>
          <w:rFonts w:ascii="Arial" w:hAnsi="Arial" w:cs="Arial"/>
          <w:sz w:val="20"/>
          <w:szCs w:val="20"/>
        </w:rPr>
        <w:t xml:space="preserve"> </w:t>
      </w:r>
    </w:p>
    <w:p w:rsidR="005F3E24" w:rsidRPr="00D335FC" w:rsidRDefault="005F3E24" w:rsidP="003C2277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2C8A" w:rsidRPr="00D335FC" w:rsidRDefault="00F32C8A" w:rsidP="003C2277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2257A" w:rsidRPr="006015B1" w:rsidRDefault="002B1D02" w:rsidP="006015B1">
      <w:pPr>
        <w:spacing w:after="200" w:line="360" w:lineRule="auto"/>
        <w:ind w:left="142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6pt;height:210pt">
            <v:imagedata r:id="rId9" o:title="tnx220_1007-1" croptop="7881f" cropbottom="12858f"/>
          </v:shape>
        </w:pict>
      </w:r>
    </w:p>
    <w:p w:rsidR="00B2257A" w:rsidRDefault="00700100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Bild 1: </w:t>
      </w:r>
      <w:r w:rsidR="00585E9D">
        <w:rPr>
          <w:rFonts w:ascii="Arial" w:eastAsiaTheme="minorHAnsi" w:hAnsi="Arial" w:cs="Arial"/>
          <w:sz w:val="20"/>
          <w:szCs w:val="20"/>
          <w:lang w:eastAsia="en-US"/>
        </w:rPr>
        <w:t>Die neu TRAUB TNX220 ermöglicht ebenso wie die INDEX G220 eine e</w:t>
      </w:r>
      <w:r w:rsidRPr="00700100">
        <w:rPr>
          <w:rFonts w:ascii="Arial" w:eastAsiaTheme="minorHAnsi" w:hAnsi="Arial" w:cs="Arial"/>
          <w:sz w:val="20"/>
          <w:szCs w:val="20"/>
          <w:lang w:eastAsia="en-US"/>
        </w:rPr>
        <w:t>ffiziente Komplettbearbeitung</w:t>
      </w:r>
      <w:r w:rsidR="00585E9D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B2257A" w:rsidRDefault="00B2257A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00100" w:rsidRDefault="00B21834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noProof/>
          <w:sz w:val="20"/>
          <w:szCs w:val="20"/>
          <w:lang w:eastAsia="zh-CN"/>
        </w:rPr>
        <w:drawing>
          <wp:inline distT="0" distB="0" distL="0" distR="0">
            <wp:extent cx="3253649" cy="2447925"/>
            <wp:effectExtent l="0" t="0" r="4445" b="0"/>
            <wp:docPr id="3" name="Grafik 3" descr="C:\Users\jankenic\AppData\Local\Microsoft\Windows\INetCache\Content.Word\g220_1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kenic\AppData\Local\Microsoft\Windows\INetCache\Content.Word\g220_1018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638" cy="24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00" w:rsidRDefault="00700100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00100">
        <w:rPr>
          <w:rFonts w:ascii="Arial" w:eastAsiaTheme="minorHAnsi" w:hAnsi="Arial" w:cs="Arial"/>
          <w:sz w:val="20"/>
          <w:szCs w:val="20"/>
          <w:lang w:eastAsia="en-US"/>
        </w:rPr>
        <w:t>Bild 2: Drehen und Fräsen / Arbeitsraum der INDEX G</w:t>
      </w:r>
      <w:r w:rsidR="009B23EF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Pr="00700100">
        <w:rPr>
          <w:rFonts w:ascii="Arial" w:eastAsiaTheme="minorHAnsi" w:hAnsi="Arial" w:cs="Arial"/>
          <w:sz w:val="20"/>
          <w:szCs w:val="20"/>
          <w:lang w:eastAsia="en-US"/>
        </w:rPr>
        <w:t>20</w:t>
      </w:r>
    </w:p>
    <w:p w:rsidR="00700100" w:rsidRDefault="00700100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00100" w:rsidRDefault="006015B1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zh-CN"/>
        </w:rPr>
        <w:drawing>
          <wp:inline distT="0" distB="0" distL="0" distR="0">
            <wp:extent cx="3871913" cy="2581275"/>
            <wp:effectExtent l="0" t="0" r="0" b="0"/>
            <wp:docPr id="7" name="Grafik 7" descr="C:\Users\jankenic\AppData\Local\Microsoft\Windows\INetCache\Content.Word\G220+iXcenterL_Explo_2022-02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kenic\AppData\Local\Microsoft\Windows\INetCache\Content.Word\G220+iXcenterL_Explo_2022-02-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1" cy="25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7A" w:rsidRDefault="00700100" w:rsidP="006015B1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Bild 3:</w:t>
      </w:r>
      <w:r w:rsidRPr="00700100">
        <w:t xml:space="preserve"> </w:t>
      </w:r>
      <w:r w:rsidRPr="00700100">
        <w:rPr>
          <w:rFonts w:ascii="Arial" w:eastAsiaTheme="minorHAnsi" w:hAnsi="Arial" w:cs="Arial"/>
          <w:sz w:val="20"/>
          <w:szCs w:val="20"/>
          <w:lang w:eastAsia="en-US"/>
        </w:rPr>
        <w:t>Das iXcenter L besteht aus einer vor der Maschine platzierten Roboterzelle, an die von zwei Seiten unterschiedliche Module angedockt werden können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B2257A" w:rsidRDefault="006015B1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zh-CN"/>
        </w:rPr>
        <w:drawing>
          <wp:inline distT="0" distB="0" distL="0" distR="0" wp14:anchorId="0F6AB1F5" wp14:editId="0B39C0ED">
            <wp:extent cx="3050771" cy="2438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33" cy="2442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57A" w:rsidRDefault="00700100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00100">
        <w:rPr>
          <w:rFonts w:ascii="Arial" w:eastAsiaTheme="minorHAnsi" w:hAnsi="Arial" w:cs="Arial"/>
          <w:sz w:val="20"/>
          <w:szCs w:val="20"/>
          <w:lang w:eastAsia="en-US"/>
        </w:rPr>
        <w:t xml:space="preserve">Bild </w:t>
      </w:r>
      <w:r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Pr="00700100">
        <w:rPr>
          <w:rFonts w:ascii="Arial" w:eastAsiaTheme="minorHAnsi" w:hAnsi="Arial" w:cs="Arial"/>
          <w:sz w:val="20"/>
          <w:szCs w:val="20"/>
          <w:lang w:eastAsia="en-US"/>
        </w:rPr>
        <w:t>: Die neue INDEX ABC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verfügt</w:t>
      </w:r>
      <w:r w:rsidRPr="00700100">
        <w:rPr>
          <w:rFonts w:ascii="Arial" w:eastAsiaTheme="minorHAnsi" w:hAnsi="Arial" w:cs="Arial"/>
          <w:sz w:val="20"/>
          <w:szCs w:val="20"/>
          <w:lang w:eastAsia="en-US"/>
        </w:rPr>
        <w:t xml:space="preserve"> jetzt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auch </w:t>
      </w:r>
      <w:r w:rsidR="00B67C51">
        <w:rPr>
          <w:rFonts w:ascii="Arial" w:eastAsiaTheme="minorHAnsi" w:hAnsi="Arial" w:cs="Arial"/>
          <w:sz w:val="20"/>
          <w:szCs w:val="20"/>
          <w:lang w:eastAsia="en-US"/>
        </w:rPr>
        <w:t xml:space="preserve">über </w:t>
      </w:r>
      <w:r>
        <w:rPr>
          <w:rFonts w:ascii="Arial" w:eastAsiaTheme="minorHAnsi" w:hAnsi="Arial" w:cs="Arial"/>
          <w:sz w:val="20"/>
          <w:szCs w:val="20"/>
          <w:lang w:eastAsia="en-US"/>
        </w:rPr>
        <w:t>eine Y-Achse.</w:t>
      </w:r>
    </w:p>
    <w:p w:rsidR="00B2257A" w:rsidRDefault="00B2257A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2257A" w:rsidRDefault="00B2257A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015B1" w:rsidRDefault="006015B1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015B1" w:rsidRDefault="006015B1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zh-CN"/>
        </w:rPr>
        <w:lastRenderedPageBreak/>
        <w:drawing>
          <wp:inline distT="0" distB="0" distL="0" distR="0" wp14:anchorId="15F0A08C" wp14:editId="4B4BCCB0">
            <wp:extent cx="3981450" cy="34192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821" cy="343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57A" w:rsidRDefault="00700100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Bild 5: </w:t>
      </w:r>
      <w:r w:rsidRPr="00700100">
        <w:rPr>
          <w:rFonts w:ascii="Arial" w:eastAsiaTheme="minorHAnsi" w:hAnsi="Arial" w:cs="Arial"/>
          <w:sz w:val="20"/>
          <w:szCs w:val="20"/>
          <w:lang w:eastAsia="en-US"/>
        </w:rPr>
        <w:t>Der Lang- und Kurzdrehautomat TRAUB TNL12 sorgt für deutliche Produktivitätssteigerungen bei kleinen Präzisionsdrehteilen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B2257A" w:rsidRDefault="00B2257A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2257A" w:rsidRDefault="006015B1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3952875" cy="2628900"/>
            <wp:effectExtent l="0" t="0" r="9525" b="0"/>
            <wp:docPr id="8" name="Grafik 8" descr="C:\Users\jankenic\AppData\Local\Microsoft\Windows\INetCache\Content.Word\ms24-6_10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ankenic\AppData\Local\Microsoft\Windows\INetCache\Content.Word\ms24-6_1005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7A" w:rsidRDefault="00700100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Bild 6: D</w:t>
      </w:r>
      <w:r w:rsidRPr="00700100">
        <w:rPr>
          <w:rFonts w:ascii="Arial" w:eastAsiaTheme="minorHAnsi" w:hAnsi="Arial" w:cs="Arial"/>
          <w:sz w:val="20"/>
          <w:szCs w:val="20"/>
          <w:lang w:eastAsia="en-US"/>
        </w:rPr>
        <w:t>er Mehrspindl</w:t>
      </w:r>
      <w:r>
        <w:rPr>
          <w:rFonts w:ascii="Arial" w:eastAsiaTheme="minorHAnsi" w:hAnsi="Arial" w:cs="Arial"/>
          <w:sz w:val="20"/>
          <w:szCs w:val="20"/>
          <w:lang w:eastAsia="en-US"/>
        </w:rPr>
        <w:t>er</w:t>
      </w:r>
      <w:r w:rsidRPr="00700100">
        <w:rPr>
          <w:rFonts w:ascii="Arial" w:eastAsiaTheme="minorHAnsi" w:hAnsi="Arial" w:cs="Arial"/>
          <w:sz w:val="20"/>
          <w:szCs w:val="20"/>
          <w:lang w:eastAsia="en-US"/>
        </w:rPr>
        <w:t xml:space="preserve"> INDEX MS24-6 ist gegenüber dem Vorgänger MS22-6 kompakter gebaut und lässt dennoch einen mit 24</w:t>
      </w:r>
      <w:r w:rsidR="00554570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700100">
        <w:rPr>
          <w:rFonts w:ascii="Arial" w:eastAsiaTheme="minorHAnsi" w:hAnsi="Arial" w:cs="Arial"/>
          <w:sz w:val="20"/>
          <w:szCs w:val="20"/>
          <w:lang w:eastAsia="en-US"/>
        </w:rPr>
        <w:t>mm etwas größeren Stangendurchmesser zu.</w:t>
      </w:r>
    </w:p>
    <w:p w:rsidR="00B2257A" w:rsidRDefault="00B2257A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2257A" w:rsidRPr="00B2257A" w:rsidRDefault="006015B1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zh-CN"/>
        </w:rPr>
        <w:drawing>
          <wp:inline distT="0" distB="0" distL="0" distR="0">
            <wp:extent cx="3733800" cy="2486025"/>
            <wp:effectExtent l="0" t="0" r="0" b="9525"/>
            <wp:docPr id="9" name="Grafik 9" descr="C:\Users\jankenic\AppData\Local\Microsoft\Windows\INetCache\Content.Word\_X3A9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kenic\AppData\Local\Microsoft\Windows\INetCache\Content.Word\_X3A99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7A" w:rsidRPr="00B2257A" w:rsidRDefault="00700100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Bild 7: Mit der </w:t>
      </w:r>
      <w:r w:rsidRPr="00700100">
        <w:rPr>
          <w:rFonts w:ascii="Arial" w:eastAsiaTheme="minorHAnsi" w:hAnsi="Arial" w:cs="Arial"/>
          <w:sz w:val="20"/>
          <w:szCs w:val="20"/>
          <w:lang w:eastAsia="en-US"/>
        </w:rPr>
        <w:t>iX4.0 App iXmobile für iPhone und Android können Anwender jederzeit den aktuellen Produktionsstatus einsehen.</w:t>
      </w:r>
    </w:p>
    <w:p w:rsidR="00B2257A" w:rsidRPr="00B2257A" w:rsidRDefault="00B2257A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2257A" w:rsidRDefault="006015B1" w:rsidP="005A353A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zh-CN"/>
        </w:rPr>
        <w:drawing>
          <wp:inline distT="0" distB="0" distL="0" distR="0" wp14:anchorId="048376EF" wp14:editId="42764F0B">
            <wp:extent cx="1266825" cy="276225"/>
            <wp:effectExtent l="0" t="0" r="9525" b="9525"/>
            <wp:docPr id="5" name="Grafik 5" descr="INDEX-35mm-RGB_Pe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X-35mm-RGB_Petro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00" w:rsidRPr="00700100" w:rsidRDefault="00700100" w:rsidP="00700100">
      <w:pPr>
        <w:spacing w:after="200" w:line="360" w:lineRule="auto"/>
        <w:ind w:left="142"/>
        <w:jc w:val="both"/>
        <w:rPr>
          <w:rFonts w:ascii="Arial" w:hAnsi="Arial" w:cstheme="minorBidi"/>
          <w:sz w:val="20"/>
          <w:lang w:eastAsia="zh-CN"/>
        </w:rPr>
      </w:pPr>
      <w:r w:rsidRPr="00700100">
        <w:rPr>
          <w:rFonts w:ascii="Arial" w:hAnsi="Arial" w:cstheme="minorBidi"/>
          <w:sz w:val="20"/>
          <w:lang w:eastAsia="zh-CN"/>
        </w:rPr>
        <w:t>Bild 7: INDEX Logo</w:t>
      </w:r>
    </w:p>
    <w:p w:rsidR="00700100" w:rsidRDefault="00700100" w:rsidP="00700100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00100" w:rsidRPr="00B2257A" w:rsidRDefault="00700100" w:rsidP="00700100">
      <w:pPr>
        <w:spacing w:after="200" w:line="360" w:lineRule="auto"/>
        <w:ind w:left="142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700100" w:rsidRPr="00B2257A" w:rsidSect="00E84366">
      <w:headerReference w:type="default" r:id="rId17"/>
      <w:footerReference w:type="default" r:id="rId18"/>
      <w:type w:val="continuous"/>
      <w:pgSz w:w="11906" w:h="16838" w:code="9"/>
      <w:pgMar w:top="1077" w:right="2267" w:bottom="1134" w:left="1701" w:header="709" w:footer="454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C1" w:rsidRDefault="003A51C1">
      <w:r>
        <w:separator/>
      </w:r>
    </w:p>
  </w:endnote>
  <w:endnote w:type="continuationSeparator" w:id="0">
    <w:p w:rsidR="003A51C1" w:rsidRDefault="003A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HOGI B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91" w:rsidRPr="002A0A1F" w:rsidRDefault="00587691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</w:t>
    </w:r>
    <w:r w:rsidRPr="002A0A1F">
      <w:rPr>
        <w:rFonts w:ascii="Arial" w:hAnsi="Arial" w:cs="Arial"/>
        <w:sz w:val="18"/>
        <w:szCs w:val="18"/>
      </w:rPr>
      <w:t xml:space="preserve">Seite  </w:t>
    </w:r>
    <w:r w:rsidRPr="002A0A1F">
      <w:rPr>
        <w:rStyle w:val="Seitenzahl"/>
        <w:rFonts w:ascii="Arial" w:hAnsi="Arial" w:cs="Arial"/>
        <w:sz w:val="18"/>
        <w:szCs w:val="18"/>
      </w:rPr>
      <w:fldChar w:fldCharType="begin"/>
    </w:r>
    <w:r w:rsidRPr="002A0A1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2A0A1F">
      <w:rPr>
        <w:rStyle w:val="Seitenzahl"/>
        <w:rFonts w:ascii="Arial" w:hAnsi="Arial" w:cs="Arial"/>
        <w:sz w:val="18"/>
        <w:szCs w:val="18"/>
      </w:rPr>
      <w:fldChar w:fldCharType="separate"/>
    </w:r>
    <w:r w:rsidR="002B1D02">
      <w:rPr>
        <w:rStyle w:val="Seitenzahl"/>
        <w:rFonts w:ascii="Arial" w:hAnsi="Arial" w:cs="Arial"/>
        <w:noProof/>
        <w:sz w:val="18"/>
        <w:szCs w:val="18"/>
      </w:rPr>
      <w:t>1</w:t>
    </w:r>
    <w:r w:rsidRPr="002A0A1F">
      <w:rPr>
        <w:rStyle w:val="Seitenzahl"/>
        <w:rFonts w:ascii="Arial" w:hAnsi="Arial" w:cs="Arial"/>
        <w:sz w:val="18"/>
        <w:szCs w:val="18"/>
      </w:rPr>
      <w:fldChar w:fldCharType="end"/>
    </w:r>
    <w:r w:rsidRPr="002A0A1F">
      <w:rPr>
        <w:rStyle w:val="Seitenzahl"/>
        <w:rFonts w:ascii="Arial" w:hAnsi="Arial" w:cs="Arial"/>
        <w:sz w:val="18"/>
        <w:szCs w:val="18"/>
      </w:rPr>
      <w:t xml:space="preserve"> von </w:t>
    </w:r>
    <w:r w:rsidRPr="002A0A1F">
      <w:rPr>
        <w:rStyle w:val="Seitenzahl"/>
        <w:rFonts w:ascii="Arial" w:hAnsi="Arial" w:cs="Arial"/>
        <w:sz w:val="18"/>
        <w:szCs w:val="18"/>
      </w:rPr>
      <w:fldChar w:fldCharType="begin"/>
    </w:r>
    <w:r w:rsidRPr="002A0A1F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2A0A1F">
      <w:rPr>
        <w:rStyle w:val="Seitenzahl"/>
        <w:rFonts w:ascii="Arial" w:hAnsi="Arial" w:cs="Arial"/>
        <w:sz w:val="18"/>
        <w:szCs w:val="18"/>
      </w:rPr>
      <w:fldChar w:fldCharType="separate"/>
    </w:r>
    <w:r w:rsidR="002B1D02">
      <w:rPr>
        <w:rStyle w:val="Seitenzahl"/>
        <w:rFonts w:ascii="Arial" w:hAnsi="Arial" w:cs="Arial"/>
        <w:noProof/>
        <w:sz w:val="18"/>
        <w:szCs w:val="18"/>
      </w:rPr>
      <w:t>7</w:t>
    </w:r>
    <w:r w:rsidRPr="002A0A1F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C1" w:rsidRDefault="003A51C1">
      <w:r>
        <w:separator/>
      </w:r>
    </w:p>
  </w:footnote>
  <w:footnote w:type="continuationSeparator" w:id="0">
    <w:p w:rsidR="003A51C1" w:rsidRDefault="003A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91" w:rsidRPr="003D200C" w:rsidRDefault="00587691" w:rsidP="00825AC7">
    <w:pPr>
      <w:pStyle w:val="Kopfzeile"/>
      <w:tabs>
        <w:tab w:val="clear" w:pos="9072"/>
        <w:tab w:val="right" w:pos="9360"/>
      </w:tabs>
      <w:ind w:left="2544" w:right="-1418" w:firstLine="4296"/>
      <w:rPr>
        <w:lang w:val="en-US"/>
      </w:rPr>
    </w:pPr>
    <w:r w:rsidRPr="003D200C">
      <w:rPr>
        <w:lang w:val="en-US"/>
      </w:rPr>
      <w:tab/>
    </w:r>
    <w:r>
      <w:rPr>
        <w:noProof/>
        <w:lang w:eastAsia="zh-CN"/>
      </w:rPr>
      <w:drawing>
        <wp:inline distT="0" distB="0" distL="0" distR="0" wp14:anchorId="2CCD644C" wp14:editId="5E8D70DA">
          <wp:extent cx="904875" cy="200025"/>
          <wp:effectExtent l="0" t="0" r="9525" b="9525"/>
          <wp:docPr id="6" name="Bild 2" descr="INDEX-25mm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-25mm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691" w:rsidRDefault="00587691" w:rsidP="008C66BE">
    <w:pPr>
      <w:pStyle w:val="Kopfzeile"/>
      <w:tabs>
        <w:tab w:val="clear" w:pos="4536"/>
        <w:tab w:val="clear" w:pos="9072"/>
      </w:tabs>
      <w:ind w:left="6840"/>
      <w:jc w:val="right"/>
      <w:rPr>
        <w:rFonts w:ascii="Arial" w:hAnsi="Arial" w:cs="Arial"/>
        <w:sz w:val="16"/>
        <w:lang w:val="en-US"/>
      </w:rPr>
    </w:pPr>
  </w:p>
  <w:p w:rsidR="00587691" w:rsidRPr="008178F5" w:rsidRDefault="00587691" w:rsidP="00467F33">
    <w:pPr>
      <w:pStyle w:val="Kopfzeile"/>
      <w:tabs>
        <w:tab w:val="clear" w:pos="4536"/>
        <w:tab w:val="clear" w:pos="9072"/>
      </w:tabs>
      <w:ind w:left="6840" w:right="-1560"/>
      <w:jc w:val="center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            </w:t>
    </w:r>
    <w:r w:rsidRPr="008178F5">
      <w:rPr>
        <w:rFonts w:ascii="Arial" w:hAnsi="Arial" w:cs="Arial"/>
        <w:sz w:val="16"/>
        <w:lang w:val="en-US"/>
      </w:rPr>
      <w:t xml:space="preserve">INDEX </w:t>
    </w:r>
    <w:r>
      <w:rPr>
        <w:rFonts w:ascii="Arial" w:hAnsi="Arial" w:cs="Arial"/>
        <w:sz w:val="16"/>
        <w:lang w:val="en-US"/>
      </w:rPr>
      <w:t>auf der AMB 2022</w:t>
    </w:r>
  </w:p>
  <w:p w:rsidR="00587691" w:rsidRPr="003D200C" w:rsidRDefault="00587691" w:rsidP="00467F33">
    <w:pPr>
      <w:pStyle w:val="Kopfzeile"/>
      <w:tabs>
        <w:tab w:val="clear" w:pos="4536"/>
        <w:tab w:val="clear" w:pos="9072"/>
      </w:tabs>
      <w:ind w:left="6840" w:right="-1560"/>
      <w:rPr>
        <w:rFonts w:ascii="Arial" w:hAnsi="Arial" w:cs="Arial"/>
        <w:sz w:val="16"/>
        <w:lang w:val="en-US"/>
      </w:rPr>
    </w:pPr>
    <w:r w:rsidRPr="008178F5">
      <w:rPr>
        <w:rFonts w:ascii="Arial" w:hAnsi="Arial" w:cs="Arial"/>
        <w:sz w:val="16"/>
        <w:lang w:val="en-US"/>
      </w:rPr>
      <w:t xml:space="preserve">   </w:t>
    </w:r>
    <w:r w:rsidRPr="008178F5">
      <w:rPr>
        <w:rFonts w:ascii="Arial" w:hAnsi="Arial" w:cs="Arial"/>
        <w:sz w:val="16"/>
        <w:lang w:val="en-US"/>
      </w:rPr>
      <w:tab/>
    </w:r>
    <w:r w:rsidRPr="008178F5">
      <w:rPr>
        <w:rFonts w:ascii="Arial" w:hAnsi="Arial" w:cs="Arial"/>
        <w:sz w:val="16"/>
        <w:lang w:val="en-US"/>
      </w:rPr>
      <w:tab/>
      <w:t xml:space="preserve">  </w:t>
    </w:r>
  </w:p>
  <w:p w:rsidR="00587691" w:rsidRPr="003D200C" w:rsidRDefault="00587691" w:rsidP="00AE64C2">
    <w:pPr>
      <w:pStyle w:val="Kopfzeile"/>
      <w:tabs>
        <w:tab w:val="clear" w:pos="4536"/>
        <w:tab w:val="clear" w:pos="9072"/>
      </w:tabs>
      <w:ind w:left="6840"/>
      <w:jc w:val="right"/>
      <w:rPr>
        <w:rFonts w:ascii="Arial" w:hAnsi="Arial" w:cs="Arial"/>
        <w:sz w:val="16"/>
        <w:lang w:val="en-US"/>
      </w:rPr>
    </w:pPr>
  </w:p>
  <w:p w:rsidR="00587691" w:rsidRPr="00AE64C2" w:rsidRDefault="00587691" w:rsidP="00AE64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9F9"/>
    <w:multiLevelType w:val="hybridMultilevel"/>
    <w:tmpl w:val="29144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40EA"/>
    <w:multiLevelType w:val="multilevel"/>
    <w:tmpl w:val="0C0A2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136DB"/>
    <w:multiLevelType w:val="hybridMultilevel"/>
    <w:tmpl w:val="8F2AEB0C"/>
    <w:lvl w:ilvl="0" w:tplc="0B62E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72"/>
    <w:rsid w:val="000001ED"/>
    <w:rsid w:val="000004DE"/>
    <w:rsid w:val="00000C75"/>
    <w:rsid w:val="00000CF3"/>
    <w:rsid w:val="00003F66"/>
    <w:rsid w:val="00013608"/>
    <w:rsid w:val="000145DC"/>
    <w:rsid w:val="000223C7"/>
    <w:rsid w:val="0002718C"/>
    <w:rsid w:val="000330EB"/>
    <w:rsid w:val="00033FAB"/>
    <w:rsid w:val="00037DD6"/>
    <w:rsid w:val="000417E2"/>
    <w:rsid w:val="00042DA3"/>
    <w:rsid w:val="00043032"/>
    <w:rsid w:val="00046FB5"/>
    <w:rsid w:val="00062E38"/>
    <w:rsid w:val="00087905"/>
    <w:rsid w:val="00092A02"/>
    <w:rsid w:val="000A09F9"/>
    <w:rsid w:val="000A0DDD"/>
    <w:rsid w:val="000A6B85"/>
    <w:rsid w:val="000A7F31"/>
    <w:rsid w:val="000B0B5B"/>
    <w:rsid w:val="000C2336"/>
    <w:rsid w:val="000D0A3A"/>
    <w:rsid w:val="000D22C6"/>
    <w:rsid w:val="000D3A08"/>
    <w:rsid w:val="000D546A"/>
    <w:rsid w:val="000E7045"/>
    <w:rsid w:val="000E7E0D"/>
    <w:rsid w:val="00107B6B"/>
    <w:rsid w:val="00107F92"/>
    <w:rsid w:val="0011189B"/>
    <w:rsid w:val="00112619"/>
    <w:rsid w:val="00120659"/>
    <w:rsid w:val="00120F5D"/>
    <w:rsid w:val="00123D45"/>
    <w:rsid w:val="00130697"/>
    <w:rsid w:val="00131AC4"/>
    <w:rsid w:val="0013320E"/>
    <w:rsid w:val="00134120"/>
    <w:rsid w:val="001365DF"/>
    <w:rsid w:val="00143AF0"/>
    <w:rsid w:val="00144799"/>
    <w:rsid w:val="00144D74"/>
    <w:rsid w:val="0015427D"/>
    <w:rsid w:val="0016091D"/>
    <w:rsid w:val="00181FF2"/>
    <w:rsid w:val="001867F8"/>
    <w:rsid w:val="00186F99"/>
    <w:rsid w:val="00191224"/>
    <w:rsid w:val="001913D5"/>
    <w:rsid w:val="00192759"/>
    <w:rsid w:val="001960C7"/>
    <w:rsid w:val="001A1972"/>
    <w:rsid w:val="001A4133"/>
    <w:rsid w:val="001B1E13"/>
    <w:rsid w:val="001B2FB1"/>
    <w:rsid w:val="001B36CA"/>
    <w:rsid w:val="001B39F6"/>
    <w:rsid w:val="001B7AF4"/>
    <w:rsid w:val="001E05DD"/>
    <w:rsid w:val="001E1539"/>
    <w:rsid w:val="00201559"/>
    <w:rsid w:val="00206324"/>
    <w:rsid w:val="00207497"/>
    <w:rsid w:val="00207885"/>
    <w:rsid w:val="00211AF2"/>
    <w:rsid w:val="00212595"/>
    <w:rsid w:val="0021387E"/>
    <w:rsid w:val="002208C9"/>
    <w:rsid w:val="002213FD"/>
    <w:rsid w:val="00224559"/>
    <w:rsid w:val="00225696"/>
    <w:rsid w:val="00235ED6"/>
    <w:rsid w:val="002361B1"/>
    <w:rsid w:val="00236305"/>
    <w:rsid w:val="00247BA8"/>
    <w:rsid w:val="002508F8"/>
    <w:rsid w:val="00252394"/>
    <w:rsid w:val="00256000"/>
    <w:rsid w:val="00261CB4"/>
    <w:rsid w:val="00262014"/>
    <w:rsid w:val="00262D8D"/>
    <w:rsid w:val="0026448E"/>
    <w:rsid w:val="00267FDD"/>
    <w:rsid w:val="0027071B"/>
    <w:rsid w:val="00270ADC"/>
    <w:rsid w:val="00284137"/>
    <w:rsid w:val="00284D73"/>
    <w:rsid w:val="00285D73"/>
    <w:rsid w:val="00294D30"/>
    <w:rsid w:val="00295D86"/>
    <w:rsid w:val="0029617E"/>
    <w:rsid w:val="002A0A1F"/>
    <w:rsid w:val="002B1D02"/>
    <w:rsid w:val="002C2782"/>
    <w:rsid w:val="002C48C0"/>
    <w:rsid w:val="002C52CB"/>
    <w:rsid w:val="002D038B"/>
    <w:rsid w:val="002D0FF4"/>
    <w:rsid w:val="002D2928"/>
    <w:rsid w:val="002D37B1"/>
    <w:rsid w:val="002D574E"/>
    <w:rsid w:val="002E4C83"/>
    <w:rsid w:val="002E52C6"/>
    <w:rsid w:val="002E572F"/>
    <w:rsid w:val="002E74F7"/>
    <w:rsid w:val="002F1927"/>
    <w:rsid w:val="002F40C9"/>
    <w:rsid w:val="002F51C3"/>
    <w:rsid w:val="002F51D6"/>
    <w:rsid w:val="002F7069"/>
    <w:rsid w:val="0030559E"/>
    <w:rsid w:val="0030733E"/>
    <w:rsid w:val="003240E3"/>
    <w:rsid w:val="00334401"/>
    <w:rsid w:val="00350072"/>
    <w:rsid w:val="00353117"/>
    <w:rsid w:val="00360228"/>
    <w:rsid w:val="00360722"/>
    <w:rsid w:val="0036385F"/>
    <w:rsid w:val="0036726E"/>
    <w:rsid w:val="00367F5D"/>
    <w:rsid w:val="0037311D"/>
    <w:rsid w:val="0037625A"/>
    <w:rsid w:val="00377560"/>
    <w:rsid w:val="0037788C"/>
    <w:rsid w:val="00377F47"/>
    <w:rsid w:val="00381EF9"/>
    <w:rsid w:val="003860F4"/>
    <w:rsid w:val="00387F0C"/>
    <w:rsid w:val="003924B0"/>
    <w:rsid w:val="003925A8"/>
    <w:rsid w:val="00394986"/>
    <w:rsid w:val="003957DE"/>
    <w:rsid w:val="00395A28"/>
    <w:rsid w:val="00397A76"/>
    <w:rsid w:val="003A51C1"/>
    <w:rsid w:val="003A7C1B"/>
    <w:rsid w:val="003B0528"/>
    <w:rsid w:val="003B0F98"/>
    <w:rsid w:val="003B5BA9"/>
    <w:rsid w:val="003C0AF9"/>
    <w:rsid w:val="003C2277"/>
    <w:rsid w:val="003C6139"/>
    <w:rsid w:val="003D722D"/>
    <w:rsid w:val="003E4D2B"/>
    <w:rsid w:val="003E5584"/>
    <w:rsid w:val="003F60D2"/>
    <w:rsid w:val="00406AB0"/>
    <w:rsid w:val="0041150F"/>
    <w:rsid w:val="00414CF2"/>
    <w:rsid w:val="00415A87"/>
    <w:rsid w:val="00415D03"/>
    <w:rsid w:val="004203A9"/>
    <w:rsid w:val="004204C8"/>
    <w:rsid w:val="00422AE3"/>
    <w:rsid w:val="00424E75"/>
    <w:rsid w:val="00426195"/>
    <w:rsid w:val="00432DD2"/>
    <w:rsid w:val="00433009"/>
    <w:rsid w:val="00443DDF"/>
    <w:rsid w:val="00446750"/>
    <w:rsid w:val="00447215"/>
    <w:rsid w:val="0046004B"/>
    <w:rsid w:val="00460631"/>
    <w:rsid w:val="00463188"/>
    <w:rsid w:val="00463DF5"/>
    <w:rsid w:val="00467F33"/>
    <w:rsid w:val="004720E4"/>
    <w:rsid w:val="0047346F"/>
    <w:rsid w:val="00476642"/>
    <w:rsid w:val="004804E4"/>
    <w:rsid w:val="00480651"/>
    <w:rsid w:val="004820B2"/>
    <w:rsid w:val="0048614F"/>
    <w:rsid w:val="00495221"/>
    <w:rsid w:val="0049679A"/>
    <w:rsid w:val="00496CE2"/>
    <w:rsid w:val="00497A31"/>
    <w:rsid w:val="004A094C"/>
    <w:rsid w:val="004A2FB6"/>
    <w:rsid w:val="004A729F"/>
    <w:rsid w:val="004B2855"/>
    <w:rsid w:val="004B4C43"/>
    <w:rsid w:val="004B5958"/>
    <w:rsid w:val="004B5999"/>
    <w:rsid w:val="004B6991"/>
    <w:rsid w:val="004C27C0"/>
    <w:rsid w:val="004C61DA"/>
    <w:rsid w:val="004D0E02"/>
    <w:rsid w:val="004D161C"/>
    <w:rsid w:val="004D5118"/>
    <w:rsid w:val="004D5409"/>
    <w:rsid w:val="004D75BA"/>
    <w:rsid w:val="004E3D1C"/>
    <w:rsid w:val="004E6BF4"/>
    <w:rsid w:val="004F048C"/>
    <w:rsid w:val="004F2924"/>
    <w:rsid w:val="004F6632"/>
    <w:rsid w:val="004F741B"/>
    <w:rsid w:val="00500E3C"/>
    <w:rsid w:val="00501800"/>
    <w:rsid w:val="005042F8"/>
    <w:rsid w:val="00504380"/>
    <w:rsid w:val="00521067"/>
    <w:rsid w:val="00521CF6"/>
    <w:rsid w:val="0052567E"/>
    <w:rsid w:val="0053108F"/>
    <w:rsid w:val="005310D0"/>
    <w:rsid w:val="0053423A"/>
    <w:rsid w:val="00534760"/>
    <w:rsid w:val="00543713"/>
    <w:rsid w:val="00543C7E"/>
    <w:rsid w:val="00544BB2"/>
    <w:rsid w:val="0055166D"/>
    <w:rsid w:val="00554570"/>
    <w:rsid w:val="005609F5"/>
    <w:rsid w:val="00566701"/>
    <w:rsid w:val="00573260"/>
    <w:rsid w:val="00573C44"/>
    <w:rsid w:val="005753FB"/>
    <w:rsid w:val="0057633A"/>
    <w:rsid w:val="00577F45"/>
    <w:rsid w:val="00581ADC"/>
    <w:rsid w:val="00585E9D"/>
    <w:rsid w:val="00587691"/>
    <w:rsid w:val="00590BA3"/>
    <w:rsid w:val="005A353A"/>
    <w:rsid w:val="005A48B3"/>
    <w:rsid w:val="005A549F"/>
    <w:rsid w:val="005B0DF3"/>
    <w:rsid w:val="005C021E"/>
    <w:rsid w:val="005C6E5A"/>
    <w:rsid w:val="005C721F"/>
    <w:rsid w:val="005D014F"/>
    <w:rsid w:val="005D018C"/>
    <w:rsid w:val="005D5FB8"/>
    <w:rsid w:val="005E00FA"/>
    <w:rsid w:val="005E29EC"/>
    <w:rsid w:val="005F3E24"/>
    <w:rsid w:val="005F3E80"/>
    <w:rsid w:val="005F55FF"/>
    <w:rsid w:val="005F5611"/>
    <w:rsid w:val="005F7A16"/>
    <w:rsid w:val="006015B1"/>
    <w:rsid w:val="006027CB"/>
    <w:rsid w:val="006160DC"/>
    <w:rsid w:val="0062379F"/>
    <w:rsid w:val="00627581"/>
    <w:rsid w:val="00630673"/>
    <w:rsid w:val="00637120"/>
    <w:rsid w:val="0065153A"/>
    <w:rsid w:val="00656679"/>
    <w:rsid w:val="00672561"/>
    <w:rsid w:val="006727C1"/>
    <w:rsid w:val="006748D1"/>
    <w:rsid w:val="00675059"/>
    <w:rsid w:val="00677566"/>
    <w:rsid w:val="006803F7"/>
    <w:rsid w:val="00680B31"/>
    <w:rsid w:val="0068145C"/>
    <w:rsid w:val="00683EF2"/>
    <w:rsid w:val="00684280"/>
    <w:rsid w:val="00695EC9"/>
    <w:rsid w:val="00697B66"/>
    <w:rsid w:val="006A5028"/>
    <w:rsid w:val="006A588B"/>
    <w:rsid w:val="006A5BF1"/>
    <w:rsid w:val="006A673A"/>
    <w:rsid w:val="006A6F2B"/>
    <w:rsid w:val="006B4984"/>
    <w:rsid w:val="006C0FD9"/>
    <w:rsid w:val="006C2FBF"/>
    <w:rsid w:val="006C3E18"/>
    <w:rsid w:val="006C44E2"/>
    <w:rsid w:val="006D1B3E"/>
    <w:rsid w:val="006E0AE1"/>
    <w:rsid w:val="006E1B3D"/>
    <w:rsid w:val="006E6820"/>
    <w:rsid w:val="006F25E1"/>
    <w:rsid w:val="006F2CD8"/>
    <w:rsid w:val="006F7DCA"/>
    <w:rsid w:val="00700100"/>
    <w:rsid w:val="007048E3"/>
    <w:rsid w:val="0071341B"/>
    <w:rsid w:val="00713606"/>
    <w:rsid w:val="00717063"/>
    <w:rsid w:val="00717BFA"/>
    <w:rsid w:val="007260E9"/>
    <w:rsid w:val="00727E85"/>
    <w:rsid w:val="00734673"/>
    <w:rsid w:val="00740E7F"/>
    <w:rsid w:val="00743C92"/>
    <w:rsid w:val="00745E7E"/>
    <w:rsid w:val="00747230"/>
    <w:rsid w:val="00751511"/>
    <w:rsid w:val="0076014F"/>
    <w:rsid w:val="00760FEC"/>
    <w:rsid w:val="00761098"/>
    <w:rsid w:val="00761B1E"/>
    <w:rsid w:val="00764F00"/>
    <w:rsid w:val="007652CE"/>
    <w:rsid w:val="007661DA"/>
    <w:rsid w:val="0077349B"/>
    <w:rsid w:val="00775FA5"/>
    <w:rsid w:val="00776180"/>
    <w:rsid w:val="00786B4C"/>
    <w:rsid w:val="00790FA8"/>
    <w:rsid w:val="00793000"/>
    <w:rsid w:val="0079786D"/>
    <w:rsid w:val="007A7797"/>
    <w:rsid w:val="007B0855"/>
    <w:rsid w:val="007B1419"/>
    <w:rsid w:val="007B1DCF"/>
    <w:rsid w:val="007B1E16"/>
    <w:rsid w:val="007B5F69"/>
    <w:rsid w:val="007B737D"/>
    <w:rsid w:val="007C4857"/>
    <w:rsid w:val="007D169D"/>
    <w:rsid w:val="007E37E5"/>
    <w:rsid w:val="007F052C"/>
    <w:rsid w:val="00800F22"/>
    <w:rsid w:val="0080270B"/>
    <w:rsid w:val="008036F7"/>
    <w:rsid w:val="00807CE8"/>
    <w:rsid w:val="00813110"/>
    <w:rsid w:val="008133B0"/>
    <w:rsid w:val="00815941"/>
    <w:rsid w:val="008177F0"/>
    <w:rsid w:val="008178F5"/>
    <w:rsid w:val="00825AC7"/>
    <w:rsid w:val="00831BEA"/>
    <w:rsid w:val="00847216"/>
    <w:rsid w:val="00847D66"/>
    <w:rsid w:val="00851066"/>
    <w:rsid w:val="00853E22"/>
    <w:rsid w:val="0085749B"/>
    <w:rsid w:val="0086192A"/>
    <w:rsid w:val="0086295F"/>
    <w:rsid w:val="00863CDE"/>
    <w:rsid w:val="00866F66"/>
    <w:rsid w:val="00867F14"/>
    <w:rsid w:val="0087282F"/>
    <w:rsid w:val="00872F76"/>
    <w:rsid w:val="00877CBA"/>
    <w:rsid w:val="008858D7"/>
    <w:rsid w:val="0088677D"/>
    <w:rsid w:val="008A0474"/>
    <w:rsid w:val="008A3663"/>
    <w:rsid w:val="008A6D13"/>
    <w:rsid w:val="008B4A98"/>
    <w:rsid w:val="008B5385"/>
    <w:rsid w:val="008B58B8"/>
    <w:rsid w:val="008B765E"/>
    <w:rsid w:val="008C104C"/>
    <w:rsid w:val="008C3A38"/>
    <w:rsid w:val="008C4772"/>
    <w:rsid w:val="008C66BE"/>
    <w:rsid w:val="008D1A51"/>
    <w:rsid w:val="008D6EB5"/>
    <w:rsid w:val="008E1553"/>
    <w:rsid w:val="008E268C"/>
    <w:rsid w:val="008F1C00"/>
    <w:rsid w:val="00901621"/>
    <w:rsid w:val="00903E06"/>
    <w:rsid w:val="00904D06"/>
    <w:rsid w:val="00904F52"/>
    <w:rsid w:val="0091190A"/>
    <w:rsid w:val="00917F2E"/>
    <w:rsid w:val="009218D6"/>
    <w:rsid w:val="00926B09"/>
    <w:rsid w:val="0093136C"/>
    <w:rsid w:val="0094120E"/>
    <w:rsid w:val="00946D88"/>
    <w:rsid w:val="00947C89"/>
    <w:rsid w:val="00955761"/>
    <w:rsid w:val="009661B7"/>
    <w:rsid w:val="00971814"/>
    <w:rsid w:val="00971F9F"/>
    <w:rsid w:val="00973EF0"/>
    <w:rsid w:val="00976D01"/>
    <w:rsid w:val="00980C02"/>
    <w:rsid w:val="00985312"/>
    <w:rsid w:val="00993817"/>
    <w:rsid w:val="00994501"/>
    <w:rsid w:val="009951D4"/>
    <w:rsid w:val="009A0DFB"/>
    <w:rsid w:val="009A2376"/>
    <w:rsid w:val="009B23EF"/>
    <w:rsid w:val="009B59B8"/>
    <w:rsid w:val="009C133D"/>
    <w:rsid w:val="009C1E01"/>
    <w:rsid w:val="009C44F2"/>
    <w:rsid w:val="009C62FE"/>
    <w:rsid w:val="009D31CF"/>
    <w:rsid w:val="009E1274"/>
    <w:rsid w:val="009E1C1C"/>
    <w:rsid w:val="009E4663"/>
    <w:rsid w:val="009E6EA1"/>
    <w:rsid w:val="009F163D"/>
    <w:rsid w:val="009F28B1"/>
    <w:rsid w:val="009F3B72"/>
    <w:rsid w:val="009F446A"/>
    <w:rsid w:val="009F5052"/>
    <w:rsid w:val="009F7512"/>
    <w:rsid w:val="009F790F"/>
    <w:rsid w:val="009F7F05"/>
    <w:rsid w:val="00A135AE"/>
    <w:rsid w:val="00A269CE"/>
    <w:rsid w:val="00A27C01"/>
    <w:rsid w:val="00A32630"/>
    <w:rsid w:val="00A37BBA"/>
    <w:rsid w:val="00A47AF0"/>
    <w:rsid w:val="00A50F9C"/>
    <w:rsid w:val="00A53DF8"/>
    <w:rsid w:val="00A662A5"/>
    <w:rsid w:val="00A70851"/>
    <w:rsid w:val="00A716C4"/>
    <w:rsid w:val="00A72BAE"/>
    <w:rsid w:val="00A73611"/>
    <w:rsid w:val="00A73987"/>
    <w:rsid w:val="00A769FD"/>
    <w:rsid w:val="00A7749A"/>
    <w:rsid w:val="00A81CD2"/>
    <w:rsid w:val="00A83A93"/>
    <w:rsid w:val="00A83F0A"/>
    <w:rsid w:val="00A84A49"/>
    <w:rsid w:val="00A94162"/>
    <w:rsid w:val="00A95DB7"/>
    <w:rsid w:val="00A96370"/>
    <w:rsid w:val="00AA0444"/>
    <w:rsid w:val="00AA49F6"/>
    <w:rsid w:val="00AA4DE4"/>
    <w:rsid w:val="00AB253A"/>
    <w:rsid w:val="00AB5101"/>
    <w:rsid w:val="00AC37E7"/>
    <w:rsid w:val="00AD1B3A"/>
    <w:rsid w:val="00AD5157"/>
    <w:rsid w:val="00AE1178"/>
    <w:rsid w:val="00AE220D"/>
    <w:rsid w:val="00AE64C2"/>
    <w:rsid w:val="00AF04B8"/>
    <w:rsid w:val="00B05448"/>
    <w:rsid w:val="00B062A9"/>
    <w:rsid w:val="00B106E6"/>
    <w:rsid w:val="00B143BF"/>
    <w:rsid w:val="00B21834"/>
    <w:rsid w:val="00B2257A"/>
    <w:rsid w:val="00B32197"/>
    <w:rsid w:val="00B33C24"/>
    <w:rsid w:val="00B44177"/>
    <w:rsid w:val="00B44AA4"/>
    <w:rsid w:val="00B45956"/>
    <w:rsid w:val="00B50378"/>
    <w:rsid w:val="00B6086D"/>
    <w:rsid w:val="00B60D19"/>
    <w:rsid w:val="00B611AA"/>
    <w:rsid w:val="00B6229B"/>
    <w:rsid w:val="00B67C51"/>
    <w:rsid w:val="00B71BC4"/>
    <w:rsid w:val="00B724D5"/>
    <w:rsid w:val="00B76920"/>
    <w:rsid w:val="00B77D05"/>
    <w:rsid w:val="00B86867"/>
    <w:rsid w:val="00B87AC5"/>
    <w:rsid w:val="00B9037B"/>
    <w:rsid w:val="00B94FF5"/>
    <w:rsid w:val="00B96674"/>
    <w:rsid w:val="00BA4288"/>
    <w:rsid w:val="00BA4B6F"/>
    <w:rsid w:val="00BA57CA"/>
    <w:rsid w:val="00BA5C61"/>
    <w:rsid w:val="00BB3AEB"/>
    <w:rsid w:val="00BD264F"/>
    <w:rsid w:val="00BD512C"/>
    <w:rsid w:val="00BE68C8"/>
    <w:rsid w:val="00BE7797"/>
    <w:rsid w:val="00BE79B9"/>
    <w:rsid w:val="00BF127F"/>
    <w:rsid w:val="00BF5362"/>
    <w:rsid w:val="00BF7959"/>
    <w:rsid w:val="00C01F56"/>
    <w:rsid w:val="00C0374E"/>
    <w:rsid w:val="00C06334"/>
    <w:rsid w:val="00C154E1"/>
    <w:rsid w:val="00C205C7"/>
    <w:rsid w:val="00C35B6D"/>
    <w:rsid w:val="00C460E5"/>
    <w:rsid w:val="00C52C2E"/>
    <w:rsid w:val="00C5688F"/>
    <w:rsid w:val="00C571F6"/>
    <w:rsid w:val="00C63FCB"/>
    <w:rsid w:val="00C71D48"/>
    <w:rsid w:val="00C76642"/>
    <w:rsid w:val="00C80D8C"/>
    <w:rsid w:val="00C80D9B"/>
    <w:rsid w:val="00C83872"/>
    <w:rsid w:val="00C91B10"/>
    <w:rsid w:val="00C921AF"/>
    <w:rsid w:val="00C96D56"/>
    <w:rsid w:val="00CA132B"/>
    <w:rsid w:val="00CA1540"/>
    <w:rsid w:val="00CA3275"/>
    <w:rsid w:val="00CB3691"/>
    <w:rsid w:val="00CC2163"/>
    <w:rsid w:val="00CC2E64"/>
    <w:rsid w:val="00CC3F7A"/>
    <w:rsid w:val="00CC7AA6"/>
    <w:rsid w:val="00CD0992"/>
    <w:rsid w:val="00CD59EA"/>
    <w:rsid w:val="00CD6D21"/>
    <w:rsid w:val="00CE0131"/>
    <w:rsid w:val="00CE0DA3"/>
    <w:rsid w:val="00CE3C6A"/>
    <w:rsid w:val="00CE4C4B"/>
    <w:rsid w:val="00CE5DA1"/>
    <w:rsid w:val="00CE6586"/>
    <w:rsid w:val="00CF3E31"/>
    <w:rsid w:val="00D04BF0"/>
    <w:rsid w:val="00D14773"/>
    <w:rsid w:val="00D15798"/>
    <w:rsid w:val="00D16F4D"/>
    <w:rsid w:val="00D222A0"/>
    <w:rsid w:val="00D23ACD"/>
    <w:rsid w:val="00D25284"/>
    <w:rsid w:val="00D26A4B"/>
    <w:rsid w:val="00D2753C"/>
    <w:rsid w:val="00D335FC"/>
    <w:rsid w:val="00D407E1"/>
    <w:rsid w:val="00D50792"/>
    <w:rsid w:val="00D512FA"/>
    <w:rsid w:val="00D56971"/>
    <w:rsid w:val="00D5710F"/>
    <w:rsid w:val="00D7009F"/>
    <w:rsid w:val="00D70682"/>
    <w:rsid w:val="00D80C3D"/>
    <w:rsid w:val="00D82EFA"/>
    <w:rsid w:val="00D96A3F"/>
    <w:rsid w:val="00D96EF7"/>
    <w:rsid w:val="00DA105D"/>
    <w:rsid w:val="00DA2163"/>
    <w:rsid w:val="00DA3ABF"/>
    <w:rsid w:val="00DA4919"/>
    <w:rsid w:val="00DB20D7"/>
    <w:rsid w:val="00DB3BB2"/>
    <w:rsid w:val="00DB6DA3"/>
    <w:rsid w:val="00DC6E3B"/>
    <w:rsid w:val="00DC77A2"/>
    <w:rsid w:val="00DD273B"/>
    <w:rsid w:val="00DE2001"/>
    <w:rsid w:val="00DE40C9"/>
    <w:rsid w:val="00DE678D"/>
    <w:rsid w:val="00DF72D5"/>
    <w:rsid w:val="00E012F8"/>
    <w:rsid w:val="00E07D31"/>
    <w:rsid w:val="00E07DAF"/>
    <w:rsid w:val="00E1488A"/>
    <w:rsid w:val="00E148DF"/>
    <w:rsid w:val="00E17752"/>
    <w:rsid w:val="00E217FF"/>
    <w:rsid w:val="00E24CCC"/>
    <w:rsid w:val="00E303AC"/>
    <w:rsid w:val="00E35A69"/>
    <w:rsid w:val="00E3784D"/>
    <w:rsid w:val="00E462F7"/>
    <w:rsid w:val="00E54BD0"/>
    <w:rsid w:val="00E571FC"/>
    <w:rsid w:val="00E57B74"/>
    <w:rsid w:val="00E6620E"/>
    <w:rsid w:val="00E74DB2"/>
    <w:rsid w:val="00E82AA1"/>
    <w:rsid w:val="00E84366"/>
    <w:rsid w:val="00E905AC"/>
    <w:rsid w:val="00E93E16"/>
    <w:rsid w:val="00E94870"/>
    <w:rsid w:val="00EA402B"/>
    <w:rsid w:val="00EA613C"/>
    <w:rsid w:val="00EA7A1A"/>
    <w:rsid w:val="00EB31E0"/>
    <w:rsid w:val="00EB7121"/>
    <w:rsid w:val="00EB79AC"/>
    <w:rsid w:val="00EB7CCB"/>
    <w:rsid w:val="00EC0EE6"/>
    <w:rsid w:val="00EC3D9F"/>
    <w:rsid w:val="00EC4279"/>
    <w:rsid w:val="00EC58B3"/>
    <w:rsid w:val="00EC72BC"/>
    <w:rsid w:val="00ED3E50"/>
    <w:rsid w:val="00EE5A18"/>
    <w:rsid w:val="00EE769E"/>
    <w:rsid w:val="00EF1934"/>
    <w:rsid w:val="00EF7037"/>
    <w:rsid w:val="00F01E4A"/>
    <w:rsid w:val="00F0517F"/>
    <w:rsid w:val="00F10062"/>
    <w:rsid w:val="00F10547"/>
    <w:rsid w:val="00F249B1"/>
    <w:rsid w:val="00F26A5A"/>
    <w:rsid w:val="00F2707A"/>
    <w:rsid w:val="00F32C8A"/>
    <w:rsid w:val="00F37509"/>
    <w:rsid w:val="00F3781E"/>
    <w:rsid w:val="00F45B27"/>
    <w:rsid w:val="00F47829"/>
    <w:rsid w:val="00F5103E"/>
    <w:rsid w:val="00F551E6"/>
    <w:rsid w:val="00F5728A"/>
    <w:rsid w:val="00F71EDD"/>
    <w:rsid w:val="00F75C79"/>
    <w:rsid w:val="00F76584"/>
    <w:rsid w:val="00F76CA9"/>
    <w:rsid w:val="00F77D68"/>
    <w:rsid w:val="00F822B2"/>
    <w:rsid w:val="00F84604"/>
    <w:rsid w:val="00F851F5"/>
    <w:rsid w:val="00F9394B"/>
    <w:rsid w:val="00F969E1"/>
    <w:rsid w:val="00FA3C6D"/>
    <w:rsid w:val="00FA6635"/>
    <w:rsid w:val="00FB5DE6"/>
    <w:rsid w:val="00FB5E28"/>
    <w:rsid w:val="00FB740A"/>
    <w:rsid w:val="00FC429B"/>
    <w:rsid w:val="00FC78CF"/>
    <w:rsid w:val="00FD6172"/>
    <w:rsid w:val="00FD6BE2"/>
    <w:rsid w:val="00FE24D6"/>
    <w:rsid w:val="00FE2B5E"/>
    <w:rsid w:val="00FE395A"/>
    <w:rsid w:val="00FF514D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43F975"/>
  <w15:docId w15:val="{CECEE61C-F32E-4B19-989D-F9DBF73F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284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6295F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45E7E"/>
    <w:rPr>
      <w:color w:val="0000FF"/>
      <w:u w:val="single"/>
    </w:rPr>
  </w:style>
  <w:style w:type="paragraph" w:styleId="Sprechblasentext">
    <w:name w:val="Balloon Text"/>
    <w:basedOn w:val="Standard"/>
    <w:semiHidden/>
    <w:rsid w:val="008D6EB5"/>
    <w:rPr>
      <w:rFonts w:ascii="Tahoma" w:hAnsi="Tahoma" w:cs="Tahoma"/>
      <w:sz w:val="16"/>
      <w:szCs w:val="16"/>
    </w:rPr>
  </w:style>
  <w:style w:type="character" w:styleId="BesuchterLink">
    <w:name w:val="FollowedHyperlink"/>
    <w:rsid w:val="003E4D2B"/>
    <w:rPr>
      <w:color w:val="606420"/>
      <w:u w:val="single"/>
    </w:rPr>
  </w:style>
  <w:style w:type="paragraph" w:customStyle="1" w:styleId="berschrift32">
    <w:name w:val="Überschrift 32"/>
    <w:basedOn w:val="Standard"/>
    <w:rsid w:val="00A269CE"/>
    <w:pPr>
      <w:outlineLvl w:val="3"/>
    </w:pPr>
    <w:rPr>
      <w:b/>
      <w:bCs/>
      <w:color w:val="000000"/>
      <w:sz w:val="26"/>
      <w:szCs w:val="26"/>
    </w:rPr>
  </w:style>
  <w:style w:type="paragraph" w:styleId="Beschriftung">
    <w:name w:val="caption"/>
    <w:basedOn w:val="Standard"/>
    <w:next w:val="Standard"/>
    <w:qFormat/>
    <w:rsid w:val="0093136C"/>
    <w:pPr>
      <w:spacing w:before="120" w:after="120"/>
    </w:pPr>
    <w:rPr>
      <w:b/>
      <w:bCs/>
      <w:sz w:val="20"/>
      <w:szCs w:val="20"/>
    </w:rPr>
  </w:style>
  <w:style w:type="paragraph" w:styleId="Kopfzeile">
    <w:name w:val="header"/>
    <w:basedOn w:val="Standard"/>
    <w:rsid w:val="00D80C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0C3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0A1F"/>
  </w:style>
  <w:style w:type="paragraph" w:customStyle="1" w:styleId="StandardWeb2">
    <w:name w:val="Standard (Web)2"/>
    <w:basedOn w:val="Standard"/>
    <w:rsid w:val="008F1C00"/>
    <w:rPr>
      <w:color w:val="000000"/>
      <w:sz w:val="26"/>
      <w:szCs w:val="26"/>
    </w:rPr>
  </w:style>
  <w:style w:type="paragraph" w:styleId="Dokumentstruktur">
    <w:name w:val="Document Map"/>
    <w:basedOn w:val="Standard"/>
    <w:semiHidden/>
    <w:rsid w:val="001B36CA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EF7037"/>
    <w:pPr>
      <w:autoSpaceDE w:val="0"/>
      <w:autoSpaceDN w:val="0"/>
      <w:adjustRightInd w:val="0"/>
    </w:pPr>
    <w:rPr>
      <w:rFonts w:ascii="LHOGI B+ Univers" w:hAnsi="LHOGI B+ Univers" w:cs="LHOGI B+ Univers"/>
      <w:color w:val="000000"/>
      <w:sz w:val="24"/>
      <w:szCs w:val="24"/>
    </w:rPr>
  </w:style>
  <w:style w:type="paragraph" w:customStyle="1" w:styleId="Hauptberschrift">
    <w:name w:val="Hauptüberschrift"/>
    <w:basedOn w:val="Standard"/>
    <w:rsid w:val="00235ED6"/>
    <w:pPr>
      <w:spacing w:after="120" w:line="360" w:lineRule="auto"/>
    </w:pPr>
    <w:rPr>
      <w:rFonts w:ascii="Arial" w:hAnsi="Arial" w:cs="Arial"/>
      <w:b/>
      <w:sz w:val="36"/>
      <w:szCs w:val="36"/>
    </w:rPr>
  </w:style>
  <w:style w:type="paragraph" w:customStyle="1" w:styleId="Listenabsatz1">
    <w:name w:val="Listenabsatz1"/>
    <w:basedOn w:val="Standard"/>
    <w:rsid w:val="00E57B74"/>
    <w:pPr>
      <w:ind w:left="720"/>
      <w:contextualSpacing/>
    </w:pPr>
  </w:style>
  <w:style w:type="character" w:styleId="Zeilennummer">
    <w:name w:val="line number"/>
    <w:basedOn w:val="Absatz-Standardschriftart"/>
    <w:rsid w:val="00F37509"/>
  </w:style>
  <w:style w:type="paragraph" w:styleId="berarbeitung">
    <w:name w:val="Revision"/>
    <w:hidden/>
    <w:uiPriority w:val="99"/>
    <w:semiHidden/>
    <w:rsid w:val="005310D0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B8686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868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8686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868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86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821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98989B"/>
            <w:bottom w:val="single" w:sz="6" w:space="0" w:color="000000"/>
            <w:right w:val="single" w:sz="6" w:space="0" w:color="000000"/>
          </w:divBdr>
          <w:divsChild>
            <w:div w:id="1941572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98989B"/>
                <w:bottom w:val="single" w:sz="6" w:space="0" w:color="000000"/>
                <w:right w:val="single" w:sz="6" w:space="0" w:color="000000"/>
              </w:divBdr>
              <w:divsChild>
                <w:div w:id="14424130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98989B"/>
                    <w:bottom w:val="single" w:sz="6" w:space="0" w:color="000000"/>
                    <w:right w:val="single" w:sz="6" w:space="0" w:color="000000"/>
                  </w:divBdr>
                  <w:divsChild>
                    <w:div w:id="7404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610">
      <w:marLeft w:val="0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er.gondek@index-werke.de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570A-68CC-4564-BC8A-EF053AA3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1034</Words>
  <Characters>7001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 INDEX AMB 2022</vt:lpstr>
    </vt:vector>
  </TitlesOfParts>
  <Company>INDEX-Werke GmbH &amp; Co. KG</Company>
  <LinksUpToDate>false</LinksUpToDate>
  <CharactersWithSpaces>8019</CharactersWithSpaces>
  <SharedDoc>false</SharedDoc>
  <HLinks>
    <vt:vector size="6" baseType="variant"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mailto:michael.czudaj@index-werke.de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INDEX AMB 2022</dc:title>
  <dc:creator>INDEX-Werke GmbH &amp; Co. KG</dc:creator>
  <cp:lastModifiedBy>Gondek, Rainer</cp:lastModifiedBy>
  <cp:revision>2</cp:revision>
  <cp:lastPrinted>2020-02-13T12:29:00Z</cp:lastPrinted>
  <dcterms:created xsi:type="dcterms:W3CDTF">2022-07-14T11:36:00Z</dcterms:created>
  <dcterms:modified xsi:type="dcterms:W3CDTF">2022-07-14T11:36:00Z</dcterms:modified>
</cp:coreProperties>
</file>