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E62AD" w14:textId="77777777" w:rsidR="00B6511B" w:rsidRPr="003D4CB9" w:rsidRDefault="00E21C87" w:rsidP="00BC6E89">
      <w:pPr>
        <w:tabs>
          <w:tab w:val="left" w:pos="3261"/>
        </w:tabs>
        <w:spacing w:line="276" w:lineRule="auto"/>
        <w:ind w:right="-1"/>
        <w:rPr>
          <w:rFonts w:cs="Adobe Arabic"/>
          <w:b/>
          <w:sz w:val="24"/>
        </w:rPr>
      </w:pPr>
      <w:r>
        <w:rPr>
          <w:rFonts w:cs="Adobe Arabic"/>
          <w:b/>
          <w:sz w:val="24"/>
        </w:rPr>
        <w:t xml:space="preserve">Intelligente Lösungen für anspruchsvolle Anwendungen: Messgeräte für jeden Antrieb auf der virtuellen Messe </w:t>
      </w:r>
      <w:r w:rsidR="00774DC6">
        <w:rPr>
          <w:rFonts w:cs="Adobe Arabic"/>
          <w:b/>
          <w:sz w:val="24"/>
        </w:rPr>
        <w:t xml:space="preserve">von HEIDENHAIN </w:t>
      </w:r>
      <w:r>
        <w:rPr>
          <w:rFonts w:cs="Adobe Arabic"/>
          <w:b/>
          <w:sz w:val="24"/>
        </w:rPr>
        <w:t xml:space="preserve">für die Automatisierung </w:t>
      </w:r>
    </w:p>
    <w:p w14:paraId="7C3C8972" w14:textId="77777777" w:rsidR="00B6511B" w:rsidRDefault="00B6511B" w:rsidP="00BC6E89">
      <w:pPr>
        <w:tabs>
          <w:tab w:val="left" w:pos="3261"/>
        </w:tabs>
        <w:spacing w:line="276" w:lineRule="auto"/>
        <w:ind w:right="-1"/>
        <w:rPr>
          <w:rFonts w:cs="Adobe Arabic"/>
        </w:rPr>
      </w:pPr>
    </w:p>
    <w:p w14:paraId="3971CB42" w14:textId="77777777" w:rsidR="006B3D39" w:rsidRPr="006B3D39" w:rsidRDefault="00E21C87" w:rsidP="00BC6E89">
      <w:pPr>
        <w:tabs>
          <w:tab w:val="left" w:pos="3261"/>
        </w:tabs>
        <w:spacing w:line="276" w:lineRule="auto"/>
        <w:ind w:right="-1"/>
        <w:rPr>
          <w:rFonts w:cs="Adobe Arabic"/>
          <w:i/>
        </w:rPr>
      </w:pPr>
      <w:r>
        <w:rPr>
          <w:rFonts w:cs="Adobe Arabic"/>
          <w:i/>
        </w:rPr>
        <w:t xml:space="preserve">Neue Lösungen für die Robotik, Medizintechnik oder Aufzugstechnik, aber natürlich auch für andere Branchen, präsentieren HEIDENHAIN und die Marken AMO, ETEL, NUMERIK JENA, RENCO sowie RSF auf einer virtuellen Messe mit dem Schwerpunkt Automatisierung. </w:t>
      </w:r>
      <w:r w:rsidR="00A25FEA">
        <w:rPr>
          <w:rFonts w:cs="Adobe Arabic"/>
          <w:i/>
        </w:rPr>
        <w:t xml:space="preserve">Dazu gehören sehr kompakte Messgeräte und Messgeräte mit Zusatzfunktionen, die </w:t>
      </w:r>
      <w:r w:rsidR="00893343">
        <w:rPr>
          <w:rFonts w:cs="Adobe Arabic"/>
          <w:i/>
        </w:rPr>
        <w:t>insbesondere bei</w:t>
      </w:r>
      <w:r w:rsidR="00A25FEA">
        <w:rPr>
          <w:rFonts w:cs="Adobe Arabic"/>
          <w:i/>
        </w:rPr>
        <w:t xml:space="preserve"> engen Einbausituationen viele Vorteile bieten. </w:t>
      </w:r>
    </w:p>
    <w:p w14:paraId="5D8F6BBB" w14:textId="77777777" w:rsidR="00BC6E89" w:rsidRDefault="00BC6E89" w:rsidP="00BC6E89">
      <w:pPr>
        <w:tabs>
          <w:tab w:val="left" w:pos="3261"/>
          <w:tab w:val="left" w:pos="6360"/>
        </w:tabs>
        <w:spacing w:line="276" w:lineRule="auto"/>
        <w:ind w:right="-1"/>
        <w:rPr>
          <w:rFonts w:cs="Adobe Arabic"/>
        </w:rPr>
      </w:pPr>
    </w:p>
    <w:p w14:paraId="4687FD60" w14:textId="77777777" w:rsidR="00EB34DA" w:rsidRDefault="00EB34DA" w:rsidP="00BC6E89">
      <w:pPr>
        <w:tabs>
          <w:tab w:val="left" w:pos="3261"/>
          <w:tab w:val="left" w:pos="6360"/>
        </w:tabs>
        <w:spacing w:line="276" w:lineRule="auto"/>
        <w:ind w:right="-1"/>
        <w:rPr>
          <w:rFonts w:cs="Adobe Arabic"/>
        </w:rPr>
      </w:pPr>
    </w:p>
    <w:p w14:paraId="6224CD15" w14:textId="77777777" w:rsidR="00F228A6" w:rsidRDefault="00F7645E" w:rsidP="00BC6E89">
      <w:pPr>
        <w:tabs>
          <w:tab w:val="left" w:pos="3261"/>
        </w:tabs>
        <w:spacing w:line="276" w:lineRule="auto"/>
        <w:ind w:right="-1"/>
        <w:rPr>
          <w:rFonts w:cs="Adobe Arabic"/>
          <w:b/>
        </w:rPr>
      </w:pPr>
      <w:r>
        <w:rPr>
          <w:rFonts w:cs="Adobe Arabic"/>
          <w:b/>
        </w:rPr>
        <w:t xml:space="preserve">HEIDENHAIN KCI 120 </w:t>
      </w:r>
      <w:r w:rsidRPr="00F7645E">
        <w:rPr>
          <w:rFonts w:cs="Adobe Arabic"/>
          <w:b/>
        </w:rPr>
        <w:t>D</w:t>
      </w:r>
      <w:r w:rsidRPr="002449A1">
        <w:rPr>
          <w:rFonts w:cs="Adobe Arabic"/>
          <w:b/>
          <w:i/>
        </w:rPr>
        <w:t>plus</w:t>
      </w:r>
      <w:r>
        <w:rPr>
          <w:rFonts w:cs="Adobe Arabic"/>
          <w:b/>
        </w:rPr>
        <w:t xml:space="preserve">: </w:t>
      </w:r>
      <w:r w:rsidR="00F228A6" w:rsidRPr="00F7645E">
        <w:rPr>
          <w:rFonts w:cs="Adobe Arabic"/>
          <w:b/>
        </w:rPr>
        <w:t>Neue</w:t>
      </w:r>
      <w:r w:rsidR="00F228A6" w:rsidRPr="00F228A6">
        <w:rPr>
          <w:rFonts w:cs="Adobe Arabic"/>
          <w:b/>
        </w:rPr>
        <w:t xml:space="preserve"> Möglichkeiten für Advanced Robotics </w:t>
      </w:r>
    </w:p>
    <w:p w14:paraId="38DC8AE7" w14:textId="16CBD803" w:rsidR="00F228A6" w:rsidRPr="00F228A6" w:rsidRDefault="00F228A6" w:rsidP="00BC6E89">
      <w:pPr>
        <w:tabs>
          <w:tab w:val="left" w:pos="3261"/>
        </w:tabs>
        <w:spacing w:line="276" w:lineRule="auto"/>
        <w:ind w:right="-1"/>
        <w:rPr>
          <w:rFonts w:cs="Adobe Arabic"/>
        </w:rPr>
      </w:pPr>
      <w:r>
        <w:rPr>
          <w:rFonts w:cs="Adobe Arabic"/>
        </w:rPr>
        <w:t xml:space="preserve">Der </w:t>
      </w:r>
      <w:r w:rsidRPr="00F228A6">
        <w:rPr>
          <w:rFonts w:cs="Adobe Arabic"/>
        </w:rPr>
        <w:t xml:space="preserve">Dual Encoder </w:t>
      </w:r>
      <w:r w:rsidR="00BC6E89">
        <w:rPr>
          <w:rFonts w:cs="Adobe Arabic"/>
        </w:rPr>
        <w:t xml:space="preserve">HEIDENHAIN </w:t>
      </w:r>
      <w:r w:rsidRPr="00F228A6">
        <w:rPr>
          <w:rFonts w:cs="Adobe Arabic"/>
        </w:rPr>
        <w:t>KCI 120 D</w:t>
      </w:r>
      <w:r w:rsidRPr="00F228A6">
        <w:rPr>
          <w:rFonts w:cs="Adobe Arabic"/>
          <w:i/>
        </w:rPr>
        <w:t>plus</w:t>
      </w:r>
      <w:r w:rsidRPr="00F228A6">
        <w:rPr>
          <w:rFonts w:cs="Adobe Arabic"/>
        </w:rPr>
        <w:t xml:space="preserve"> </w:t>
      </w:r>
      <w:r>
        <w:rPr>
          <w:rFonts w:cs="Adobe Arabic"/>
        </w:rPr>
        <w:t xml:space="preserve">verbindet </w:t>
      </w:r>
      <w:r w:rsidRPr="00F228A6">
        <w:rPr>
          <w:rFonts w:cs="Adobe Arabic"/>
        </w:rPr>
        <w:t>Motorfeedbac</w:t>
      </w:r>
      <w:r>
        <w:rPr>
          <w:rFonts w:cs="Adobe Arabic"/>
        </w:rPr>
        <w:t xml:space="preserve">k und Positionsmessung in einem </w:t>
      </w:r>
      <w:r w:rsidRPr="00F228A6">
        <w:rPr>
          <w:rFonts w:cs="Adobe Arabic"/>
        </w:rPr>
        <w:t>Drehgeber</w:t>
      </w:r>
      <w:r>
        <w:rPr>
          <w:rFonts w:cs="Adobe Arabic"/>
        </w:rPr>
        <w:t xml:space="preserve"> und </w:t>
      </w:r>
      <w:r w:rsidRPr="00F228A6">
        <w:rPr>
          <w:rFonts w:cs="Adobe Arabic"/>
        </w:rPr>
        <w:t xml:space="preserve">kompensiert </w:t>
      </w:r>
      <w:r>
        <w:rPr>
          <w:rFonts w:cs="Adobe Arabic"/>
        </w:rPr>
        <w:t xml:space="preserve">so </w:t>
      </w:r>
      <w:r w:rsidRPr="00F228A6">
        <w:rPr>
          <w:rFonts w:cs="Adobe Arabic"/>
        </w:rPr>
        <w:t xml:space="preserve">konstruktionsbedingte Ungenauigkeiten hochbeweglicher und dynamischer Roboter. Für seine doppelte Funktionalität verfügt er über eine zentrale Abtasteinheit und zwei separate Teilkreise. Dadurch bietet er kompakte Abmessungen und kann </w:t>
      </w:r>
      <w:r>
        <w:rPr>
          <w:rFonts w:cs="Adobe Arabic"/>
        </w:rPr>
        <w:t xml:space="preserve">sehr </w:t>
      </w:r>
      <w:r w:rsidRPr="00F228A6">
        <w:rPr>
          <w:rFonts w:cs="Adobe Arabic"/>
        </w:rPr>
        <w:t xml:space="preserve">einfach integriert werden. </w:t>
      </w:r>
      <w:r>
        <w:rPr>
          <w:rFonts w:cs="Adobe Arabic"/>
        </w:rPr>
        <w:t xml:space="preserve">Die auf der virtuellen Messe für die Automatisierung in diesem Jahr vorgestellte zweite Generation des </w:t>
      </w:r>
      <w:r w:rsidRPr="00F228A6">
        <w:rPr>
          <w:rFonts w:cs="Adobe Arabic"/>
        </w:rPr>
        <w:t>KCI 120 D</w:t>
      </w:r>
      <w:r w:rsidRPr="00F228A6">
        <w:rPr>
          <w:rFonts w:cs="Adobe Arabic"/>
          <w:i/>
        </w:rPr>
        <w:t>plus</w:t>
      </w:r>
      <w:r>
        <w:rPr>
          <w:rFonts w:cs="Adobe Arabic"/>
        </w:rPr>
        <w:t xml:space="preserve"> </w:t>
      </w:r>
      <w:r w:rsidR="00F7645E">
        <w:rPr>
          <w:rFonts w:cs="Adobe Arabic"/>
        </w:rPr>
        <w:t xml:space="preserve">wurde hinsichtlich der Abmessungen nochmals optimiert. Bei gleicher Funktionalität konnte die Baugröße weiter reduziert und gleichzeitig der Durchmesser für die Hohlwelle vergrößert werden. </w:t>
      </w:r>
      <w:r w:rsidR="009F5746">
        <w:rPr>
          <w:rFonts w:cs="Adobe Arabic"/>
        </w:rPr>
        <w:t>Beide Varianten des KCI 120 </w:t>
      </w:r>
      <w:r w:rsidR="00BC6E89" w:rsidRPr="00F228A6">
        <w:rPr>
          <w:rFonts w:cs="Adobe Arabic"/>
        </w:rPr>
        <w:t>D</w:t>
      </w:r>
      <w:r w:rsidR="00BC6E89" w:rsidRPr="00F228A6">
        <w:rPr>
          <w:rFonts w:cs="Adobe Arabic"/>
          <w:i/>
        </w:rPr>
        <w:t>plus</w:t>
      </w:r>
      <w:r w:rsidR="00BC6E89" w:rsidRPr="00F228A6">
        <w:rPr>
          <w:rFonts w:cs="Adobe Arabic"/>
        </w:rPr>
        <w:t xml:space="preserve"> erweitern das Anwendungsspektrum für Roboter hin zu hochgenauen Bearbeitungsaufgaben</w:t>
      </w:r>
      <w:r w:rsidR="00713BFA">
        <w:rPr>
          <w:rFonts w:cs="Adobe Arabic"/>
        </w:rPr>
        <w:t>.</w:t>
      </w:r>
      <w:r w:rsidR="00BC6E89" w:rsidRPr="00F228A6">
        <w:rPr>
          <w:rFonts w:cs="Adobe Arabic"/>
        </w:rPr>
        <w:t xml:space="preserve"> </w:t>
      </w:r>
      <w:r w:rsidRPr="00F228A6">
        <w:rPr>
          <w:rFonts w:cs="Adobe Arabic"/>
        </w:rPr>
        <w:t xml:space="preserve">Die rein serielle Schnittstelle EnDat 2.2 mit Functional Safety erlaubt darüber hinaus auch den Einsatz in sicheren Anwendungen wie </w:t>
      </w:r>
      <w:r w:rsidR="00BC6E89">
        <w:rPr>
          <w:rFonts w:cs="Adobe Arabic"/>
        </w:rPr>
        <w:t xml:space="preserve">Cobots für die </w:t>
      </w:r>
      <w:r w:rsidRPr="00F228A6">
        <w:rPr>
          <w:rFonts w:cs="Adobe Arabic"/>
        </w:rPr>
        <w:t>Mensch-Roboter-Kollaboration.</w:t>
      </w:r>
    </w:p>
    <w:p w14:paraId="7FC98573" w14:textId="77777777" w:rsidR="00F228A6" w:rsidRPr="00F228A6" w:rsidRDefault="00F228A6" w:rsidP="00BC6E89">
      <w:pPr>
        <w:tabs>
          <w:tab w:val="left" w:pos="3261"/>
        </w:tabs>
        <w:spacing w:line="276" w:lineRule="auto"/>
        <w:ind w:right="-1"/>
        <w:rPr>
          <w:rFonts w:cs="Adobe Arabic"/>
        </w:rPr>
      </w:pPr>
    </w:p>
    <w:p w14:paraId="71117C31" w14:textId="3D22EAD2" w:rsidR="00F228A6" w:rsidRPr="002449A1" w:rsidRDefault="002449A1" w:rsidP="00BC6E89">
      <w:pPr>
        <w:tabs>
          <w:tab w:val="left" w:pos="3261"/>
        </w:tabs>
        <w:spacing w:line="276" w:lineRule="auto"/>
        <w:ind w:right="-1"/>
        <w:rPr>
          <w:rFonts w:cs="Adobe Arabic"/>
          <w:b/>
        </w:rPr>
      </w:pPr>
      <w:r>
        <w:rPr>
          <w:rFonts w:cs="Adobe Arabic"/>
          <w:b/>
        </w:rPr>
        <w:t xml:space="preserve">HEIDENHAIN </w:t>
      </w:r>
      <w:r w:rsidR="009F5746">
        <w:rPr>
          <w:rFonts w:cs="Adobe Arabic"/>
          <w:b/>
        </w:rPr>
        <w:t>KCI/</w:t>
      </w:r>
      <w:r w:rsidR="00713BFA" w:rsidRPr="002449A1">
        <w:rPr>
          <w:rFonts w:cs="Adobe Arabic"/>
          <w:b/>
        </w:rPr>
        <w:t>K</w:t>
      </w:r>
      <w:r w:rsidR="009F5746">
        <w:rPr>
          <w:rFonts w:cs="Adobe Arabic"/>
          <w:b/>
        </w:rPr>
        <w:t>B</w:t>
      </w:r>
      <w:r w:rsidR="00713BFA" w:rsidRPr="002449A1">
        <w:rPr>
          <w:rFonts w:cs="Adobe Arabic"/>
          <w:b/>
        </w:rPr>
        <w:t xml:space="preserve">I </w:t>
      </w:r>
      <w:bookmarkStart w:id="0" w:name="_GoBack"/>
      <w:bookmarkEnd w:id="0"/>
      <w:r w:rsidRPr="002449A1">
        <w:rPr>
          <w:rFonts w:cs="Adobe Arabic"/>
          <w:b/>
        </w:rPr>
        <w:t xml:space="preserve">1300 </w:t>
      </w:r>
      <w:r>
        <w:rPr>
          <w:rFonts w:cs="Adobe Arabic"/>
          <w:b/>
        </w:rPr>
        <w:t xml:space="preserve">und </w:t>
      </w:r>
      <w:r w:rsidR="009F5746">
        <w:rPr>
          <w:rFonts w:cs="Adobe Arabic"/>
          <w:b/>
        </w:rPr>
        <w:t>KCI/KBI</w:t>
      </w:r>
      <w:r w:rsidR="00713BFA" w:rsidRPr="002449A1">
        <w:rPr>
          <w:rFonts w:cs="Adobe Arabic"/>
          <w:b/>
        </w:rPr>
        <w:t xml:space="preserve"> </w:t>
      </w:r>
      <w:r w:rsidRPr="002449A1">
        <w:rPr>
          <w:rFonts w:cs="Adobe Arabic"/>
          <w:b/>
        </w:rPr>
        <w:t>100</w:t>
      </w:r>
      <w:r>
        <w:rPr>
          <w:rFonts w:cs="Adobe Arabic"/>
          <w:b/>
        </w:rPr>
        <w:t xml:space="preserve">: Kompakt und leicht </w:t>
      </w:r>
      <w:r w:rsidR="00F228A6" w:rsidRPr="002449A1">
        <w:rPr>
          <w:rFonts w:cs="Adobe Arabic"/>
          <w:b/>
        </w:rPr>
        <w:t>für kleine Servomotoren</w:t>
      </w:r>
    </w:p>
    <w:p w14:paraId="46D667E6" w14:textId="5E5565D6" w:rsidR="002449A1" w:rsidRDefault="002449A1" w:rsidP="00BC6E89">
      <w:pPr>
        <w:tabs>
          <w:tab w:val="left" w:pos="3261"/>
        </w:tabs>
        <w:spacing w:line="276" w:lineRule="auto"/>
        <w:ind w:right="-1"/>
        <w:rPr>
          <w:rFonts w:cs="Adobe Arabic"/>
        </w:rPr>
      </w:pPr>
      <w:r>
        <w:rPr>
          <w:rFonts w:cs="Adobe Arabic"/>
        </w:rPr>
        <w:t>Die</w:t>
      </w:r>
      <w:r w:rsidRPr="002449A1">
        <w:rPr>
          <w:rFonts w:cs="Adobe Arabic"/>
        </w:rPr>
        <w:t xml:space="preserve"> </w:t>
      </w:r>
      <w:r>
        <w:rPr>
          <w:rFonts w:cs="Adobe Arabic"/>
        </w:rPr>
        <w:t xml:space="preserve">induktiven </w:t>
      </w:r>
      <w:r w:rsidRPr="002449A1">
        <w:rPr>
          <w:rFonts w:cs="Adobe Arabic"/>
        </w:rPr>
        <w:t>Drehgeber KCI 1300</w:t>
      </w:r>
      <w:r>
        <w:rPr>
          <w:rFonts w:cs="Adobe Arabic"/>
        </w:rPr>
        <w:t xml:space="preserve"> (Singleturn) und </w:t>
      </w:r>
      <w:r w:rsidRPr="002449A1">
        <w:rPr>
          <w:rFonts w:cs="Adobe Arabic"/>
        </w:rPr>
        <w:t xml:space="preserve">KBI 1300 </w:t>
      </w:r>
      <w:r>
        <w:rPr>
          <w:rFonts w:cs="Adobe Arabic"/>
        </w:rPr>
        <w:t xml:space="preserve">(Multiturn) hat HEIDENHAIN speziell für </w:t>
      </w:r>
      <w:r w:rsidRPr="002449A1">
        <w:rPr>
          <w:rFonts w:cs="Adobe Arabic"/>
        </w:rPr>
        <w:t xml:space="preserve">kompakte </w:t>
      </w:r>
      <w:r w:rsidR="008E7336">
        <w:rPr>
          <w:rFonts w:cs="Adobe Arabic"/>
        </w:rPr>
        <w:t>M</w:t>
      </w:r>
      <w:r w:rsidRPr="002449A1">
        <w:rPr>
          <w:rFonts w:cs="Adobe Arabic"/>
        </w:rPr>
        <w:t xml:space="preserve">otoren </w:t>
      </w:r>
      <w:r w:rsidR="008E7336">
        <w:rPr>
          <w:rFonts w:cs="Adobe Arabic"/>
        </w:rPr>
        <w:t>in Robotern und weitere</w:t>
      </w:r>
      <w:r w:rsidR="00BC6E89">
        <w:rPr>
          <w:rFonts w:cs="Adobe Arabic"/>
        </w:rPr>
        <w:t>n</w:t>
      </w:r>
      <w:r w:rsidR="008E7336">
        <w:rPr>
          <w:rFonts w:cs="Adobe Arabic"/>
        </w:rPr>
        <w:t xml:space="preserve"> Applikationen </w:t>
      </w:r>
      <w:r>
        <w:rPr>
          <w:rFonts w:cs="Adobe Arabic"/>
        </w:rPr>
        <w:t xml:space="preserve">entwickelt. Sie bestehen aus </w:t>
      </w:r>
      <w:r w:rsidRPr="002449A1">
        <w:rPr>
          <w:rFonts w:cs="Adobe Arabic"/>
        </w:rPr>
        <w:t>einer Abtasteinheit und nur einem Teilkreis zum Anschrauben oder alternativ einem Teilkreis mit Nabe zum Aufpressen auf eine Motorwelle.</w:t>
      </w:r>
      <w:r>
        <w:rPr>
          <w:rFonts w:cs="Adobe Arabic"/>
        </w:rPr>
        <w:t xml:space="preserve"> </w:t>
      </w:r>
      <w:r w:rsidR="00EB34DA">
        <w:rPr>
          <w:rFonts w:cs="Adobe Arabic"/>
        </w:rPr>
        <w:t>Dafür</w:t>
      </w:r>
      <w:r>
        <w:rPr>
          <w:rFonts w:cs="Adobe Arabic"/>
        </w:rPr>
        <w:t xml:space="preserve"> verfügen sie über </w:t>
      </w:r>
      <w:r w:rsidR="00EB34DA">
        <w:rPr>
          <w:rFonts w:cs="Adobe Arabic"/>
        </w:rPr>
        <w:t xml:space="preserve">eine Hohlwelle mit 25 mm Durchmesser, </w:t>
      </w:r>
      <w:r>
        <w:rPr>
          <w:rFonts w:cs="Adobe Arabic"/>
        </w:rPr>
        <w:t xml:space="preserve">eine sehr </w:t>
      </w:r>
      <w:r w:rsidRPr="002449A1">
        <w:rPr>
          <w:rFonts w:cs="Adobe Arabic"/>
        </w:rPr>
        <w:t>kurze Bauform und geringes Gewicht</w:t>
      </w:r>
      <w:r>
        <w:rPr>
          <w:rFonts w:cs="Adobe Arabic"/>
        </w:rPr>
        <w:t>. Gleichzeitig sind sie u</w:t>
      </w:r>
      <w:r w:rsidRPr="002449A1">
        <w:rPr>
          <w:rFonts w:cs="Adobe Arabic"/>
        </w:rPr>
        <w:t>nempfindlich gegenüber Verschmutzungen und Magnetfeldern</w:t>
      </w:r>
      <w:r>
        <w:rPr>
          <w:rFonts w:cs="Adobe Arabic"/>
        </w:rPr>
        <w:t xml:space="preserve">. Die Montage erfolgt sehr einfach bei großzügigen Toleranzen, ist aber mechanisch sicher – ebenso wie die </w:t>
      </w:r>
      <w:r w:rsidRPr="002449A1">
        <w:rPr>
          <w:rFonts w:cs="Adobe Arabic"/>
        </w:rPr>
        <w:t>Datenübertragung über EnDat 2.2 mit Functional Safety</w:t>
      </w:r>
      <w:r>
        <w:rPr>
          <w:rFonts w:cs="Adobe Arabic"/>
        </w:rPr>
        <w:t xml:space="preserve">. Für einen </w:t>
      </w:r>
      <w:r w:rsidR="007046C9">
        <w:rPr>
          <w:rFonts w:cs="Adobe Arabic"/>
        </w:rPr>
        <w:t xml:space="preserve">zuverlässigen Betrieb ist ein </w:t>
      </w:r>
      <w:r w:rsidRPr="002449A1">
        <w:rPr>
          <w:rFonts w:cs="Adobe Arabic"/>
        </w:rPr>
        <w:t>Überlastungsschutz durch</w:t>
      </w:r>
      <w:r w:rsidR="00774DC6">
        <w:rPr>
          <w:rFonts w:cs="Adobe Arabic"/>
        </w:rPr>
        <w:t xml:space="preserve"> einen</w:t>
      </w:r>
      <w:r w:rsidRPr="002449A1">
        <w:rPr>
          <w:rFonts w:cs="Adobe Arabic"/>
        </w:rPr>
        <w:t xml:space="preserve"> externen Temperatursensor möglich</w:t>
      </w:r>
      <w:r w:rsidR="007046C9">
        <w:rPr>
          <w:rFonts w:cs="Adobe Arabic"/>
        </w:rPr>
        <w:t xml:space="preserve">. </w:t>
      </w:r>
      <w:r w:rsidR="00EB34DA">
        <w:rPr>
          <w:rFonts w:cs="Adobe Arabic"/>
        </w:rPr>
        <w:t xml:space="preserve">Mit den neuen Varianten KCI 100 und KBI 100 stehen ab sofort auch Ausführungen mit 30 mm- oder 40 mm-Hohlwelle bei ansonsten gleichen Geräteeigenschaften zur Wahl. </w:t>
      </w:r>
    </w:p>
    <w:p w14:paraId="2A5CC563" w14:textId="77777777" w:rsidR="002449A1" w:rsidRDefault="002449A1" w:rsidP="00BC6E89">
      <w:pPr>
        <w:tabs>
          <w:tab w:val="left" w:pos="3261"/>
        </w:tabs>
        <w:spacing w:line="276" w:lineRule="auto"/>
        <w:ind w:right="-1"/>
        <w:rPr>
          <w:rFonts w:cs="Adobe Arabic"/>
        </w:rPr>
      </w:pPr>
    </w:p>
    <w:p w14:paraId="440D30D8" w14:textId="77777777" w:rsidR="002B1257" w:rsidRDefault="002B1257" w:rsidP="00BC6E89">
      <w:pPr>
        <w:tabs>
          <w:tab w:val="left" w:pos="3261"/>
        </w:tabs>
        <w:spacing w:line="276" w:lineRule="auto"/>
        <w:ind w:right="-1"/>
        <w:rPr>
          <w:rFonts w:cs="Adobe Arabic"/>
        </w:rPr>
      </w:pPr>
      <w:r w:rsidRPr="002449A1">
        <w:rPr>
          <w:rFonts w:cs="Adobe Arabic"/>
          <w:b/>
        </w:rPr>
        <w:t>AMO WMRA</w:t>
      </w:r>
      <w:r>
        <w:rPr>
          <w:rFonts w:cs="Adobe Arabic"/>
          <w:b/>
        </w:rPr>
        <w:t xml:space="preserve">: </w:t>
      </w:r>
      <w:r w:rsidRPr="002449A1">
        <w:rPr>
          <w:rFonts w:cs="Adobe Arabic"/>
          <w:b/>
        </w:rPr>
        <w:t xml:space="preserve">Secondary Encoder für große Wellendurchmesser </w:t>
      </w:r>
    </w:p>
    <w:p w14:paraId="4917AC0E" w14:textId="0D309C96" w:rsidR="002B1257" w:rsidRPr="00C64E31" w:rsidRDefault="002B1257" w:rsidP="00774DC6">
      <w:pPr>
        <w:tabs>
          <w:tab w:val="left" w:pos="3261"/>
        </w:tabs>
        <w:spacing w:line="276" w:lineRule="auto"/>
        <w:ind w:right="-143"/>
        <w:rPr>
          <w:rFonts w:cs="Adobe Arabic"/>
        </w:rPr>
      </w:pPr>
      <w:r w:rsidRPr="00C64E31">
        <w:rPr>
          <w:rFonts w:cs="Adobe Arabic"/>
        </w:rPr>
        <w:t xml:space="preserve">Eine signifikante Verbesserung der absoluten Positionsgenauigkeit können Roboterhersteller auch durch den Einsatz zusätzlicher, hochgenauer Winkelmessgeräte an der Roboterachse erreichen. Montiert nach dem Getriebe, erfassen Secondary Encoder die tatsächliche Position </w:t>
      </w:r>
      <w:r w:rsidR="00774DC6">
        <w:rPr>
          <w:rFonts w:cs="Adobe Arabic"/>
        </w:rPr>
        <w:t>je</w:t>
      </w:r>
      <w:r w:rsidRPr="00C64E31">
        <w:rPr>
          <w:rFonts w:cs="Adobe Arabic"/>
        </w:rPr>
        <w:t xml:space="preserve">des Robotergelenks. Für diese Anwendungen stehen modulare Lösungen wie das Winkelmesssystem WMRA </w:t>
      </w:r>
      <w:r w:rsidR="00774DC6">
        <w:rPr>
          <w:rFonts w:cs="Adobe Arabic"/>
        </w:rPr>
        <w:t xml:space="preserve">von </w:t>
      </w:r>
      <w:r w:rsidR="00774DC6" w:rsidRPr="00C64E31">
        <w:rPr>
          <w:rFonts w:cs="Adobe Arabic"/>
        </w:rPr>
        <w:t xml:space="preserve">AMO </w:t>
      </w:r>
      <w:r w:rsidRPr="00C64E31">
        <w:rPr>
          <w:rFonts w:cs="Adobe Arabic"/>
        </w:rPr>
        <w:t>zur Verfügung. Durch den modularen Aufbau mit Teilungstrommel bzw. Messring und separater Abtasteinheit eignet es sich für große Wellendurch</w:t>
      </w:r>
      <w:r w:rsidR="00774DC6">
        <w:rPr>
          <w:rFonts w:cs="Adobe Arabic"/>
        </w:rPr>
        <w:t>messer ebenso wie für schwierige</w:t>
      </w:r>
      <w:r w:rsidRPr="00C64E31">
        <w:rPr>
          <w:rFonts w:cs="Adobe Arabic"/>
        </w:rPr>
        <w:t xml:space="preserve"> Einbausituationen. </w:t>
      </w:r>
      <w:r>
        <w:rPr>
          <w:rFonts w:cs="Adobe Arabic"/>
        </w:rPr>
        <w:t>Der</w:t>
      </w:r>
      <w:r w:rsidRPr="00C64E31">
        <w:rPr>
          <w:rFonts w:cs="Adobe Arabic"/>
        </w:rPr>
        <w:t xml:space="preserve"> Durchmesser des Messrings </w:t>
      </w:r>
      <w:r>
        <w:rPr>
          <w:rFonts w:cs="Adobe Arabic"/>
        </w:rPr>
        <w:t xml:space="preserve">ist </w:t>
      </w:r>
      <w:r w:rsidRPr="00C64E31">
        <w:rPr>
          <w:rFonts w:cs="Adobe Arabic"/>
        </w:rPr>
        <w:t xml:space="preserve">beim WMRA </w:t>
      </w:r>
      <w:r w:rsidR="00774DC6">
        <w:rPr>
          <w:rFonts w:cs="Adobe Arabic"/>
        </w:rPr>
        <w:t xml:space="preserve">von </w:t>
      </w:r>
      <w:r w:rsidR="00774DC6" w:rsidRPr="00C64E31">
        <w:rPr>
          <w:rFonts w:cs="Adobe Arabic"/>
        </w:rPr>
        <w:t xml:space="preserve">AMO </w:t>
      </w:r>
      <w:r w:rsidRPr="00C64E31">
        <w:rPr>
          <w:rFonts w:cs="Adobe Arabic"/>
        </w:rPr>
        <w:t xml:space="preserve">beliebig </w:t>
      </w:r>
      <w:r>
        <w:rPr>
          <w:rFonts w:cs="Adobe Arabic"/>
        </w:rPr>
        <w:t>wählbar</w:t>
      </w:r>
      <w:r w:rsidRPr="00C64E31">
        <w:rPr>
          <w:rFonts w:cs="Adobe Arabic"/>
        </w:rPr>
        <w:t>.</w:t>
      </w:r>
    </w:p>
    <w:p w14:paraId="2C3069E8" w14:textId="77777777" w:rsidR="002B1257" w:rsidRDefault="002B1257" w:rsidP="00BC6E89">
      <w:pPr>
        <w:tabs>
          <w:tab w:val="left" w:pos="3261"/>
        </w:tabs>
        <w:spacing w:line="276" w:lineRule="auto"/>
        <w:ind w:right="-1"/>
        <w:rPr>
          <w:rFonts w:cs="Adobe Arabic"/>
        </w:rPr>
      </w:pPr>
    </w:p>
    <w:p w14:paraId="585BB46F" w14:textId="77777777" w:rsidR="00BC6E89" w:rsidRDefault="002B1257" w:rsidP="00BC6E89">
      <w:pPr>
        <w:tabs>
          <w:tab w:val="left" w:pos="3261"/>
        </w:tabs>
        <w:spacing w:line="276" w:lineRule="auto"/>
        <w:ind w:right="-1"/>
        <w:rPr>
          <w:rFonts w:cs="Adobe Arabic"/>
          <w:b/>
        </w:rPr>
      </w:pPr>
      <w:r>
        <w:rPr>
          <w:rFonts w:cs="Adobe Arabic"/>
          <w:b/>
        </w:rPr>
        <w:lastRenderedPageBreak/>
        <w:t xml:space="preserve">HEIDENHAIN </w:t>
      </w:r>
      <w:r w:rsidRPr="002B1257">
        <w:rPr>
          <w:rFonts w:cs="Adobe Arabic"/>
          <w:b/>
        </w:rPr>
        <w:t>ECI 1119 PressFit und EQI 1131 PressFit</w:t>
      </w:r>
      <w:r>
        <w:rPr>
          <w:rFonts w:cs="Adobe Arabic"/>
          <w:b/>
        </w:rPr>
        <w:t xml:space="preserve">: </w:t>
      </w:r>
    </w:p>
    <w:p w14:paraId="5125E748" w14:textId="77777777" w:rsidR="002B1257" w:rsidRPr="002B1257" w:rsidRDefault="002B1257" w:rsidP="00BC6E89">
      <w:pPr>
        <w:tabs>
          <w:tab w:val="left" w:pos="3261"/>
        </w:tabs>
        <w:spacing w:line="276" w:lineRule="auto"/>
        <w:ind w:right="-1"/>
        <w:rPr>
          <w:rFonts w:cs="Adobe Arabic"/>
          <w:b/>
        </w:rPr>
      </w:pPr>
      <w:r>
        <w:rPr>
          <w:rFonts w:cs="Adobe Arabic"/>
          <w:b/>
        </w:rPr>
        <w:t>Neue i</w:t>
      </w:r>
      <w:r w:rsidRPr="002B1257">
        <w:rPr>
          <w:rFonts w:cs="Adobe Arabic"/>
          <w:b/>
        </w:rPr>
        <w:t xml:space="preserve">nduktive Drehgeber für </w:t>
      </w:r>
      <w:r>
        <w:rPr>
          <w:rFonts w:cs="Adobe Arabic"/>
          <w:b/>
        </w:rPr>
        <w:t xml:space="preserve">die automatisierbare Montage </w:t>
      </w:r>
      <w:r w:rsidR="00DA272A">
        <w:rPr>
          <w:rFonts w:cs="Adobe Arabic"/>
          <w:b/>
        </w:rPr>
        <w:t>in kleinen Antrieben</w:t>
      </w:r>
    </w:p>
    <w:p w14:paraId="362690A5" w14:textId="77777777" w:rsidR="00123A47" w:rsidRDefault="002B1257" w:rsidP="00BC6E89">
      <w:pPr>
        <w:tabs>
          <w:tab w:val="left" w:pos="3261"/>
        </w:tabs>
        <w:spacing w:line="276" w:lineRule="auto"/>
        <w:ind w:right="-1"/>
        <w:rPr>
          <w:rFonts w:cs="Adobe Arabic"/>
        </w:rPr>
      </w:pPr>
      <w:r w:rsidRPr="002B1257">
        <w:rPr>
          <w:rFonts w:cs="Adobe Arabic"/>
        </w:rPr>
        <w:t>Mit den neuen absoluten Drehgebern ECI 1119 PressFit (Singleturn) und EQI 1131 PressFit (Multiturn) stellt HEIDENHAIN die ideale Lösung für eine schnelle, einfache und sichere Montage vor. Die neuen Drehgeber eignen sich für Motoren mit einer Flanschgröße von</w:t>
      </w:r>
      <w:r w:rsidR="00123A47">
        <w:rPr>
          <w:rFonts w:cs="Adobe Arabic"/>
        </w:rPr>
        <w:t xml:space="preserve"> nur 40 mm x 40 </w:t>
      </w:r>
      <w:r w:rsidRPr="002B1257">
        <w:rPr>
          <w:rFonts w:cs="Adobe Arabic"/>
        </w:rPr>
        <w:t xml:space="preserve">mm und </w:t>
      </w:r>
      <w:r w:rsidR="00123A47">
        <w:rPr>
          <w:rFonts w:cs="Adobe Arabic"/>
        </w:rPr>
        <w:t xml:space="preserve">mit </w:t>
      </w:r>
      <w:r w:rsidRPr="002B1257">
        <w:rPr>
          <w:rFonts w:cs="Adobe Arabic"/>
        </w:rPr>
        <w:t>einer Achshöhe von nur 20 mm.</w:t>
      </w:r>
      <w:r w:rsidR="00123A47">
        <w:rPr>
          <w:rFonts w:cs="Adobe Arabic"/>
        </w:rPr>
        <w:t xml:space="preserve"> </w:t>
      </w:r>
      <w:r w:rsidR="00123A47" w:rsidRPr="002B1257">
        <w:rPr>
          <w:rFonts w:cs="Adobe Arabic"/>
        </w:rPr>
        <w:t xml:space="preserve">Für </w:t>
      </w:r>
      <w:r w:rsidR="00123A47">
        <w:rPr>
          <w:rFonts w:cs="Adobe Arabic"/>
        </w:rPr>
        <w:t xml:space="preserve">ihren </w:t>
      </w:r>
      <w:r w:rsidR="00123A47" w:rsidRPr="002B1257">
        <w:rPr>
          <w:rFonts w:cs="Adobe Arabic"/>
        </w:rPr>
        <w:t>Anbau wird eine Toleranzhülse in eine Bohrung im Motorgehäuse eingesetzt. Anschließend wird der Drehgeber mit seinem PressFit-Flansch kraftschlüssig eingepresst und über nur eine Zentralschraube mit der kundenseitigen Antriebswelle verbunden. Das spart nicht nur Bauraum, sondern ermöglicht auch eine automatisierte Gerätemontage und eine Überwachung des Montageprozesses mittels Kraftmessung.</w:t>
      </w:r>
    </w:p>
    <w:p w14:paraId="0087DB78" w14:textId="77777777" w:rsidR="0083460F" w:rsidRDefault="0083460F" w:rsidP="00BC6E89">
      <w:pPr>
        <w:tabs>
          <w:tab w:val="left" w:pos="3261"/>
        </w:tabs>
        <w:spacing w:line="276" w:lineRule="auto"/>
        <w:ind w:right="-1"/>
        <w:rPr>
          <w:rFonts w:cs="Adobe Arabic"/>
        </w:rPr>
      </w:pPr>
    </w:p>
    <w:p w14:paraId="76FB2FAE" w14:textId="77777777" w:rsidR="00B12888" w:rsidRPr="00B12888" w:rsidRDefault="00B12888" w:rsidP="00BC6E89">
      <w:pPr>
        <w:tabs>
          <w:tab w:val="left" w:pos="3261"/>
        </w:tabs>
        <w:spacing w:line="276" w:lineRule="auto"/>
        <w:ind w:right="-1"/>
        <w:rPr>
          <w:rFonts w:cs="Adobe Arabic"/>
          <w:b/>
        </w:rPr>
      </w:pPr>
      <w:r w:rsidRPr="00B12888">
        <w:rPr>
          <w:rFonts w:cs="Adobe Arabic"/>
          <w:b/>
        </w:rPr>
        <w:t>HEIDENHAIN KCI 419 D</w:t>
      </w:r>
      <w:r w:rsidRPr="00A847C1">
        <w:rPr>
          <w:rFonts w:cs="Adobe Arabic"/>
          <w:b/>
          <w:i/>
        </w:rPr>
        <w:t>plus</w:t>
      </w:r>
      <w:r w:rsidRPr="00B12888">
        <w:rPr>
          <w:rFonts w:cs="Adobe Arabic"/>
          <w:b/>
        </w:rPr>
        <w:t>: Der Drehgeber für den Aufzug der Zukunft</w:t>
      </w:r>
    </w:p>
    <w:p w14:paraId="1D61230C" w14:textId="77777777" w:rsidR="00B12888" w:rsidRDefault="00B12888" w:rsidP="00BC6E89">
      <w:pPr>
        <w:tabs>
          <w:tab w:val="left" w:pos="3261"/>
        </w:tabs>
        <w:spacing w:line="276" w:lineRule="auto"/>
        <w:ind w:right="-1"/>
        <w:rPr>
          <w:rFonts w:cs="Adobe Arabic"/>
        </w:rPr>
      </w:pPr>
      <w:r w:rsidRPr="00B12888">
        <w:rPr>
          <w:rFonts w:cs="Adobe Arabic"/>
        </w:rPr>
        <w:t xml:space="preserve">Die Aufzugstechnik der nahen Zukunft </w:t>
      </w:r>
      <w:r w:rsidR="00E405EA">
        <w:rPr>
          <w:rFonts w:cs="Adobe Arabic"/>
        </w:rPr>
        <w:t xml:space="preserve">benötigt </w:t>
      </w:r>
      <w:r w:rsidRPr="00B12888">
        <w:rPr>
          <w:rFonts w:cs="Adobe Arabic"/>
        </w:rPr>
        <w:t>keine Mikroschalt</w:t>
      </w:r>
      <w:r>
        <w:rPr>
          <w:rFonts w:cs="Adobe Arabic"/>
        </w:rPr>
        <w:t xml:space="preserve">er für die Bremslüftüberwachung </w:t>
      </w:r>
      <w:r w:rsidRPr="00B12888">
        <w:rPr>
          <w:rFonts w:cs="Adobe Arabic"/>
        </w:rPr>
        <w:t>mehr. Denn der HEIDENHAIN-Aufzug</w:t>
      </w:r>
      <w:r>
        <w:rPr>
          <w:rFonts w:cs="Adobe Arabic"/>
        </w:rPr>
        <w:t>sdrehgeber KCI 419 </w:t>
      </w:r>
      <w:r w:rsidRPr="00B12888">
        <w:rPr>
          <w:rFonts w:cs="Adobe Arabic"/>
        </w:rPr>
        <w:t>D</w:t>
      </w:r>
      <w:r w:rsidRPr="00B12888">
        <w:rPr>
          <w:rFonts w:cs="Adobe Arabic"/>
          <w:i/>
        </w:rPr>
        <w:t>plus</w:t>
      </w:r>
      <w:r w:rsidRPr="00B12888">
        <w:rPr>
          <w:rFonts w:cs="Adobe Arabic"/>
        </w:rPr>
        <w:t xml:space="preserve"> liefert nicht nur Positionswerte als Motorfeedback für die Aufzugsregelung, sondern a</w:t>
      </w:r>
      <w:r>
        <w:rPr>
          <w:rFonts w:cs="Adobe Arabic"/>
        </w:rPr>
        <w:t>uch Zusatzinformationen</w:t>
      </w:r>
      <w:r w:rsidR="00E405EA">
        <w:rPr>
          <w:rFonts w:cs="Adobe Arabic"/>
        </w:rPr>
        <w:t xml:space="preserve">: </w:t>
      </w:r>
      <w:r w:rsidRPr="00B12888">
        <w:rPr>
          <w:rFonts w:cs="Adobe Arabic"/>
        </w:rPr>
        <w:t>Indem die Ankerscheibe der Bremse mechanisch mit dem KCI 419 D</w:t>
      </w:r>
      <w:r w:rsidRPr="00A847C1">
        <w:rPr>
          <w:rFonts w:cs="Adobe Arabic"/>
          <w:i/>
        </w:rPr>
        <w:t>plus</w:t>
      </w:r>
      <w:r w:rsidRPr="00B12888">
        <w:rPr>
          <w:rFonts w:cs="Adobe Arabic"/>
        </w:rPr>
        <w:t xml:space="preserve"> gekoppelt wird, kann der Aufzugsdrehgeber den Bremsenhub detektieren. Aus diesen Daten kann die </w:t>
      </w:r>
      <w:r w:rsidR="00774DC6">
        <w:rPr>
          <w:rFonts w:cs="Adobe Arabic"/>
        </w:rPr>
        <w:t xml:space="preserve">nachfolgende </w:t>
      </w:r>
      <w:r w:rsidRPr="00B12888">
        <w:rPr>
          <w:rFonts w:cs="Adobe Arabic"/>
        </w:rPr>
        <w:t xml:space="preserve">Elektronik den Bremsenstatus – gelüftet oder geschlossen – und den </w:t>
      </w:r>
      <w:r w:rsidR="00A847C1">
        <w:rPr>
          <w:rFonts w:cs="Adobe Arabic"/>
        </w:rPr>
        <w:t xml:space="preserve">Verschleiß der Bremse ableiten. </w:t>
      </w:r>
      <w:r w:rsidRPr="00B12888">
        <w:rPr>
          <w:rFonts w:cs="Adobe Arabic"/>
        </w:rPr>
        <w:t>Durch seine unmittelbare Nähe zum Motor und zu den Bremsen liefert der Aufzugsdrehgeber KCI 419 D</w:t>
      </w:r>
      <w:r w:rsidRPr="00E405EA">
        <w:rPr>
          <w:rFonts w:cs="Adobe Arabic"/>
          <w:i/>
        </w:rPr>
        <w:t>plus</w:t>
      </w:r>
      <w:r w:rsidRPr="00B12888">
        <w:rPr>
          <w:rFonts w:cs="Adobe Arabic"/>
        </w:rPr>
        <w:t xml:space="preserve"> auch relevante Daten für die Temperaturüberwachung – wiederum ohne zusätzliche Sensoren. Diese Daten erlauben ebenfalls R</w:t>
      </w:r>
      <w:r w:rsidR="00A847C1">
        <w:rPr>
          <w:rFonts w:cs="Adobe Arabic"/>
        </w:rPr>
        <w:t xml:space="preserve">ückschlüsse auf Fehlfunktionen. </w:t>
      </w:r>
      <w:r w:rsidRPr="00B12888">
        <w:rPr>
          <w:rFonts w:cs="Adobe Arabic"/>
        </w:rPr>
        <w:t>Die Verkabelung des Gesamtsystems ist deutlich einfacher, da sämtliche Parameter über ein Kabel mit der rein seriellen Schnittstelle EnDat 2.2 übertragen werden. Weitere Vorteile sind die besseren Möglichkeiten für Remote Monitoring und Predictive Maintenance.</w:t>
      </w:r>
      <w:r w:rsidR="00E405EA" w:rsidRPr="00E405EA">
        <w:rPr>
          <w:rFonts w:cs="Adobe Arabic"/>
        </w:rPr>
        <w:t xml:space="preserve"> </w:t>
      </w:r>
      <w:r w:rsidR="00E405EA">
        <w:rPr>
          <w:rFonts w:cs="Adobe Arabic"/>
        </w:rPr>
        <w:t xml:space="preserve">Damit bietet der </w:t>
      </w:r>
      <w:r w:rsidR="00E405EA" w:rsidRPr="00B12888">
        <w:rPr>
          <w:rFonts w:cs="Adobe Arabic"/>
        </w:rPr>
        <w:t>KCI 419 D</w:t>
      </w:r>
      <w:r w:rsidR="00E405EA" w:rsidRPr="00B12888">
        <w:rPr>
          <w:rFonts w:cs="Adobe Arabic"/>
          <w:i/>
        </w:rPr>
        <w:t>plus</w:t>
      </w:r>
      <w:r w:rsidR="00E405EA" w:rsidRPr="00B12888">
        <w:rPr>
          <w:rFonts w:cs="Adobe Arabic"/>
        </w:rPr>
        <w:t xml:space="preserve"> mehr Verfügbarkeit und Sicherheit sowie deutlich reduzierte Aufwände bei Montage, Verkabelung, Justage und Wartung</w:t>
      </w:r>
      <w:r w:rsidR="00E405EA">
        <w:rPr>
          <w:rFonts w:cs="Adobe Arabic"/>
        </w:rPr>
        <w:t xml:space="preserve"> von Aufzugsanlagen</w:t>
      </w:r>
      <w:r w:rsidR="00E405EA" w:rsidRPr="00B12888">
        <w:rPr>
          <w:rFonts w:cs="Adobe Arabic"/>
        </w:rPr>
        <w:t>.</w:t>
      </w:r>
    </w:p>
    <w:p w14:paraId="328A338A" w14:textId="77777777" w:rsidR="001B4114" w:rsidRDefault="001B4114" w:rsidP="00BC6E89">
      <w:pPr>
        <w:tabs>
          <w:tab w:val="left" w:pos="3261"/>
        </w:tabs>
        <w:spacing w:line="276" w:lineRule="auto"/>
        <w:ind w:right="-1"/>
        <w:rPr>
          <w:rFonts w:cs="Adobe Arabic"/>
        </w:rPr>
      </w:pPr>
    </w:p>
    <w:p w14:paraId="7AE8071A" w14:textId="77777777" w:rsidR="001B4114" w:rsidRPr="00614E5F" w:rsidRDefault="00E03543" w:rsidP="00BC6E89">
      <w:pPr>
        <w:tabs>
          <w:tab w:val="left" w:pos="3261"/>
        </w:tabs>
        <w:spacing w:line="276" w:lineRule="auto"/>
        <w:ind w:right="-1"/>
        <w:rPr>
          <w:rFonts w:cs="Adobe Arabic"/>
          <w:b/>
        </w:rPr>
      </w:pPr>
      <w:r w:rsidRPr="00614E5F">
        <w:rPr>
          <w:rFonts w:cs="Adobe Arabic"/>
          <w:b/>
        </w:rPr>
        <w:t>MULTI-DOF TECHNOLOGY von HEIDENHAIN: Bis zu 6 Freiheitsgrade erfassen</w:t>
      </w:r>
    </w:p>
    <w:p w14:paraId="326565B6" w14:textId="50C47EDD" w:rsidR="00614E5F" w:rsidRPr="00614E5F" w:rsidRDefault="001B4114" w:rsidP="00BC6E89">
      <w:pPr>
        <w:tabs>
          <w:tab w:val="left" w:pos="3261"/>
        </w:tabs>
        <w:spacing w:line="276" w:lineRule="auto"/>
        <w:ind w:right="-1"/>
        <w:rPr>
          <w:rFonts w:cs="Adobe Arabic"/>
        </w:rPr>
      </w:pPr>
      <w:r w:rsidRPr="001B4114">
        <w:rPr>
          <w:rFonts w:cs="Adobe Arabic"/>
        </w:rPr>
        <w:t>Messgeräte wie das LIP 6000 D</w:t>
      </w:r>
      <w:r w:rsidRPr="00E405EA">
        <w:rPr>
          <w:rFonts w:cs="Adobe Arabic"/>
          <w:i/>
        </w:rPr>
        <w:t>plus</w:t>
      </w:r>
      <w:r w:rsidRPr="001B4114">
        <w:rPr>
          <w:rFonts w:cs="Adobe Arabic"/>
        </w:rPr>
        <w:t xml:space="preserve"> oder das GAP 10</w:t>
      </w:r>
      <w:r w:rsidR="00614E5F">
        <w:rPr>
          <w:rFonts w:cs="Adobe Arabic"/>
        </w:rPr>
        <w:t>81</w:t>
      </w:r>
      <w:r w:rsidRPr="001B4114">
        <w:rPr>
          <w:rFonts w:cs="Adobe Arabic"/>
        </w:rPr>
        <w:t>, die nicht nur in ihrer Hauptmessrichtung die Position ermitteln, sondern auch Veränderungen in weiteren Freiheitsgraden messen</w:t>
      </w:r>
      <w:r w:rsidR="00E03543">
        <w:rPr>
          <w:rFonts w:cs="Adobe Arabic"/>
        </w:rPr>
        <w:t xml:space="preserve">, </w:t>
      </w:r>
      <w:r w:rsidRPr="001B4114">
        <w:rPr>
          <w:rFonts w:cs="Adobe Arabic"/>
        </w:rPr>
        <w:t xml:space="preserve">sorgen für eine deutlich höhere Genauigkeit der Messung. Denn sie machen Abweichungen in anderen Messrichtungen sichtbar, die sich auf das komplette System auswirken und jetzt dank </w:t>
      </w:r>
      <w:r w:rsidR="00E405EA">
        <w:rPr>
          <w:rFonts w:cs="Adobe Arabic"/>
        </w:rPr>
        <w:t xml:space="preserve">der </w:t>
      </w:r>
      <w:r w:rsidRPr="001B4114">
        <w:rPr>
          <w:rFonts w:cs="Adobe Arabic"/>
        </w:rPr>
        <w:t xml:space="preserve">MULTI-DOF TECHNOLOGY </w:t>
      </w:r>
      <w:r w:rsidR="00E03543">
        <w:rPr>
          <w:rFonts w:cs="Adobe Arabic"/>
        </w:rPr>
        <w:t xml:space="preserve">von HEIDENHAIN </w:t>
      </w:r>
      <w:r w:rsidRPr="001B4114">
        <w:rPr>
          <w:rFonts w:cs="Adobe Arabic"/>
        </w:rPr>
        <w:t>kompensiert werden können.</w:t>
      </w:r>
      <w:r w:rsidR="00E03543">
        <w:rPr>
          <w:rFonts w:cs="Adobe Arabic"/>
        </w:rPr>
        <w:t xml:space="preserve"> </w:t>
      </w:r>
      <w:r w:rsidRPr="001B4114">
        <w:rPr>
          <w:rFonts w:cs="Adobe Arabic"/>
        </w:rPr>
        <w:t>Beim LIP 6000 D</w:t>
      </w:r>
      <w:r w:rsidRPr="00614E5F">
        <w:rPr>
          <w:rFonts w:cs="Adobe Arabic"/>
          <w:i/>
        </w:rPr>
        <w:t>plus</w:t>
      </w:r>
      <w:r w:rsidRPr="001B4114">
        <w:rPr>
          <w:rFonts w:cs="Adobe Arabic"/>
        </w:rPr>
        <w:t xml:space="preserve"> befinden sich </w:t>
      </w:r>
      <w:r w:rsidR="00E405EA" w:rsidRPr="001B4114">
        <w:rPr>
          <w:rFonts w:cs="Adobe Arabic"/>
        </w:rPr>
        <w:t xml:space="preserve">zwei separate Maßverkörperungen </w:t>
      </w:r>
      <w:r w:rsidRPr="001B4114">
        <w:rPr>
          <w:rFonts w:cs="Adobe Arabic"/>
        </w:rPr>
        <w:t>auf dem Teilungsträger. Deren Teilungen sind diagonal mit einem Winkel von +45° bzw. -45° aufgebracht. Ein spezieller Abtastkopf mit jeweils einem Abtastfeld pro Maßverkörperung kann so über die gesamte Messlänge nicht nur die Hauptmessrichtung X, sondern auch die Nebenmessrichtung Y direkt und hochgenau erfassen. Die beiden gemessenen Positionswerte werden über die EnDat 3-Schnittstelle mit nur einem Kabel an die Steuerung übertragen. Das reduziert den Montage-Aufwand und optimiert zugleich das dynamische Verhalten des Bewegungssystems.</w:t>
      </w:r>
      <w:r w:rsidR="00E405EA">
        <w:rPr>
          <w:rFonts w:cs="Adobe Arabic"/>
        </w:rPr>
        <w:t xml:space="preserve"> </w:t>
      </w:r>
      <w:r w:rsidR="00614E5F" w:rsidRPr="00614E5F">
        <w:rPr>
          <w:rFonts w:cs="Adobe Arabic"/>
        </w:rPr>
        <w:t>Das GAP 1081 ist das erste Abstandsmessgerät von HEIDENHAIN. Es ermittelt die Distanz zwischen dem verspiegelten Maßstab und dem Abtastkopf. Damit eignet sich das GAP 1081 einerseits für einfache Positionieraufgaben in vertikaler Richtung. In Kombination mit einem parallel montierten Längenmessgerät wie dem LIP 6000 D</w:t>
      </w:r>
      <w:r w:rsidR="00614E5F" w:rsidRPr="00614E5F">
        <w:rPr>
          <w:rFonts w:cs="Adobe Arabic"/>
          <w:i/>
        </w:rPr>
        <w:t>plus</w:t>
      </w:r>
      <w:r w:rsidR="00614E5F" w:rsidRPr="00614E5F">
        <w:rPr>
          <w:rFonts w:cs="Adobe Arabic"/>
        </w:rPr>
        <w:t xml:space="preserve"> können aber auch kontinuierliche Messungen durchgeführt werden. Dazu stehen bis </w:t>
      </w:r>
      <w:r w:rsidR="00614E5F" w:rsidRPr="00614E5F">
        <w:rPr>
          <w:rFonts w:cs="Adobe Arabic"/>
        </w:rPr>
        <w:lastRenderedPageBreak/>
        <w:t>zu 3 m lange Spiegelmaßstäbe zur Verfügung. Durch die Anordnung von zwei Abtastköpfen auf einem Spiegel erfasst das GAP 1081 Neigen und Kippen der jeweiligen Achse.</w:t>
      </w:r>
    </w:p>
    <w:p w14:paraId="76FBB4EE" w14:textId="77777777" w:rsidR="00614E5F" w:rsidRDefault="00614E5F" w:rsidP="00BC6E89">
      <w:pPr>
        <w:tabs>
          <w:tab w:val="left" w:pos="3261"/>
        </w:tabs>
        <w:spacing w:line="276" w:lineRule="auto"/>
        <w:ind w:right="-1"/>
        <w:rPr>
          <w:rFonts w:cs="Adobe Arabic"/>
        </w:rPr>
      </w:pPr>
    </w:p>
    <w:p w14:paraId="3159090B" w14:textId="77777777" w:rsidR="00E405EA" w:rsidRDefault="00E405EA" w:rsidP="00E405EA">
      <w:pPr>
        <w:tabs>
          <w:tab w:val="left" w:pos="3261"/>
        </w:tabs>
        <w:spacing w:line="276" w:lineRule="auto"/>
        <w:ind w:right="-1"/>
        <w:rPr>
          <w:rFonts w:cs="Adobe Arabic"/>
          <w:b/>
        </w:rPr>
      </w:pPr>
      <w:r w:rsidRPr="00185056">
        <w:rPr>
          <w:rFonts w:cs="Adobe Arabic"/>
          <w:b/>
        </w:rPr>
        <w:t>Positionier- und Antriebstechni</w:t>
      </w:r>
      <w:r>
        <w:rPr>
          <w:rFonts w:cs="Adobe Arabic"/>
          <w:b/>
        </w:rPr>
        <w:t>k von ETEL: Bewegungssysteme live erleben</w:t>
      </w:r>
    </w:p>
    <w:p w14:paraId="3FBCCB21" w14:textId="77777777" w:rsidR="00E405EA" w:rsidRDefault="00E405EA" w:rsidP="00E405EA">
      <w:pPr>
        <w:tabs>
          <w:tab w:val="left" w:pos="3261"/>
        </w:tabs>
        <w:spacing w:line="276" w:lineRule="auto"/>
        <w:ind w:right="-1"/>
        <w:rPr>
          <w:rFonts w:cs="Adobe Arabic"/>
        </w:rPr>
      </w:pPr>
      <w:r w:rsidRPr="00185056">
        <w:rPr>
          <w:rFonts w:cs="Adobe Arabic"/>
        </w:rPr>
        <w:t xml:space="preserve">Besucher </w:t>
      </w:r>
      <w:r>
        <w:rPr>
          <w:rFonts w:cs="Adobe Arabic"/>
        </w:rPr>
        <w:t xml:space="preserve">der virtuellen Messe für die Automatisierung </w:t>
      </w:r>
      <w:r w:rsidRPr="00185056">
        <w:rPr>
          <w:rFonts w:cs="Adobe Arabic"/>
        </w:rPr>
        <w:t xml:space="preserve">können sich </w:t>
      </w:r>
      <w:r>
        <w:rPr>
          <w:rFonts w:cs="Adobe Arabic"/>
        </w:rPr>
        <w:t xml:space="preserve">auch </w:t>
      </w:r>
      <w:r w:rsidRPr="00185056">
        <w:rPr>
          <w:rFonts w:cs="Adobe Arabic"/>
        </w:rPr>
        <w:t>über Positionier- und Antriebstechnik von ETEL informieren. Mit den Linear- und Torquemotoren sowie dem AccurET Controller stellt ETEL sowohl hochgenaue Direktantriebe für Bewegungen im Nanometerbereich als auch drehmomentstarke Systeme für industrielle Anwendungen vor. Die besonderen Stärken der High-End-Bewegungssysteme von ETEL sind ihr rastfreies Design, der optimale Gleichlauf und die außerordentlich hohe Regelgüte</w:t>
      </w:r>
      <w:r>
        <w:rPr>
          <w:rFonts w:cs="Adobe Arabic"/>
        </w:rPr>
        <w:t>. I</w:t>
      </w:r>
      <w:r w:rsidRPr="00F35A95">
        <w:rPr>
          <w:rFonts w:cs="Adobe Arabic"/>
        </w:rPr>
        <w:t>n Kombination mit HEIDENHAIN-</w:t>
      </w:r>
      <w:r w:rsidR="00774DC6">
        <w:rPr>
          <w:rFonts w:cs="Adobe Arabic"/>
        </w:rPr>
        <w:t xml:space="preserve">Messgeräten für hohe </w:t>
      </w:r>
      <w:r w:rsidRPr="00F35A95">
        <w:rPr>
          <w:rFonts w:cs="Adobe Arabic"/>
        </w:rPr>
        <w:t xml:space="preserve">Positioniergenauigkeit </w:t>
      </w:r>
      <w:r>
        <w:rPr>
          <w:rFonts w:cs="Adobe Arabic"/>
        </w:rPr>
        <w:t xml:space="preserve">wie bei der CHARON2 </w:t>
      </w:r>
      <w:r w:rsidR="00774DC6">
        <w:rPr>
          <w:rFonts w:cs="Adobe Arabic"/>
        </w:rPr>
        <w:t xml:space="preserve">von ETEL </w:t>
      </w:r>
      <w:r>
        <w:rPr>
          <w:rFonts w:cs="Adobe Arabic"/>
        </w:rPr>
        <w:t xml:space="preserve">führt das zu Bewegungssystemen mit </w:t>
      </w:r>
      <w:r w:rsidRPr="00F35A95">
        <w:rPr>
          <w:rFonts w:cs="Adobe Arabic"/>
        </w:rPr>
        <w:t xml:space="preserve">exzellenter bidirektionaler Wiederholgenauigkeit und hoher Dynamik. </w:t>
      </w:r>
    </w:p>
    <w:p w14:paraId="48C98C8D" w14:textId="77777777" w:rsidR="00E405EA" w:rsidRPr="00B12888" w:rsidRDefault="00E405EA" w:rsidP="00E405EA">
      <w:pPr>
        <w:tabs>
          <w:tab w:val="left" w:pos="3261"/>
        </w:tabs>
        <w:spacing w:line="276" w:lineRule="auto"/>
        <w:ind w:right="-1"/>
        <w:rPr>
          <w:rFonts w:cs="Adobe Arabic"/>
        </w:rPr>
      </w:pPr>
    </w:p>
    <w:p w14:paraId="7721D5B6" w14:textId="77777777" w:rsidR="00E405EA" w:rsidRDefault="00E405EA" w:rsidP="00E405EA">
      <w:pPr>
        <w:tabs>
          <w:tab w:val="left" w:pos="3261"/>
        </w:tabs>
        <w:spacing w:line="276" w:lineRule="auto"/>
        <w:ind w:right="-1"/>
        <w:rPr>
          <w:rFonts w:cs="Adobe Arabic"/>
          <w:b/>
        </w:rPr>
      </w:pPr>
      <w:r>
        <w:rPr>
          <w:rFonts w:cs="Adobe Arabic"/>
          <w:b/>
        </w:rPr>
        <w:t xml:space="preserve">Von extra klein bis extra groß: </w:t>
      </w:r>
    </w:p>
    <w:p w14:paraId="681094CF" w14:textId="77777777" w:rsidR="00E405EA" w:rsidRPr="0083460F" w:rsidRDefault="00E405EA" w:rsidP="00E405EA">
      <w:pPr>
        <w:tabs>
          <w:tab w:val="left" w:pos="3261"/>
        </w:tabs>
        <w:spacing w:line="276" w:lineRule="auto"/>
        <w:ind w:right="-1"/>
        <w:rPr>
          <w:rFonts w:cs="Adobe Arabic"/>
          <w:b/>
        </w:rPr>
      </w:pPr>
      <w:r>
        <w:rPr>
          <w:rFonts w:cs="Adobe Arabic"/>
          <w:b/>
        </w:rPr>
        <w:t xml:space="preserve">Messgeräte für </w:t>
      </w:r>
      <w:r w:rsidRPr="0083460F">
        <w:rPr>
          <w:rFonts w:cs="Adobe Arabic"/>
          <w:b/>
        </w:rPr>
        <w:t xml:space="preserve">Komfort, Präzision und Sicherheit </w:t>
      </w:r>
      <w:r>
        <w:rPr>
          <w:rFonts w:cs="Adobe Arabic"/>
          <w:b/>
        </w:rPr>
        <w:t>in der Medizintechnik</w:t>
      </w:r>
    </w:p>
    <w:p w14:paraId="5F29C667" w14:textId="77777777" w:rsidR="00E405EA" w:rsidRDefault="00E405EA" w:rsidP="00E405EA">
      <w:pPr>
        <w:tabs>
          <w:tab w:val="left" w:pos="3261"/>
        </w:tabs>
        <w:spacing w:line="276" w:lineRule="auto"/>
        <w:ind w:right="-1"/>
        <w:rPr>
          <w:rFonts w:cs="Adobe Arabic"/>
        </w:rPr>
      </w:pPr>
      <w:r w:rsidRPr="0083460F">
        <w:rPr>
          <w:rFonts w:cs="Adobe Arabic"/>
        </w:rPr>
        <w:t xml:space="preserve">Messgeräte von HEIDENHAIN sowie den Marken </w:t>
      </w:r>
      <w:r>
        <w:rPr>
          <w:rFonts w:cs="Adobe Arabic"/>
        </w:rPr>
        <w:t xml:space="preserve">AMO, NUMERIK JENA, RENCO </w:t>
      </w:r>
      <w:r w:rsidRPr="0083460F">
        <w:rPr>
          <w:rFonts w:cs="Adobe Arabic"/>
        </w:rPr>
        <w:t xml:space="preserve">und RSF </w:t>
      </w:r>
      <w:r w:rsidR="00774DC6">
        <w:rPr>
          <w:rFonts w:cs="Adobe Arabic"/>
        </w:rPr>
        <w:t>bewähren sich</w:t>
      </w:r>
      <w:r w:rsidRPr="0083460F">
        <w:rPr>
          <w:rFonts w:cs="Adobe Arabic"/>
        </w:rPr>
        <w:t xml:space="preserve"> schon seit Langem in medizintechnis</w:t>
      </w:r>
      <w:r>
        <w:rPr>
          <w:rFonts w:cs="Adobe Arabic"/>
        </w:rPr>
        <w:t>chen Anwendungen</w:t>
      </w:r>
      <w:r w:rsidRPr="0083460F">
        <w:rPr>
          <w:rFonts w:cs="Adobe Arabic"/>
        </w:rPr>
        <w:t>. Vor allem die Zuverlässigkeit und A</w:t>
      </w:r>
      <w:r>
        <w:rPr>
          <w:rFonts w:cs="Adobe Arabic"/>
        </w:rPr>
        <w:t xml:space="preserve">usfallsicherheit der Messgeräte </w:t>
      </w:r>
      <w:r w:rsidRPr="0083460F">
        <w:rPr>
          <w:rFonts w:cs="Adobe Arabic"/>
        </w:rPr>
        <w:t xml:space="preserve">sind wesentliche Argumente für den Einsatz in </w:t>
      </w:r>
      <w:r>
        <w:rPr>
          <w:rFonts w:cs="Adobe Arabic"/>
        </w:rPr>
        <w:t xml:space="preserve">den </w:t>
      </w:r>
      <w:r w:rsidRPr="0083460F">
        <w:rPr>
          <w:rFonts w:cs="Adobe Arabic"/>
        </w:rPr>
        <w:t xml:space="preserve">hochspezialisierten Lösungen </w:t>
      </w:r>
      <w:r>
        <w:rPr>
          <w:rFonts w:cs="Adobe Arabic"/>
        </w:rPr>
        <w:t xml:space="preserve">für </w:t>
      </w:r>
      <w:r w:rsidRPr="0083460F">
        <w:rPr>
          <w:rFonts w:cs="Adobe Arabic"/>
        </w:rPr>
        <w:t>Diagnostik, Therapie oder Labor sowie Praxen und Krankenhäuser</w:t>
      </w:r>
      <w:r w:rsidR="00774DC6">
        <w:rPr>
          <w:rFonts w:cs="Adobe Arabic"/>
        </w:rPr>
        <w:t>n</w:t>
      </w:r>
      <w:r w:rsidRPr="0083460F">
        <w:rPr>
          <w:rFonts w:cs="Adobe Arabic"/>
        </w:rPr>
        <w:t>. Zunehmend spielt aber auch die Genauigkeit der Drehgeber, Winkel- und Längenmessge</w:t>
      </w:r>
      <w:r>
        <w:rPr>
          <w:rFonts w:cs="Adobe Arabic"/>
        </w:rPr>
        <w:t xml:space="preserve">räte eine entscheidende Rolle, z. B. für </w:t>
      </w:r>
      <w:r w:rsidR="00774DC6">
        <w:rPr>
          <w:rFonts w:cs="Adobe Arabic"/>
        </w:rPr>
        <w:t xml:space="preserve">den </w:t>
      </w:r>
      <w:r w:rsidRPr="0083460F">
        <w:rPr>
          <w:rFonts w:cs="Adobe Arabic"/>
        </w:rPr>
        <w:t>Patientenk</w:t>
      </w:r>
      <w:r>
        <w:rPr>
          <w:rFonts w:cs="Adobe Arabic"/>
        </w:rPr>
        <w:t xml:space="preserve">omfort und </w:t>
      </w:r>
      <w:r w:rsidR="00774DC6">
        <w:rPr>
          <w:rFonts w:cs="Adobe Arabic"/>
        </w:rPr>
        <w:t xml:space="preserve">die </w:t>
      </w:r>
      <w:r>
        <w:rPr>
          <w:rFonts w:cs="Adobe Arabic"/>
        </w:rPr>
        <w:t xml:space="preserve">Anwendungssicherheit. </w:t>
      </w:r>
    </w:p>
    <w:p w14:paraId="60AD4B43" w14:textId="77777777" w:rsidR="00774DC6" w:rsidRDefault="00774DC6" w:rsidP="00E405EA">
      <w:pPr>
        <w:tabs>
          <w:tab w:val="left" w:pos="3261"/>
        </w:tabs>
        <w:spacing w:line="276" w:lineRule="auto"/>
        <w:ind w:right="-1"/>
        <w:rPr>
          <w:rFonts w:cs="Adobe Arabic"/>
        </w:rPr>
      </w:pPr>
    </w:p>
    <w:p w14:paraId="732D2E1E" w14:textId="77777777" w:rsidR="00774DC6" w:rsidRPr="00774DC6" w:rsidRDefault="00774DC6" w:rsidP="00774DC6">
      <w:pPr>
        <w:pStyle w:val="Listenabsatz"/>
        <w:numPr>
          <w:ilvl w:val="0"/>
          <w:numId w:val="4"/>
        </w:numPr>
        <w:tabs>
          <w:tab w:val="left" w:pos="3261"/>
        </w:tabs>
        <w:spacing w:after="0"/>
        <w:ind w:left="357" w:hanging="357"/>
        <w:rPr>
          <w:rFonts w:ascii="Arial" w:hAnsi="Arial" w:cs="Arial"/>
          <w:b/>
        </w:rPr>
      </w:pPr>
      <w:r w:rsidRPr="00774DC6">
        <w:rPr>
          <w:rFonts w:ascii="Arial" w:hAnsi="Arial" w:cs="Arial"/>
          <w:b/>
        </w:rPr>
        <w:t>RENCO R35i und R35iL: Die neue Drehgeber-Generation für Schritt- und BLDC-Motoren</w:t>
      </w:r>
    </w:p>
    <w:p w14:paraId="274F1A81" w14:textId="77777777" w:rsidR="00E405EA" w:rsidRDefault="00E405EA" w:rsidP="00E405EA">
      <w:pPr>
        <w:tabs>
          <w:tab w:val="left" w:pos="3261"/>
        </w:tabs>
        <w:spacing w:line="276" w:lineRule="auto"/>
        <w:ind w:right="-1"/>
        <w:rPr>
          <w:rFonts w:cs="Adobe Arabic"/>
        </w:rPr>
      </w:pPr>
      <w:r w:rsidRPr="00304104">
        <w:rPr>
          <w:rFonts w:cs="Adobe Arabic"/>
        </w:rPr>
        <w:t>Im Bereich der Laborautomatisierung und beim Liquid-Handling sorgen die RENCO-Drehgeber R35i und R35iL für hohen Durchsatz und zuverläss</w:t>
      </w:r>
      <w:r>
        <w:rPr>
          <w:rFonts w:cs="Adobe Arabic"/>
        </w:rPr>
        <w:t xml:space="preserve">igen Betrieb. Die inkrementalen </w:t>
      </w:r>
      <w:r w:rsidRPr="00304104">
        <w:rPr>
          <w:rFonts w:cs="Adobe Arabic"/>
        </w:rPr>
        <w:t>Drehgeber ohne Eigenlagerung ermöglichen eine besonders genaue und schnelle Positionierung der Schritt- und BLDC-Motoren an den vielen Achs- und Riemenantrieben von Bluttestautomaten. Mit einer Auflösung von bis zu 40</w:t>
      </w:r>
      <w:r>
        <w:rPr>
          <w:rFonts w:cs="Adobe Arabic"/>
        </w:rPr>
        <w:t> </w:t>
      </w:r>
      <w:r w:rsidRPr="00304104">
        <w:rPr>
          <w:rFonts w:cs="Adobe Arabic"/>
        </w:rPr>
        <w:t>000 M</w:t>
      </w:r>
      <w:r>
        <w:rPr>
          <w:rFonts w:cs="Adobe Arabic"/>
        </w:rPr>
        <w:t xml:space="preserve">essschritten pro Umdrehung sind </w:t>
      </w:r>
      <w:r w:rsidRPr="00304104">
        <w:rPr>
          <w:rFonts w:cs="Adobe Arabic"/>
        </w:rPr>
        <w:t>sie das ideale Motorfeedbac</w:t>
      </w:r>
      <w:r>
        <w:rPr>
          <w:rFonts w:cs="Adobe Arabic"/>
        </w:rPr>
        <w:t xml:space="preserve">k-System in diesen Anwendungen. </w:t>
      </w:r>
      <w:r w:rsidRPr="00304104">
        <w:rPr>
          <w:rFonts w:cs="Adobe Arabic"/>
        </w:rPr>
        <w:t>Für enge Einbausituationen wie in Dialysegeräten, Blu</w:t>
      </w:r>
      <w:r>
        <w:rPr>
          <w:rFonts w:cs="Adobe Arabic"/>
        </w:rPr>
        <w:t xml:space="preserve">t- oder Dosierpumpen bietet der </w:t>
      </w:r>
      <w:r w:rsidRPr="00304104">
        <w:rPr>
          <w:rFonts w:cs="Adobe Arabic"/>
        </w:rPr>
        <w:t>RENCO R35iL eine Bauhöhe v</w:t>
      </w:r>
      <w:r>
        <w:rPr>
          <w:rFonts w:cs="Adobe Arabic"/>
        </w:rPr>
        <w:t>on nur 8,6 </w:t>
      </w:r>
      <w:r w:rsidRPr="00304104">
        <w:rPr>
          <w:rFonts w:cs="Adobe Arabic"/>
        </w:rPr>
        <w:t>mm. Damit zählt er zu den schlankesten Drehgebern, die derzeit auf dem Markt angeboten werden. Tr</w:t>
      </w:r>
      <w:r>
        <w:rPr>
          <w:rFonts w:cs="Adobe Arabic"/>
        </w:rPr>
        <w:t xml:space="preserve">otzdem ist die Montage – ebenso </w:t>
      </w:r>
      <w:r w:rsidRPr="00304104">
        <w:rPr>
          <w:rFonts w:cs="Adobe Arabic"/>
        </w:rPr>
        <w:t>wie beim R35i – auch unter diesen herausford</w:t>
      </w:r>
      <w:r>
        <w:rPr>
          <w:rFonts w:cs="Adobe Arabic"/>
        </w:rPr>
        <w:t xml:space="preserve">ernden Einbaubedingungen völlig </w:t>
      </w:r>
      <w:r w:rsidRPr="00304104">
        <w:rPr>
          <w:rFonts w:cs="Adobe Arabic"/>
        </w:rPr>
        <w:t>unkompliziert. Der praktische Selbstzentriermechanismu</w:t>
      </w:r>
      <w:r>
        <w:rPr>
          <w:rFonts w:cs="Adobe Arabic"/>
        </w:rPr>
        <w:t xml:space="preserve">s der RENCO-Drehgeber sorgt für </w:t>
      </w:r>
      <w:r w:rsidRPr="00304104">
        <w:rPr>
          <w:rFonts w:cs="Adobe Arabic"/>
        </w:rPr>
        <w:t>eine schnelle und exakte Ausrichtung auf der Motorw</w:t>
      </w:r>
      <w:r>
        <w:rPr>
          <w:rFonts w:cs="Adobe Arabic"/>
        </w:rPr>
        <w:t xml:space="preserve">elle. Mit Hilfe des Testgerätes </w:t>
      </w:r>
      <w:r w:rsidRPr="00304104">
        <w:rPr>
          <w:rFonts w:cs="Adobe Arabic"/>
        </w:rPr>
        <w:t>PWT 101 und dem integrierten Anbauassistenten lässt</w:t>
      </w:r>
      <w:r>
        <w:rPr>
          <w:rFonts w:cs="Adobe Arabic"/>
        </w:rPr>
        <w:t xml:space="preserve"> sich die korrekte Montage sehr </w:t>
      </w:r>
      <w:r w:rsidRPr="00304104">
        <w:rPr>
          <w:rFonts w:cs="Adobe Arabic"/>
        </w:rPr>
        <w:t>einfach anhand einer Ampeldarstellung überprüfen.</w:t>
      </w:r>
    </w:p>
    <w:p w14:paraId="20B88608" w14:textId="77777777" w:rsidR="00765346" w:rsidRDefault="00765346" w:rsidP="00E405EA">
      <w:pPr>
        <w:tabs>
          <w:tab w:val="left" w:pos="3261"/>
        </w:tabs>
        <w:spacing w:line="276" w:lineRule="auto"/>
        <w:ind w:right="-1"/>
        <w:rPr>
          <w:rFonts w:cs="Adobe Arabic"/>
        </w:rPr>
      </w:pPr>
    </w:p>
    <w:p w14:paraId="61FA991A" w14:textId="77777777" w:rsidR="00765346" w:rsidRPr="00774DC6" w:rsidRDefault="00765346" w:rsidP="00765346">
      <w:pPr>
        <w:pStyle w:val="Listenabsatz"/>
        <w:numPr>
          <w:ilvl w:val="0"/>
          <w:numId w:val="4"/>
        </w:numPr>
        <w:tabs>
          <w:tab w:val="left" w:pos="3261"/>
        </w:tabs>
        <w:spacing w:after="0"/>
        <w:ind w:left="357" w:hanging="357"/>
        <w:rPr>
          <w:rFonts w:ascii="Arial" w:hAnsi="Arial" w:cs="Arial"/>
          <w:b/>
        </w:rPr>
      </w:pPr>
      <w:r>
        <w:rPr>
          <w:rFonts w:ascii="Arial" w:hAnsi="Arial" w:cs="Arial"/>
          <w:b/>
        </w:rPr>
        <w:t>Messsysteme von AMO</w:t>
      </w:r>
      <w:r w:rsidRPr="00774DC6">
        <w:rPr>
          <w:rFonts w:ascii="Arial" w:hAnsi="Arial" w:cs="Arial"/>
          <w:b/>
        </w:rPr>
        <w:t xml:space="preserve">: </w:t>
      </w:r>
      <w:r>
        <w:rPr>
          <w:rFonts w:ascii="Arial" w:hAnsi="Arial" w:cs="Arial"/>
          <w:b/>
        </w:rPr>
        <w:t>Neue Konstruktionsmöglichkeiten für medizinische Großgeräte</w:t>
      </w:r>
    </w:p>
    <w:p w14:paraId="65D05D20" w14:textId="77777777" w:rsidR="00E405EA" w:rsidRDefault="00E405EA" w:rsidP="00E405EA">
      <w:pPr>
        <w:tabs>
          <w:tab w:val="left" w:pos="3261"/>
        </w:tabs>
        <w:spacing w:line="276" w:lineRule="auto"/>
        <w:ind w:right="-1"/>
        <w:rPr>
          <w:rFonts w:cs="Adobe Arabic"/>
        </w:rPr>
      </w:pPr>
      <w:r>
        <w:rPr>
          <w:rFonts w:cs="Adobe Arabic"/>
        </w:rPr>
        <w:t>Bei m</w:t>
      </w:r>
      <w:r w:rsidRPr="00304104">
        <w:rPr>
          <w:rFonts w:cs="Adobe Arabic"/>
        </w:rPr>
        <w:t>edizinische</w:t>
      </w:r>
      <w:r>
        <w:rPr>
          <w:rFonts w:cs="Adobe Arabic"/>
        </w:rPr>
        <w:t>n</w:t>
      </w:r>
      <w:r w:rsidRPr="00304104">
        <w:rPr>
          <w:rFonts w:cs="Adobe Arabic"/>
        </w:rPr>
        <w:t xml:space="preserve"> Großgeräte</w:t>
      </w:r>
      <w:r>
        <w:rPr>
          <w:rFonts w:cs="Adobe Arabic"/>
        </w:rPr>
        <w:t>n ist angesichts der wertvollen Investition der dauerhafte, sichere und zuverlässige</w:t>
      </w:r>
      <w:r w:rsidRPr="00304104">
        <w:rPr>
          <w:rFonts w:cs="Adobe Arabic"/>
        </w:rPr>
        <w:t xml:space="preserve"> Betrieb</w:t>
      </w:r>
      <w:r>
        <w:rPr>
          <w:rFonts w:cs="Adobe Arabic"/>
        </w:rPr>
        <w:t xml:space="preserve"> die wesentliche Anforderung</w:t>
      </w:r>
      <w:r w:rsidRPr="00304104">
        <w:rPr>
          <w:rFonts w:cs="Adobe Arabic"/>
        </w:rPr>
        <w:t>. Im Bereich der Messtech</w:t>
      </w:r>
      <w:r>
        <w:rPr>
          <w:rFonts w:cs="Adobe Arabic"/>
        </w:rPr>
        <w:t xml:space="preserve">nik erfüllen die Systemlösungen </w:t>
      </w:r>
      <w:r w:rsidRPr="00304104">
        <w:rPr>
          <w:rFonts w:cs="Adobe Arabic"/>
        </w:rPr>
        <w:t xml:space="preserve">von AMO mit ihrem </w:t>
      </w:r>
      <w:r>
        <w:rPr>
          <w:rFonts w:cs="Adobe Arabic"/>
        </w:rPr>
        <w:t>berührungslosen und verschleißfreien</w:t>
      </w:r>
      <w:r w:rsidRPr="00304104">
        <w:rPr>
          <w:rFonts w:cs="Adobe Arabic"/>
        </w:rPr>
        <w:t xml:space="preserve"> induktiven Messprinzip diese </w:t>
      </w:r>
      <w:r>
        <w:rPr>
          <w:rFonts w:cs="Adobe Arabic"/>
        </w:rPr>
        <w:t>Voraussetzung optimal. Darüber hinaus sind sie u</w:t>
      </w:r>
      <w:r w:rsidRPr="00304104">
        <w:rPr>
          <w:rFonts w:cs="Adobe Arabic"/>
        </w:rPr>
        <w:t>nempfindlich gegenüber Verschmutzungen</w:t>
      </w:r>
      <w:r>
        <w:rPr>
          <w:rFonts w:cs="Adobe Arabic"/>
        </w:rPr>
        <w:t xml:space="preserve"> und s</w:t>
      </w:r>
      <w:r w:rsidRPr="00304104">
        <w:rPr>
          <w:rFonts w:cs="Adobe Arabic"/>
        </w:rPr>
        <w:t>ehr robust auch bei Magnetfeldern</w:t>
      </w:r>
      <w:r>
        <w:rPr>
          <w:rFonts w:cs="Adobe Arabic"/>
        </w:rPr>
        <w:t xml:space="preserve">. Sie stehen sowohl für </w:t>
      </w:r>
      <w:r w:rsidRPr="00304104">
        <w:rPr>
          <w:rFonts w:cs="Adobe Arabic"/>
        </w:rPr>
        <w:t>lineare als auch für rotative Achsen zur Verfügung und eig</w:t>
      </w:r>
      <w:r>
        <w:rPr>
          <w:rFonts w:cs="Adobe Arabic"/>
        </w:rPr>
        <w:t xml:space="preserve">nen sich insbesondere für große Messlängen. </w:t>
      </w:r>
      <w:r w:rsidRPr="00304104">
        <w:rPr>
          <w:rFonts w:cs="Adobe Arabic"/>
        </w:rPr>
        <w:t xml:space="preserve">Für Anwendungen wie in </w:t>
      </w:r>
      <w:r w:rsidRPr="00304104">
        <w:rPr>
          <w:rFonts w:cs="Adobe Arabic"/>
        </w:rPr>
        <w:lastRenderedPageBreak/>
        <w:t>einem Computertomogra</w:t>
      </w:r>
      <w:r>
        <w:rPr>
          <w:rFonts w:cs="Adobe Arabic"/>
        </w:rPr>
        <w:t>f</w:t>
      </w:r>
      <w:r w:rsidRPr="00304104">
        <w:rPr>
          <w:rFonts w:cs="Adobe Arabic"/>
        </w:rPr>
        <w:t xml:space="preserve">en können AMO-Messsysteme in absoluter oder inkrementaler Ausführung in kundenspezifischen Durchmessern bis zu mehreren Metern ausgeführt werden. </w:t>
      </w:r>
      <w:r>
        <w:rPr>
          <w:rFonts w:cs="Adobe Arabic"/>
        </w:rPr>
        <w:t>Dabei stehen auch s</w:t>
      </w:r>
      <w:r w:rsidRPr="00304104">
        <w:rPr>
          <w:rFonts w:cs="Adobe Arabic"/>
        </w:rPr>
        <w:t>pezielle Lösungen für den Einsatz bei energiereichen Strahlungsarten</w:t>
      </w:r>
      <w:r>
        <w:rPr>
          <w:rFonts w:cs="Adobe Arabic"/>
        </w:rPr>
        <w:t xml:space="preserve"> zur Verfügung. </w:t>
      </w:r>
      <w:r w:rsidRPr="00304104">
        <w:rPr>
          <w:rFonts w:cs="Adobe Arabic"/>
        </w:rPr>
        <w:t>Die Abtastung der Maßver</w:t>
      </w:r>
      <w:r>
        <w:rPr>
          <w:rFonts w:cs="Adobe Arabic"/>
        </w:rPr>
        <w:t xml:space="preserve">körperung kann radial mit einem </w:t>
      </w:r>
      <w:r w:rsidRPr="00304104">
        <w:rPr>
          <w:rFonts w:cs="Adobe Arabic"/>
        </w:rPr>
        <w:t>innen oder außen montierten Abtastkopf sowie axial mit einem seitlich montierten Abtastkopf erfolgen. Damit bietet AMO dem Konstrukteur bisher ungeahnte Möglichkeiten für die</w:t>
      </w:r>
      <w:r>
        <w:rPr>
          <w:rFonts w:cs="Adobe Arabic"/>
        </w:rPr>
        <w:t xml:space="preserve"> </w:t>
      </w:r>
      <w:r w:rsidRPr="00304104">
        <w:rPr>
          <w:rFonts w:cs="Adobe Arabic"/>
        </w:rPr>
        <w:t>Anordnung der Messtechnik.</w:t>
      </w:r>
    </w:p>
    <w:p w14:paraId="059176EF" w14:textId="77777777" w:rsidR="00765346" w:rsidRDefault="00765346" w:rsidP="00E405EA">
      <w:pPr>
        <w:tabs>
          <w:tab w:val="left" w:pos="3261"/>
        </w:tabs>
        <w:spacing w:line="276" w:lineRule="auto"/>
        <w:ind w:right="-1"/>
        <w:rPr>
          <w:rFonts w:cs="Adobe Arabic"/>
        </w:rPr>
      </w:pPr>
    </w:p>
    <w:p w14:paraId="388C6E4A" w14:textId="77777777" w:rsidR="00765346" w:rsidRPr="00774DC6" w:rsidRDefault="00765346" w:rsidP="00765346">
      <w:pPr>
        <w:pStyle w:val="Listenabsatz"/>
        <w:numPr>
          <w:ilvl w:val="0"/>
          <w:numId w:val="4"/>
        </w:numPr>
        <w:tabs>
          <w:tab w:val="left" w:pos="3261"/>
        </w:tabs>
        <w:spacing w:after="0"/>
        <w:ind w:left="357" w:hanging="357"/>
        <w:rPr>
          <w:rFonts w:ascii="Arial" w:hAnsi="Arial" w:cs="Arial"/>
          <w:b/>
        </w:rPr>
      </w:pPr>
      <w:r>
        <w:rPr>
          <w:rFonts w:ascii="Arial" w:hAnsi="Arial" w:cs="Arial"/>
          <w:b/>
        </w:rPr>
        <w:t>HEIDENHAIN LIC 4100</w:t>
      </w:r>
      <w:r w:rsidRPr="00774DC6">
        <w:rPr>
          <w:rFonts w:ascii="Arial" w:hAnsi="Arial" w:cs="Arial"/>
          <w:b/>
        </w:rPr>
        <w:t xml:space="preserve">: </w:t>
      </w:r>
      <w:r>
        <w:rPr>
          <w:rFonts w:ascii="Arial" w:hAnsi="Arial" w:cs="Arial"/>
          <w:b/>
        </w:rPr>
        <w:t>Schnell und ruckfrei positionieren beim High-Content-Screening</w:t>
      </w:r>
    </w:p>
    <w:p w14:paraId="7E6FE0F3" w14:textId="77777777" w:rsidR="00E405EA" w:rsidRDefault="00E405EA" w:rsidP="00E405EA">
      <w:pPr>
        <w:tabs>
          <w:tab w:val="left" w:pos="3261"/>
        </w:tabs>
        <w:spacing w:line="276" w:lineRule="auto"/>
        <w:ind w:right="-1"/>
        <w:rPr>
          <w:rFonts w:cs="Adobe Arabic"/>
        </w:rPr>
      </w:pPr>
      <w:r>
        <w:rPr>
          <w:rFonts w:cs="Adobe Arabic"/>
        </w:rPr>
        <w:t xml:space="preserve">Für Linearachsen in </w:t>
      </w:r>
      <w:r w:rsidRPr="00304104">
        <w:rPr>
          <w:rFonts w:cs="Adobe Arabic"/>
        </w:rPr>
        <w:t>Anwendung</w:t>
      </w:r>
      <w:r>
        <w:rPr>
          <w:rFonts w:cs="Adobe Arabic"/>
        </w:rPr>
        <w:t xml:space="preserve">, die </w:t>
      </w:r>
      <w:r w:rsidRPr="00304104">
        <w:rPr>
          <w:rFonts w:cs="Adobe Arabic"/>
        </w:rPr>
        <w:t>Messschritte bis hinunter in den Nanometer-Bereich</w:t>
      </w:r>
      <w:r>
        <w:rPr>
          <w:rFonts w:cs="Adobe Arabic"/>
        </w:rPr>
        <w:t xml:space="preserve"> und zugleich </w:t>
      </w:r>
      <w:r w:rsidRPr="00304104">
        <w:rPr>
          <w:rFonts w:cs="Adobe Arabic"/>
        </w:rPr>
        <w:t>hohe Dynamik für maximalen Durchsatz</w:t>
      </w:r>
      <w:r>
        <w:rPr>
          <w:rFonts w:cs="Adobe Arabic"/>
        </w:rPr>
        <w:t xml:space="preserve"> verlangen, bringt das offene HEIDENHAIN</w:t>
      </w:r>
      <w:r w:rsidRPr="00304104">
        <w:rPr>
          <w:rFonts w:cs="Adobe Arabic"/>
        </w:rPr>
        <w:t xml:space="preserve"> L</w:t>
      </w:r>
      <w:r>
        <w:rPr>
          <w:rFonts w:cs="Adobe Arabic"/>
        </w:rPr>
        <w:t xml:space="preserve">ängenmessgerät LIC 4100 </w:t>
      </w:r>
      <w:r w:rsidRPr="00304104">
        <w:rPr>
          <w:rFonts w:cs="Adobe Arabic"/>
        </w:rPr>
        <w:t xml:space="preserve">alle Voraussetzungen </w:t>
      </w:r>
      <w:r>
        <w:rPr>
          <w:rFonts w:cs="Adobe Arabic"/>
        </w:rPr>
        <w:t>mit.</w:t>
      </w:r>
      <w:r w:rsidRPr="00304104">
        <w:rPr>
          <w:rFonts w:cs="Adobe Arabic"/>
        </w:rPr>
        <w:t xml:space="preserve"> In solchen hochautomatisierten Mikroskopieanwendungen </w:t>
      </w:r>
      <w:r>
        <w:rPr>
          <w:rFonts w:cs="Adobe Arabic"/>
        </w:rPr>
        <w:t xml:space="preserve">wie der In-vitro-Diagnostik und hier </w:t>
      </w:r>
      <w:r w:rsidRPr="00304104">
        <w:rPr>
          <w:rFonts w:cs="Adobe Arabic"/>
        </w:rPr>
        <w:t xml:space="preserve">speziell </w:t>
      </w:r>
      <w:r>
        <w:rPr>
          <w:rFonts w:cs="Adobe Arabic"/>
        </w:rPr>
        <w:t>dem High-Content-Screening</w:t>
      </w:r>
      <w:r w:rsidRPr="00304104">
        <w:rPr>
          <w:rFonts w:cs="Adobe Arabic"/>
        </w:rPr>
        <w:t xml:space="preserve"> schaffen die Längenmessge</w:t>
      </w:r>
      <w:r>
        <w:rPr>
          <w:rFonts w:cs="Adobe Arabic"/>
        </w:rPr>
        <w:t xml:space="preserve">räte LIC 4100 die Voraussetzungen dafür, </w:t>
      </w:r>
      <w:r w:rsidRPr="00304104">
        <w:rPr>
          <w:rFonts w:cs="Adobe Arabic"/>
        </w:rPr>
        <w:t>sehr schnell und ruckfrei scharfe und detailreiche Bilddaten für eine sichere, fehlerfreie B</w:t>
      </w:r>
      <w:r>
        <w:rPr>
          <w:rFonts w:cs="Adobe Arabic"/>
        </w:rPr>
        <w:t xml:space="preserve">efunderstellung zu erzeugen. </w:t>
      </w:r>
      <w:r w:rsidRPr="00304104">
        <w:rPr>
          <w:rFonts w:cs="Adobe Arabic"/>
        </w:rPr>
        <w:t>D</w:t>
      </w:r>
      <w:r>
        <w:rPr>
          <w:rFonts w:cs="Adobe Arabic"/>
        </w:rPr>
        <w:t>as absolute Messprinzip des LIC </w:t>
      </w:r>
      <w:r w:rsidRPr="00304104">
        <w:rPr>
          <w:rFonts w:cs="Adobe Arabic"/>
        </w:rPr>
        <w:t>4100</w:t>
      </w:r>
      <w:r>
        <w:rPr>
          <w:rFonts w:cs="Adobe Arabic"/>
        </w:rPr>
        <w:t xml:space="preserve"> von HEIDENHAIN</w:t>
      </w:r>
      <w:r w:rsidRPr="00304104">
        <w:rPr>
          <w:rFonts w:cs="Adobe Arabic"/>
        </w:rPr>
        <w:t xml:space="preserve"> gibt den Positio</w:t>
      </w:r>
      <w:r>
        <w:rPr>
          <w:rFonts w:cs="Adobe Arabic"/>
        </w:rPr>
        <w:t xml:space="preserve">nswert außerdem sofort nach dem </w:t>
      </w:r>
      <w:r w:rsidRPr="00304104">
        <w:rPr>
          <w:rFonts w:cs="Adobe Arabic"/>
        </w:rPr>
        <w:t>Einschalten aus und benötigt keine Referenzfahrt. Damit sor</w:t>
      </w:r>
      <w:r>
        <w:rPr>
          <w:rFonts w:cs="Adobe Arabic"/>
        </w:rPr>
        <w:t xml:space="preserve">gt die absolute Messtechnik für </w:t>
      </w:r>
      <w:r w:rsidRPr="00304104">
        <w:rPr>
          <w:rFonts w:cs="Adobe Arabic"/>
        </w:rPr>
        <w:t>hohe Prozesssicherheit in den oft komplexen und lange autonom laufenden Analyseprozessen. Für höchste Zuverlässigkeit sorgt auch die beson</w:t>
      </w:r>
      <w:r>
        <w:rPr>
          <w:rFonts w:cs="Adobe Arabic"/>
        </w:rPr>
        <w:t xml:space="preserve">dere Signalverarbeitung mit dem </w:t>
      </w:r>
      <w:r w:rsidRPr="00304104">
        <w:rPr>
          <w:rFonts w:cs="Adobe Arabic"/>
        </w:rPr>
        <w:t>HEIDENHAIN Signal-Processing-ASIC HSP 1.0. Da</w:t>
      </w:r>
      <w:r>
        <w:rPr>
          <w:rFonts w:cs="Adobe Arabic"/>
        </w:rPr>
        <w:t xml:space="preserve">durch haben Verschmutzungen der </w:t>
      </w:r>
      <w:r w:rsidRPr="00304104">
        <w:rPr>
          <w:rFonts w:cs="Adobe Arabic"/>
        </w:rPr>
        <w:t>Maßverkörperung keinen Einfluss auf das Messergebnis. Di</w:t>
      </w:r>
      <w:r>
        <w:rPr>
          <w:rFonts w:cs="Adobe Arabic"/>
        </w:rPr>
        <w:t xml:space="preserve">e Option Funktionale Sicherheit </w:t>
      </w:r>
      <w:r w:rsidRPr="00304104">
        <w:rPr>
          <w:rFonts w:cs="Adobe Arabic"/>
        </w:rPr>
        <w:t>eröffnet weitere Anwendungsmöglichkeiten.</w:t>
      </w:r>
    </w:p>
    <w:p w14:paraId="2515C2D7" w14:textId="77777777" w:rsidR="00E405EA" w:rsidRDefault="00E405EA" w:rsidP="00E405EA">
      <w:pPr>
        <w:tabs>
          <w:tab w:val="left" w:pos="3261"/>
        </w:tabs>
        <w:spacing w:line="276" w:lineRule="auto"/>
        <w:ind w:right="-1"/>
        <w:rPr>
          <w:rFonts w:cs="Adobe Arabic"/>
        </w:rPr>
      </w:pPr>
    </w:p>
    <w:p w14:paraId="4EE06F9F" w14:textId="77777777" w:rsidR="00E405EA" w:rsidRDefault="00E405EA" w:rsidP="00E405EA">
      <w:pPr>
        <w:tabs>
          <w:tab w:val="left" w:pos="3261"/>
        </w:tabs>
        <w:spacing w:line="276" w:lineRule="auto"/>
        <w:ind w:right="-1"/>
        <w:rPr>
          <w:rFonts w:cs="Adobe Arabic"/>
        </w:rPr>
      </w:pPr>
    </w:p>
    <w:p w14:paraId="072D9E8C" w14:textId="77777777" w:rsidR="00EB34DA" w:rsidRDefault="00EB34DA" w:rsidP="00E405EA">
      <w:pPr>
        <w:tabs>
          <w:tab w:val="left" w:pos="3261"/>
        </w:tabs>
        <w:spacing w:line="276" w:lineRule="auto"/>
        <w:ind w:right="-1"/>
        <w:rPr>
          <w:rFonts w:cs="Adobe Arabic"/>
        </w:rPr>
      </w:pPr>
    </w:p>
    <w:p w14:paraId="13270579" w14:textId="77777777" w:rsidR="00C963C6" w:rsidRPr="003D4CB9" w:rsidRDefault="00C963C6" w:rsidP="00BC6E89">
      <w:pPr>
        <w:tabs>
          <w:tab w:val="left" w:pos="3261"/>
        </w:tabs>
        <w:autoSpaceDE w:val="0"/>
        <w:autoSpaceDN w:val="0"/>
        <w:adjustRightInd w:val="0"/>
        <w:spacing w:line="276" w:lineRule="auto"/>
        <w:ind w:right="-1"/>
        <w:rPr>
          <w:rFonts w:cs="Arial"/>
          <w:b/>
          <w:i/>
          <w:iCs/>
          <w:sz w:val="20"/>
          <w:szCs w:val="20"/>
        </w:rPr>
      </w:pPr>
      <w:r w:rsidRPr="003D4CB9">
        <w:rPr>
          <w:rFonts w:cs="Arial"/>
          <w:b/>
          <w:i/>
          <w:iCs/>
          <w:sz w:val="20"/>
          <w:szCs w:val="20"/>
        </w:rPr>
        <w:t xml:space="preserve">Mehr Informationen unter: </w:t>
      </w:r>
    </w:p>
    <w:p w14:paraId="5B09BD36" w14:textId="77777777" w:rsidR="00C963C6" w:rsidRDefault="00035BD3" w:rsidP="00BC6E89">
      <w:pPr>
        <w:tabs>
          <w:tab w:val="left" w:pos="3261"/>
        </w:tabs>
        <w:autoSpaceDE w:val="0"/>
        <w:autoSpaceDN w:val="0"/>
        <w:adjustRightInd w:val="0"/>
        <w:spacing w:line="276" w:lineRule="auto"/>
        <w:ind w:right="-1"/>
        <w:rPr>
          <w:rStyle w:val="Hyperlink"/>
          <w:rFonts w:cs="Arial"/>
          <w:iCs/>
          <w:sz w:val="20"/>
          <w:szCs w:val="20"/>
        </w:rPr>
      </w:pPr>
      <w:hyperlink r:id="rId8" w:history="1">
        <w:r w:rsidR="00C963C6" w:rsidRPr="003D4CB9">
          <w:rPr>
            <w:rStyle w:val="Hyperlink"/>
            <w:rFonts w:cs="Arial"/>
            <w:iCs/>
            <w:sz w:val="20"/>
            <w:szCs w:val="20"/>
          </w:rPr>
          <w:t>www.heidenhain.de</w:t>
        </w:r>
      </w:hyperlink>
    </w:p>
    <w:p w14:paraId="1FAC9AAF" w14:textId="77777777" w:rsidR="00C963C6" w:rsidRDefault="00035BD3" w:rsidP="00BC6E89">
      <w:pPr>
        <w:tabs>
          <w:tab w:val="left" w:pos="3261"/>
        </w:tabs>
        <w:autoSpaceDE w:val="0"/>
        <w:autoSpaceDN w:val="0"/>
        <w:adjustRightInd w:val="0"/>
        <w:spacing w:line="276" w:lineRule="auto"/>
        <w:ind w:right="-1"/>
        <w:rPr>
          <w:rStyle w:val="Hyperlink"/>
          <w:sz w:val="20"/>
          <w:szCs w:val="20"/>
        </w:rPr>
      </w:pPr>
      <w:hyperlink r:id="rId9" w:history="1">
        <w:r w:rsidR="00C963C6" w:rsidRPr="00893343">
          <w:rPr>
            <w:rStyle w:val="Hyperlink"/>
            <w:rFonts w:cs="Arial"/>
            <w:iCs/>
            <w:sz w:val="20"/>
            <w:szCs w:val="20"/>
          </w:rPr>
          <w:t>news.heidenhain.com/de/automatisierung</w:t>
        </w:r>
      </w:hyperlink>
    </w:p>
    <w:p w14:paraId="3BB6EBCA" w14:textId="77777777" w:rsidR="00185056" w:rsidRDefault="00185056" w:rsidP="00BC6E89">
      <w:pPr>
        <w:tabs>
          <w:tab w:val="left" w:pos="3261"/>
        </w:tabs>
        <w:spacing w:line="276" w:lineRule="auto"/>
        <w:ind w:right="-1"/>
        <w:rPr>
          <w:rFonts w:cs="Adobe Arabic"/>
        </w:rPr>
      </w:pPr>
    </w:p>
    <w:p w14:paraId="73807168" w14:textId="77777777" w:rsidR="008B021D" w:rsidRDefault="008B021D" w:rsidP="00BC6E89">
      <w:pPr>
        <w:tabs>
          <w:tab w:val="left" w:pos="3261"/>
        </w:tabs>
        <w:spacing w:line="276" w:lineRule="auto"/>
        <w:ind w:right="-1"/>
        <w:rPr>
          <w:rFonts w:cs="Adobe Arabic"/>
        </w:rPr>
      </w:pPr>
    </w:p>
    <w:p w14:paraId="6A101CCC" w14:textId="77777777" w:rsidR="00EB34DA" w:rsidRPr="003D4CB9" w:rsidRDefault="00EB34DA" w:rsidP="00BC6E89">
      <w:pPr>
        <w:tabs>
          <w:tab w:val="left" w:pos="3261"/>
        </w:tabs>
        <w:spacing w:line="276" w:lineRule="auto"/>
        <w:ind w:right="-1"/>
        <w:rPr>
          <w:rFonts w:cs="Adobe Arabic"/>
        </w:rPr>
      </w:pPr>
    </w:p>
    <w:p w14:paraId="218B987F" w14:textId="77777777" w:rsidR="00185056" w:rsidRPr="003D4CB9" w:rsidRDefault="00185056" w:rsidP="00BC6E89">
      <w:pPr>
        <w:tabs>
          <w:tab w:val="left" w:pos="3261"/>
        </w:tabs>
        <w:autoSpaceDE w:val="0"/>
        <w:autoSpaceDN w:val="0"/>
        <w:adjustRightInd w:val="0"/>
        <w:spacing w:line="276" w:lineRule="auto"/>
        <w:ind w:right="-1"/>
        <w:rPr>
          <w:rFonts w:cs="Arial"/>
          <w:b/>
          <w:i/>
          <w:iCs/>
          <w:sz w:val="20"/>
          <w:szCs w:val="20"/>
        </w:rPr>
      </w:pPr>
      <w:r w:rsidRPr="003D4CB9">
        <w:rPr>
          <w:rFonts w:cs="Arial"/>
          <w:b/>
          <w:i/>
          <w:iCs/>
          <w:sz w:val="20"/>
          <w:szCs w:val="20"/>
        </w:rPr>
        <w:t>Kontakt für die Fachpresse:</w:t>
      </w:r>
    </w:p>
    <w:p w14:paraId="03660167" w14:textId="77777777" w:rsidR="007A1E55" w:rsidRPr="003D4CB9" w:rsidRDefault="007A1E55" w:rsidP="008B021D">
      <w:pPr>
        <w:tabs>
          <w:tab w:val="left" w:pos="3261"/>
        </w:tabs>
        <w:autoSpaceDE w:val="0"/>
        <w:autoSpaceDN w:val="0"/>
        <w:adjustRightInd w:val="0"/>
        <w:spacing w:line="276" w:lineRule="auto"/>
        <w:ind w:right="-1"/>
        <w:rPr>
          <w:rFonts w:cs="Arial"/>
          <w:sz w:val="20"/>
          <w:szCs w:val="20"/>
        </w:rPr>
      </w:pPr>
      <w:r w:rsidRPr="003D4CB9">
        <w:rPr>
          <w:rFonts w:cs="Arial"/>
          <w:sz w:val="20"/>
          <w:szCs w:val="20"/>
        </w:rPr>
        <w:t>Frank Muthmann</w:t>
      </w:r>
    </w:p>
    <w:p w14:paraId="7B5087E8" w14:textId="77777777" w:rsidR="007A1E55" w:rsidRPr="003D4CB9" w:rsidRDefault="007A1E55" w:rsidP="008B021D">
      <w:pPr>
        <w:tabs>
          <w:tab w:val="left" w:pos="3261"/>
        </w:tabs>
        <w:autoSpaceDE w:val="0"/>
        <w:autoSpaceDN w:val="0"/>
        <w:adjustRightInd w:val="0"/>
        <w:spacing w:line="276" w:lineRule="auto"/>
        <w:ind w:right="-1"/>
        <w:rPr>
          <w:rFonts w:cs="Arial"/>
          <w:sz w:val="20"/>
          <w:szCs w:val="20"/>
        </w:rPr>
      </w:pPr>
      <w:r w:rsidRPr="003D4CB9">
        <w:rPr>
          <w:rFonts w:cs="Arial"/>
          <w:sz w:val="20"/>
          <w:szCs w:val="20"/>
        </w:rPr>
        <w:t>Tel.: +49 8669 31-2188</w:t>
      </w:r>
    </w:p>
    <w:p w14:paraId="5B7AD806" w14:textId="77777777" w:rsidR="007A1E55" w:rsidRDefault="00035BD3" w:rsidP="008B021D">
      <w:pPr>
        <w:tabs>
          <w:tab w:val="left" w:pos="3261"/>
        </w:tabs>
        <w:autoSpaceDE w:val="0"/>
        <w:autoSpaceDN w:val="0"/>
        <w:adjustRightInd w:val="0"/>
        <w:spacing w:line="276" w:lineRule="auto"/>
        <w:ind w:right="-1"/>
        <w:rPr>
          <w:rStyle w:val="Hyperlink"/>
          <w:rFonts w:cs="Arial"/>
          <w:sz w:val="20"/>
          <w:szCs w:val="20"/>
        </w:rPr>
      </w:pPr>
      <w:hyperlink r:id="rId10" w:history="1">
        <w:r w:rsidR="007A1E55" w:rsidRPr="003D4CB9">
          <w:rPr>
            <w:rStyle w:val="Hyperlink"/>
            <w:rFonts w:cs="Arial"/>
            <w:sz w:val="20"/>
            <w:szCs w:val="20"/>
          </w:rPr>
          <w:t>muthmann@heidenhain.de</w:t>
        </w:r>
      </w:hyperlink>
    </w:p>
    <w:p w14:paraId="12BE4B0E" w14:textId="77777777" w:rsidR="007A1E55" w:rsidRDefault="007A1E55" w:rsidP="00BC6E89">
      <w:pPr>
        <w:tabs>
          <w:tab w:val="left" w:pos="3261"/>
        </w:tabs>
        <w:autoSpaceDE w:val="0"/>
        <w:autoSpaceDN w:val="0"/>
        <w:adjustRightInd w:val="0"/>
        <w:spacing w:line="276" w:lineRule="auto"/>
        <w:ind w:right="-1"/>
        <w:rPr>
          <w:rFonts w:cs="Arial"/>
          <w:sz w:val="20"/>
          <w:szCs w:val="20"/>
        </w:rPr>
      </w:pPr>
    </w:p>
    <w:p w14:paraId="4B224A07" w14:textId="77777777" w:rsidR="007A1E55" w:rsidRPr="003D4CB9" w:rsidRDefault="007A1E55" w:rsidP="008B021D">
      <w:pPr>
        <w:tabs>
          <w:tab w:val="left" w:pos="3261"/>
        </w:tabs>
        <w:autoSpaceDE w:val="0"/>
        <w:autoSpaceDN w:val="0"/>
        <w:adjustRightInd w:val="0"/>
        <w:spacing w:line="276" w:lineRule="auto"/>
        <w:ind w:right="-1"/>
        <w:rPr>
          <w:rFonts w:cs="Arial"/>
          <w:sz w:val="20"/>
          <w:szCs w:val="20"/>
        </w:rPr>
      </w:pPr>
      <w:r>
        <w:rPr>
          <w:rFonts w:cs="Arial"/>
          <w:sz w:val="20"/>
          <w:szCs w:val="20"/>
        </w:rPr>
        <w:t>Ulrich Poestgens</w:t>
      </w:r>
    </w:p>
    <w:p w14:paraId="7D7ECF32" w14:textId="77777777" w:rsidR="007A1E55" w:rsidRPr="003D4CB9" w:rsidRDefault="007A1E55" w:rsidP="008B021D">
      <w:pPr>
        <w:tabs>
          <w:tab w:val="left" w:pos="3261"/>
        </w:tabs>
        <w:autoSpaceDE w:val="0"/>
        <w:autoSpaceDN w:val="0"/>
        <w:adjustRightInd w:val="0"/>
        <w:spacing w:line="276" w:lineRule="auto"/>
        <w:ind w:right="-1"/>
        <w:rPr>
          <w:rFonts w:cs="Arial"/>
          <w:sz w:val="20"/>
          <w:szCs w:val="20"/>
        </w:rPr>
      </w:pPr>
      <w:r w:rsidRPr="003D4CB9">
        <w:rPr>
          <w:rFonts w:cs="Arial"/>
          <w:sz w:val="20"/>
          <w:szCs w:val="20"/>
        </w:rPr>
        <w:t>Tel.: +49 8669 31-</w:t>
      </w:r>
      <w:r>
        <w:rPr>
          <w:rFonts w:cs="Arial"/>
          <w:sz w:val="20"/>
          <w:szCs w:val="20"/>
        </w:rPr>
        <w:t>4154</w:t>
      </w:r>
    </w:p>
    <w:p w14:paraId="04DFBD82" w14:textId="77777777" w:rsidR="007A1E55" w:rsidRPr="003D4CB9" w:rsidRDefault="00035BD3" w:rsidP="008B021D">
      <w:pPr>
        <w:tabs>
          <w:tab w:val="left" w:pos="3261"/>
        </w:tabs>
        <w:autoSpaceDE w:val="0"/>
        <w:autoSpaceDN w:val="0"/>
        <w:adjustRightInd w:val="0"/>
        <w:spacing w:line="276" w:lineRule="auto"/>
        <w:ind w:right="-1"/>
        <w:rPr>
          <w:rFonts w:cs="Arial"/>
          <w:sz w:val="20"/>
          <w:szCs w:val="20"/>
        </w:rPr>
      </w:pPr>
      <w:hyperlink r:id="rId11" w:history="1">
        <w:r w:rsidR="007A1E55" w:rsidRPr="00441799">
          <w:rPr>
            <w:rStyle w:val="Hyperlink"/>
            <w:rFonts w:cs="Arial"/>
            <w:sz w:val="20"/>
            <w:szCs w:val="20"/>
          </w:rPr>
          <w:t>poestgens@heidenhain.de</w:t>
        </w:r>
      </w:hyperlink>
    </w:p>
    <w:p w14:paraId="1675DFF3" w14:textId="77777777" w:rsidR="007A1E55" w:rsidRDefault="007A1E55" w:rsidP="00BC6E89">
      <w:pPr>
        <w:tabs>
          <w:tab w:val="left" w:pos="3261"/>
        </w:tabs>
        <w:autoSpaceDE w:val="0"/>
        <w:autoSpaceDN w:val="0"/>
        <w:adjustRightInd w:val="0"/>
        <w:spacing w:line="276" w:lineRule="auto"/>
        <w:ind w:right="-1"/>
        <w:rPr>
          <w:rFonts w:cs="Arial"/>
          <w:sz w:val="20"/>
          <w:szCs w:val="20"/>
        </w:rPr>
      </w:pPr>
    </w:p>
    <w:p w14:paraId="431D17D6" w14:textId="77777777" w:rsidR="007A1E55" w:rsidRDefault="007A1E5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6" w:type="dxa"/>
          <w:bottom w:w="85" w:type="dxa"/>
          <w:right w:w="85" w:type="dxa"/>
        </w:tblCellMar>
        <w:tblLook w:val="04A0" w:firstRow="1" w:lastRow="0" w:firstColumn="1" w:lastColumn="0" w:noHBand="0" w:noVBand="1"/>
      </w:tblPr>
      <w:tblGrid>
        <w:gridCol w:w="4678"/>
        <w:gridCol w:w="4678"/>
      </w:tblGrid>
      <w:tr w:rsidR="00BE693E" w:rsidRPr="003D4CB9" w14:paraId="69EF5F3D" w14:textId="77777777" w:rsidTr="008B021D">
        <w:tc>
          <w:tcPr>
            <w:tcW w:w="4678" w:type="dxa"/>
            <w:vAlign w:val="bottom"/>
          </w:tcPr>
          <w:p w14:paraId="4E284D2D" w14:textId="77777777" w:rsidR="00BE693E" w:rsidRDefault="008D2C61" w:rsidP="00BC6E89">
            <w:pPr>
              <w:tabs>
                <w:tab w:val="left" w:pos="3261"/>
              </w:tabs>
              <w:spacing w:line="276" w:lineRule="auto"/>
              <w:ind w:right="-1"/>
              <w:rPr>
                <w:rFonts w:cs="Adobe Arabic"/>
                <w:noProof/>
                <w:lang w:eastAsia="de-DE"/>
              </w:rPr>
            </w:pPr>
            <w:r>
              <w:rPr>
                <w:rFonts w:cs="Adobe Arabic"/>
                <w:noProof/>
                <w:lang w:eastAsia="de-DE"/>
              </w:rPr>
              <w:lastRenderedPageBreak/>
              <w:drawing>
                <wp:inline distT="0" distB="0" distL="0" distR="0" wp14:anchorId="6D6095FF" wp14:editId="2D67524C">
                  <wp:extent cx="2861945" cy="16097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rtuelle Messe Automatisierung 2021.jpg"/>
                          <pic:cNvPicPr/>
                        </pic:nvPicPr>
                        <pic:blipFill>
                          <a:blip r:embed="rId12" cstate="print">
                            <a:extLst>
                              <a:ext uri="{28A0092B-C50C-407E-A947-70E740481C1C}">
                                <a14:useLocalDpi xmlns:a14="http://schemas.microsoft.com/office/drawing/2010/main"/>
                              </a:ext>
                            </a:extLst>
                          </a:blip>
                          <a:stretch>
                            <a:fillRect/>
                          </a:stretch>
                        </pic:blipFill>
                        <pic:spPr>
                          <a:xfrm>
                            <a:off x="0" y="0"/>
                            <a:ext cx="2861945" cy="1609725"/>
                          </a:xfrm>
                          <a:prstGeom prst="rect">
                            <a:avLst/>
                          </a:prstGeom>
                        </pic:spPr>
                      </pic:pic>
                    </a:graphicData>
                  </a:graphic>
                </wp:inline>
              </w:drawing>
            </w:r>
          </w:p>
        </w:tc>
        <w:tc>
          <w:tcPr>
            <w:tcW w:w="4678" w:type="dxa"/>
            <w:vAlign w:val="bottom"/>
          </w:tcPr>
          <w:p w14:paraId="7B25886B" w14:textId="77777777" w:rsidR="00BE693E" w:rsidRPr="003D4CB9" w:rsidRDefault="004D396B" w:rsidP="00E405EA">
            <w:pPr>
              <w:tabs>
                <w:tab w:val="left" w:pos="3261"/>
              </w:tabs>
              <w:spacing w:line="276" w:lineRule="auto"/>
              <w:ind w:right="-1"/>
              <w:rPr>
                <w:rFonts w:cs="Adobe Arabic"/>
                <w:i/>
              </w:rPr>
            </w:pPr>
            <w:r>
              <w:rPr>
                <w:rFonts w:cs="Adobe Arabic"/>
                <w:i/>
              </w:rPr>
              <w:t xml:space="preserve">Neue Lösungen für die Robotik, Medizintechnik, Aufzugstechnik und weitere Branchen präsentieren HEIDENHAIN und die Marken AMO, ETEL, NUMERIK JENA, RENCO sowie RSF auf </w:t>
            </w:r>
            <w:r w:rsidR="00E405EA">
              <w:rPr>
                <w:rFonts w:cs="Adobe Arabic"/>
                <w:i/>
              </w:rPr>
              <w:t>der</w:t>
            </w:r>
            <w:r>
              <w:rPr>
                <w:rFonts w:cs="Adobe Arabic"/>
                <w:i/>
              </w:rPr>
              <w:t xml:space="preserve"> virtuellen Messe mit dem Schwerpunkt Automatisierung. </w:t>
            </w:r>
          </w:p>
        </w:tc>
      </w:tr>
      <w:tr w:rsidR="003D4CB9" w:rsidRPr="003D4CB9" w14:paraId="6C2E229A" w14:textId="77777777" w:rsidTr="008B021D">
        <w:tc>
          <w:tcPr>
            <w:tcW w:w="4678" w:type="dxa"/>
            <w:vAlign w:val="bottom"/>
          </w:tcPr>
          <w:p w14:paraId="1F25966E" w14:textId="77777777" w:rsidR="003D4CB9" w:rsidRPr="003D4CB9" w:rsidRDefault="002E5DEC" w:rsidP="00BC6E89">
            <w:pPr>
              <w:tabs>
                <w:tab w:val="left" w:pos="3261"/>
              </w:tabs>
              <w:spacing w:line="276" w:lineRule="auto"/>
              <w:ind w:right="-1"/>
              <w:rPr>
                <w:rFonts w:cs="Adobe Arabic"/>
              </w:rPr>
            </w:pPr>
            <w:r>
              <w:rPr>
                <w:rFonts w:cs="Adobe Arabic"/>
                <w:noProof/>
                <w:lang w:eastAsia="de-DE"/>
              </w:rPr>
              <w:drawing>
                <wp:inline distT="0" distB="0" distL="0" distR="0" wp14:anchorId="6FCCEE6B" wp14:editId="23E383A5">
                  <wp:extent cx="2861945" cy="18097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I_120_de_print_jpg_cmyk.jpg"/>
                          <pic:cNvPicPr/>
                        </pic:nvPicPr>
                        <pic:blipFill rotWithShape="1">
                          <a:blip r:embed="rId13" cstate="print">
                            <a:extLst>
                              <a:ext uri="{28A0092B-C50C-407E-A947-70E740481C1C}">
                                <a14:useLocalDpi xmlns:a14="http://schemas.microsoft.com/office/drawing/2010/main"/>
                              </a:ext>
                            </a:extLst>
                          </a:blip>
                          <a:srcRect t="5229" b="4437"/>
                          <a:stretch/>
                        </pic:blipFill>
                        <pic:spPr bwMode="auto">
                          <a:xfrm>
                            <a:off x="0" y="0"/>
                            <a:ext cx="2861945" cy="1809750"/>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0008C9B0" w14:textId="77777777" w:rsidR="003D4CB9" w:rsidRPr="003D4CB9" w:rsidRDefault="004D396B" w:rsidP="007A1E55">
            <w:pPr>
              <w:tabs>
                <w:tab w:val="left" w:pos="3261"/>
              </w:tabs>
              <w:spacing w:line="276" w:lineRule="auto"/>
              <w:ind w:right="-1"/>
              <w:rPr>
                <w:rFonts w:cs="Adobe Arabic"/>
                <w:i/>
              </w:rPr>
            </w:pPr>
            <w:r w:rsidRPr="004D396B">
              <w:rPr>
                <w:rFonts w:cs="Adobe Arabic"/>
                <w:i/>
              </w:rPr>
              <w:t>Der Dual Encoder KCI 120 Dplus von HEIDENHAIN verbindet Motorfeedback und Positionsmessung in einem Drehgeber</w:t>
            </w:r>
            <w:r>
              <w:rPr>
                <w:rFonts w:cs="Adobe Arabic"/>
                <w:i/>
              </w:rPr>
              <w:t xml:space="preserve"> – ideal für Anwendungen </w:t>
            </w:r>
            <w:r w:rsidR="007A1E55">
              <w:rPr>
                <w:rFonts w:cs="Adobe Arabic"/>
                <w:i/>
              </w:rPr>
              <w:t xml:space="preserve">in </w:t>
            </w:r>
            <w:r>
              <w:rPr>
                <w:rFonts w:cs="Adobe Arabic"/>
                <w:i/>
              </w:rPr>
              <w:t>Advanced Robotic</w:t>
            </w:r>
            <w:r w:rsidR="007A1E55">
              <w:rPr>
                <w:rFonts w:cs="Adobe Arabic"/>
                <w:i/>
              </w:rPr>
              <w:t>s</w:t>
            </w:r>
            <w:r>
              <w:rPr>
                <w:rFonts w:cs="Adobe Arabic"/>
                <w:i/>
              </w:rPr>
              <w:t xml:space="preserve">. </w:t>
            </w:r>
          </w:p>
        </w:tc>
      </w:tr>
      <w:tr w:rsidR="00C963C6" w:rsidRPr="003D4CB9" w14:paraId="50200973" w14:textId="77777777" w:rsidTr="008B021D">
        <w:tc>
          <w:tcPr>
            <w:tcW w:w="4678" w:type="dxa"/>
            <w:vAlign w:val="bottom"/>
          </w:tcPr>
          <w:p w14:paraId="40F25A98" w14:textId="77777777" w:rsidR="00C963C6" w:rsidRPr="003D4CB9" w:rsidRDefault="0089518A" w:rsidP="00BC6E89">
            <w:pPr>
              <w:tabs>
                <w:tab w:val="left" w:pos="3261"/>
              </w:tabs>
              <w:spacing w:line="276" w:lineRule="auto"/>
              <w:ind w:right="-1"/>
              <w:rPr>
                <w:rFonts w:cs="Adobe Arabic"/>
              </w:rPr>
            </w:pPr>
            <w:r>
              <w:rPr>
                <w:rFonts w:cs="Adobe Arabic"/>
                <w:noProof/>
                <w:lang w:eastAsia="de-DE"/>
              </w:rPr>
              <w:drawing>
                <wp:inline distT="0" distB="0" distL="0" distR="0" wp14:anchorId="6A3E25AF" wp14:editId="6D38951F">
                  <wp:extent cx="2861945" cy="18954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CI_120_AE04_Dplus_de_print_jpg_cmyk.jpg"/>
                          <pic:cNvPicPr/>
                        </pic:nvPicPr>
                        <pic:blipFill rotWithShape="1">
                          <a:blip r:embed="rId14" cstate="print">
                            <a:extLst>
                              <a:ext uri="{28A0092B-C50C-407E-A947-70E740481C1C}">
                                <a14:useLocalDpi xmlns:a14="http://schemas.microsoft.com/office/drawing/2010/main"/>
                              </a:ext>
                            </a:extLst>
                          </a:blip>
                          <a:srcRect t="6657" b="5029"/>
                          <a:stretch/>
                        </pic:blipFill>
                        <pic:spPr bwMode="auto">
                          <a:xfrm>
                            <a:off x="0" y="0"/>
                            <a:ext cx="2861945" cy="1895475"/>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2C8A4905" w14:textId="77777777" w:rsidR="00C963C6" w:rsidRPr="003D4CB9" w:rsidRDefault="004D396B" w:rsidP="00BC6E89">
            <w:pPr>
              <w:tabs>
                <w:tab w:val="left" w:pos="3261"/>
              </w:tabs>
              <w:spacing w:line="276" w:lineRule="auto"/>
              <w:ind w:right="-1"/>
              <w:rPr>
                <w:rFonts w:cs="Adobe Arabic"/>
                <w:i/>
              </w:rPr>
            </w:pPr>
            <w:r w:rsidRPr="004D396B">
              <w:rPr>
                <w:rFonts w:cs="Adobe Arabic"/>
                <w:i/>
              </w:rPr>
              <w:t xml:space="preserve">Die zweite Generation des </w:t>
            </w:r>
            <w:r w:rsidR="00E405EA">
              <w:rPr>
                <w:rFonts w:cs="Adobe Arabic"/>
                <w:i/>
              </w:rPr>
              <w:t>HEIDENHAIN KCI 120 </w:t>
            </w:r>
            <w:r w:rsidRPr="004D396B">
              <w:rPr>
                <w:rFonts w:cs="Adobe Arabic"/>
                <w:i/>
              </w:rPr>
              <w:t xml:space="preserve">Dplus </w:t>
            </w:r>
            <w:r>
              <w:rPr>
                <w:rFonts w:cs="Adobe Arabic"/>
                <w:i/>
              </w:rPr>
              <w:t>bietet eine reduzierte</w:t>
            </w:r>
            <w:r w:rsidRPr="004D396B">
              <w:rPr>
                <w:rFonts w:cs="Adobe Arabic"/>
                <w:i/>
              </w:rPr>
              <w:t xml:space="preserve"> Baugröße </w:t>
            </w:r>
            <w:r>
              <w:rPr>
                <w:rFonts w:cs="Adobe Arabic"/>
                <w:i/>
              </w:rPr>
              <w:t xml:space="preserve">bei </w:t>
            </w:r>
            <w:r w:rsidRPr="004D396B">
              <w:rPr>
                <w:rFonts w:cs="Adobe Arabic"/>
                <w:i/>
              </w:rPr>
              <w:t xml:space="preserve">gleichzeitig </w:t>
            </w:r>
            <w:r>
              <w:rPr>
                <w:rFonts w:cs="Adobe Arabic"/>
                <w:i/>
              </w:rPr>
              <w:t>größerem Hohlwellen</w:t>
            </w:r>
            <w:r w:rsidRPr="004D396B">
              <w:rPr>
                <w:rFonts w:cs="Adobe Arabic"/>
                <w:i/>
              </w:rPr>
              <w:t>d</w:t>
            </w:r>
            <w:r>
              <w:rPr>
                <w:rFonts w:cs="Adobe Arabic"/>
                <w:i/>
              </w:rPr>
              <w:t xml:space="preserve">urchmesser. </w:t>
            </w:r>
          </w:p>
        </w:tc>
      </w:tr>
      <w:tr w:rsidR="00C963C6" w:rsidRPr="003D4CB9" w14:paraId="7DDC6BA5" w14:textId="77777777" w:rsidTr="008B021D">
        <w:tc>
          <w:tcPr>
            <w:tcW w:w="4678" w:type="dxa"/>
            <w:vAlign w:val="bottom"/>
          </w:tcPr>
          <w:p w14:paraId="7817694D" w14:textId="77777777" w:rsidR="00C963C6" w:rsidRPr="003D4CB9" w:rsidRDefault="00D053B1" w:rsidP="00BC6E89">
            <w:pPr>
              <w:tabs>
                <w:tab w:val="left" w:pos="3261"/>
              </w:tabs>
              <w:spacing w:line="276" w:lineRule="auto"/>
              <w:ind w:right="-1"/>
              <w:rPr>
                <w:rFonts w:cs="Adobe Arabic"/>
              </w:rPr>
            </w:pPr>
            <w:r>
              <w:rPr>
                <w:rFonts w:cs="Adobe Arabic"/>
                <w:noProof/>
                <w:lang w:eastAsia="de-DE"/>
              </w:rPr>
              <w:drawing>
                <wp:inline distT="0" distB="0" distL="0" distR="0" wp14:anchorId="2EBDAB57" wp14:editId="3D6303CB">
                  <wp:extent cx="1422000" cy="1402123"/>
                  <wp:effectExtent l="0" t="0" r="698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I1319_Aufpressversion_de_print_jpg_cmyk.jpg"/>
                          <pic:cNvPicPr/>
                        </pic:nvPicPr>
                        <pic:blipFill>
                          <a:blip r:embed="rId15" cstate="print">
                            <a:extLst>
                              <a:ext uri="{28A0092B-C50C-407E-A947-70E740481C1C}">
                                <a14:useLocalDpi xmlns:a14="http://schemas.microsoft.com/office/drawing/2010/main"/>
                              </a:ext>
                            </a:extLst>
                          </a:blip>
                          <a:stretch>
                            <a:fillRect/>
                          </a:stretch>
                        </pic:blipFill>
                        <pic:spPr>
                          <a:xfrm>
                            <a:off x="0" y="0"/>
                            <a:ext cx="1422000" cy="1402123"/>
                          </a:xfrm>
                          <a:prstGeom prst="rect">
                            <a:avLst/>
                          </a:prstGeom>
                        </pic:spPr>
                      </pic:pic>
                    </a:graphicData>
                  </a:graphic>
                </wp:inline>
              </w:drawing>
            </w:r>
            <w:r w:rsidR="00185056">
              <w:rPr>
                <w:rFonts w:cs="Adobe Arabic"/>
                <w:noProof/>
                <w:lang w:eastAsia="de-DE"/>
              </w:rPr>
              <w:drawing>
                <wp:inline distT="0" distB="0" distL="0" distR="0" wp14:anchorId="1A955EC3" wp14:editId="6F611469">
                  <wp:extent cx="1421130" cy="1449191"/>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CI1319_Schraubversion_de_print_jpg_cmyk.jpg"/>
                          <pic:cNvPicPr/>
                        </pic:nvPicPr>
                        <pic:blipFill rotWithShape="1">
                          <a:blip r:embed="rId16" cstate="print">
                            <a:extLst>
                              <a:ext uri="{28A0092B-C50C-407E-A947-70E740481C1C}">
                                <a14:useLocalDpi xmlns:a14="http://schemas.microsoft.com/office/drawing/2010/main"/>
                              </a:ext>
                            </a:extLst>
                          </a:blip>
                          <a:srcRect t="749" b="1982"/>
                          <a:stretch/>
                        </pic:blipFill>
                        <pic:spPr bwMode="auto">
                          <a:xfrm>
                            <a:off x="0" y="0"/>
                            <a:ext cx="1422000" cy="145007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352F97B9" w14:textId="77777777" w:rsidR="00C963C6" w:rsidRPr="003D4CB9" w:rsidRDefault="004D396B" w:rsidP="00BC6E89">
            <w:pPr>
              <w:tabs>
                <w:tab w:val="left" w:pos="3261"/>
              </w:tabs>
              <w:spacing w:line="276" w:lineRule="auto"/>
              <w:ind w:right="-1"/>
              <w:rPr>
                <w:rFonts w:cs="Adobe Arabic"/>
                <w:i/>
              </w:rPr>
            </w:pPr>
            <w:r>
              <w:rPr>
                <w:rFonts w:cs="Adobe Arabic"/>
                <w:i/>
              </w:rPr>
              <w:t xml:space="preserve">Die </w:t>
            </w:r>
            <w:r w:rsidRPr="004D396B">
              <w:rPr>
                <w:rFonts w:cs="Adobe Arabic"/>
                <w:i/>
              </w:rPr>
              <w:t xml:space="preserve">induktiven Drehgeber KCI 1300 </w:t>
            </w:r>
            <w:r>
              <w:rPr>
                <w:rFonts w:cs="Adobe Arabic"/>
                <w:i/>
              </w:rPr>
              <w:t>bzw. KBI </w:t>
            </w:r>
            <w:r w:rsidRPr="004D396B">
              <w:rPr>
                <w:rFonts w:cs="Adobe Arabic"/>
                <w:i/>
              </w:rPr>
              <w:t xml:space="preserve">1300 </w:t>
            </w:r>
            <w:r>
              <w:rPr>
                <w:rFonts w:cs="Adobe Arabic"/>
                <w:i/>
              </w:rPr>
              <w:t xml:space="preserve">bietet </w:t>
            </w:r>
            <w:r w:rsidRPr="004D396B">
              <w:rPr>
                <w:rFonts w:cs="Adobe Arabic"/>
                <w:i/>
              </w:rPr>
              <w:t xml:space="preserve">HEIDENHAIN </w:t>
            </w:r>
            <w:r w:rsidR="00377F9D">
              <w:rPr>
                <w:rFonts w:cs="Adobe Arabic"/>
                <w:i/>
              </w:rPr>
              <w:t xml:space="preserve">mit </w:t>
            </w:r>
            <w:r w:rsidRPr="004D396B">
              <w:rPr>
                <w:rFonts w:cs="Adobe Arabic"/>
                <w:i/>
              </w:rPr>
              <w:t>einer Abtasteinheit und einem T</w:t>
            </w:r>
            <w:r w:rsidR="00185056">
              <w:rPr>
                <w:rFonts w:cs="Adobe Arabic"/>
                <w:i/>
              </w:rPr>
              <w:t>eilkreis mit Nabe zum Aufpressen (links) oder mit</w:t>
            </w:r>
            <w:r w:rsidR="00185056" w:rsidRPr="004D396B">
              <w:rPr>
                <w:rFonts w:cs="Adobe Arabic"/>
                <w:i/>
              </w:rPr>
              <w:t xml:space="preserve"> einer Abtasteinheit und einem Teilkreis zum Anschrauben auf </w:t>
            </w:r>
            <w:r w:rsidR="00185056">
              <w:rPr>
                <w:rFonts w:cs="Adobe Arabic"/>
                <w:i/>
              </w:rPr>
              <w:t xml:space="preserve">die </w:t>
            </w:r>
            <w:r w:rsidR="00185056" w:rsidRPr="004D396B">
              <w:rPr>
                <w:rFonts w:cs="Adobe Arabic"/>
                <w:i/>
              </w:rPr>
              <w:t>Motorwelle</w:t>
            </w:r>
            <w:r w:rsidR="00185056">
              <w:rPr>
                <w:rFonts w:cs="Adobe Arabic"/>
                <w:i/>
              </w:rPr>
              <w:t xml:space="preserve"> (rechts) an.</w:t>
            </w:r>
          </w:p>
        </w:tc>
      </w:tr>
      <w:tr w:rsidR="00C963C6" w:rsidRPr="003D4CB9" w14:paraId="5BD47B16" w14:textId="77777777" w:rsidTr="008B021D">
        <w:tc>
          <w:tcPr>
            <w:tcW w:w="4678" w:type="dxa"/>
            <w:vAlign w:val="bottom"/>
          </w:tcPr>
          <w:p w14:paraId="0C1A982C" w14:textId="77777777" w:rsidR="00C963C6" w:rsidRPr="003D4CB9" w:rsidRDefault="00BE693E" w:rsidP="00BC6E89">
            <w:pPr>
              <w:tabs>
                <w:tab w:val="left" w:pos="3261"/>
              </w:tabs>
              <w:spacing w:line="276" w:lineRule="auto"/>
              <w:ind w:right="-1"/>
              <w:rPr>
                <w:rFonts w:cs="Adobe Arabic"/>
              </w:rPr>
            </w:pPr>
            <w:r>
              <w:rPr>
                <w:rFonts w:cs="Adobe Arabic"/>
                <w:noProof/>
                <w:lang w:eastAsia="de-DE"/>
              </w:rPr>
              <w:lastRenderedPageBreak/>
              <w:drawing>
                <wp:inline distT="0" distB="0" distL="0" distR="0" wp14:anchorId="6B30FDAA" wp14:editId="518052B3">
                  <wp:extent cx="2861945" cy="20662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IDENHAIN Robotik_13x18.jpg"/>
                          <pic:cNvPicPr/>
                        </pic:nvPicPr>
                        <pic:blipFill>
                          <a:blip r:embed="rId17" cstate="print">
                            <a:extLst>
                              <a:ext uri="{28A0092B-C50C-407E-A947-70E740481C1C}">
                                <a14:useLocalDpi xmlns:a14="http://schemas.microsoft.com/office/drawing/2010/main"/>
                              </a:ext>
                            </a:extLst>
                          </a:blip>
                          <a:stretch>
                            <a:fillRect/>
                          </a:stretch>
                        </pic:blipFill>
                        <pic:spPr>
                          <a:xfrm>
                            <a:off x="0" y="0"/>
                            <a:ext cx="2861945" cy="2066290"/>
                          </a:xfrm>
                          <a:prstGeom prst="rect">
                            <a:avLst/>
                          </a:prstGeom>
                        </pic:spPr>
                      </pic:pic>
                    </a:graphicData>
                  </a:graphic>
                </wp:inline>
              </w:drawing>
            </w:r>
          </w:p>
        </w:tc>
        <w:tc>
          <w:tcPr>
            <w:tcW w:w="4678" w:type="dxa"/>
            <w:vAlign w:val="bottom"/>
          </w:tcPr>
          <w:p w14:paraId="734C93F1" w14:textId="77777777" w:rsidR="00C963C6" w:rsidRPr="003D4CB9" w:rsidRDefault="00377F9D" w:rsidP="007A1E55">
            <w:pPr>
              <w:tabs>
                <w:tab w:val="left" w:pos="3261"/>
              </w:tabs>
              <w:spacing w:line="276" w:lineRule="auto"/>
              <w:ind w:right="-1"/>
              <w:rPr>
                <w:rFonts w:cs="Adobe Arabic"/>
                <w:i/>
              </w:rPr>
            </w:pPr>
            <w:r>
              <w:rPr>
                <w:rFonts w:cs="Adobe Arabic"/>
                <w:i/>
              </w:rPr>
              <w:t xml:space="preserve">Das Winkelmesssystem </w:t>
            </w:r>
            <w:r w:rsidRPr="00377F9D">
              <w:rPr>
                <w:rFonts w:cs="Adobe Arabic"/>
                <w:i/>
              </w:rPr>
              <w:t>WMRA</w:t>
            </w:r>
            <w:r>
              <w:rPr>
                <w:rFonts w:cs="Adobe Arabic"/>
                <w:i/>
              </w:rPr>
              <w:t xml:space="preserve"> </w:t>
            </w:r>
            <w:r w:rsidR="007A1E55">
              <w:rPr>
                <w:rFonts w:cs="Adobe Arabic"/>
                <w:i/>
              </w:rPr>
              <w:t xml:space="preserve">von </w:t>
            </w:r>
            <w:r w:rsidR="007A1E55" w:rsidRPr="00377F9D">
              <w:rPr>
                <w:rFonts w:cs="Adobe Arabic"/>
                <w:i/>
              </w:rPr>
              <w:t xml:space="preserve">AMO </w:t>
            </w:r>
            <w:r>
              <w:rPr>
                <w:rFonts w:cs="Adobe Arabic"/>
                <w:i/>
              </w:rPr>
              <w:t>ist in der Robotik der ideale</w:t>
            </w:r>
            <w:r w:rsidRPr="00377F9D">
              <w:rPr>
                <w:rFonts w:cs="Adobe Arabic"/>
                <w:i/>
              </w:rPr>
              <w:t xml:space="preserve"> Secondary Enco</w:t>
            </w:r>
            <w:r>
              <w:rPr>
                <w:rFonts w:cs="Adobe Arabic"/>
                <w:i/>
              </w:rPr>
              <w:t xml:space="preserve">der für große Wellendurchmesser und verbessert die absolute Positionsgenauigkeit signifikant. </w:t>
            </w:r>
          </w:p>
        </w:tc>
      </w:tr>
      <w:tr w:rsidR="00C963C6" w:rsidRPr="003D4CB9" w14:paraId="533604FF" w14:textId="77777777" w:rsidTr="008B021D">
        <w:tc>
          <w:tcPr>
            <w:tcW w:w="4678" w:type="dxa"/>
            <w:vAlign w:val="bottom"/>
          </w:tcPr>
          <w:p w14:paraId="0182E29F" w14:textId="77777777" w:rsidR="00C963C6" w:rsidRPr="003D4CB9" w:rsidRDefault="00933BD1" w:rsidP="00BC6E89">
            <w:pPr>
              <w:tabs>
                <w:tab w:val="left" w:pos="3261"/>
              </w:tabs>
              <w:spacing w:line="276" w:lineRule="auto"/>
              <w:ind w:right="-1"/>
              <w:rPr>
                <w:rFonts w:cs="Adobe Arabic"/>
              </w:rPr>
            </w:pPr>
            <w:r>
              <w:rPr>
                <w:rFonts w:cs="Adobe Arabic"/>
                <w:noProof/>
                <w:lang w:eastAsia="de-DE"/>
              </w:rPr>
              <w:drawing>
                <wp:inline distT="0" distB="0" distL="0" distR="0" wp14:anchorId="1A8364AE" wp14:editId="3DBA1BD0">
                  <wp:extent cx="2858392" cy="18497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I-EQI_PressFit.png"/>
                          <pic:cNvPicPr/>
                        </pic:nvPicPr>
                        <pic:blipFill rotWithShape="1">
                          <a:blip r:embed="rId18" cstate="print">
                            <a:extLst>
                              <a:ext uri="{28A0092B-C50C-407E-A947-70E740481C1C}">
                                <a14:useLocalDpi xmlns:a14="http://schemas.microsoft.com/office/drawing/2010/main"/>
                              </a:ext>
                            </a:extLst>
                          </a:blip>
                          <a:srcRect t="-1222" b="-155"/>
                          <a:stretch/>
                        </pic:blipFill>
                        <pic:spPr bwMode="auto">
                          <a:xfrm>
                            <a:off x="0" y="0"/>
                            <a:ext cx="2861945" cy="1852054"/>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153CA942" w14:textId="77777777" w:rsidR="00C963C6" w:rsidRPr="003D4CB9" w:rsidRDefault="00FC6B67" w:rsidP="008B021D">
            <w:pPr>
              <w:tabs>
                <w:tab w:val="left" w:pos="3261"/>
              </w:tabs>
              <w:spacing w:line="276" w:lineRule="auto"/>
              <w:ind w:right="-1"/>
              <w:rPr>
                <w:rFonts w:cs="Adobe Arabic"/>
                <w:i/>
              </w:rPr>
            </w:pPr>
            <w:r>
              <w:rPr>
                <w:rFonts w:cs="Adobe Arabic"/>
                <w:i/>
              </w:rPr>
              <w:t>Die</w:t>
            </w:r>
            <w:r w:rsidR="00377F9D" w:rsidRPr="00377F9D">
              <w:rPr>
                <w:rFonts w:cs="Adobe Arabic"/>
                <w:i/>
              </w:rPr>
              <w:t xml:space="preserve"> neuen </w:t>
            </w:r>
            <w:r w:rsidR="00377F9D">
              <w:rPr>
                <w:rFonts w:cs="Adobe Arabic"/>
                <w:i/>
              </w:rPr>
              <w:t>PressFit-</w:t>
            </w:r>
            <w:r w:rsidR="00377F9D" w:rsidRPr="00377F9D">
              <w:rPr>
                <w:rFonts w:cs="Adobe Arabic"/>
                <w:i/>
              </w:rPr>
              <w:t>Drehgeber</w:t>
            </w:r>
            <w:r w:rsidR="00377F9D">
              <w:rPr>
                <w:rFonts w:cs="Adobe Arabic"/>
                <w:i/>
              </w:rPr>
              <w:t xml:space="preserve"> von </w:t>
            </w:r>
            <w:r w:rsidR="00377F9D" w:rsidRPr="00377F9D">
              <w:rPr>
                <w:rFonts w:cs="Adobe Arabic"/>
                <w:i/>
              </w:rPr>
              <w:t xml:space="preserve">HEIDENHAIN </w:t>
            </w:r>
            <w:r w:rsidR="00377F9D">
              <w:rPr>
                <w:rFonts w:cs="Adobe Arabic"/>
                <w:i/>
              </w:rPr>
              <w:t xml:space="preserve">ermöglichen eine schnelle, einfache, </w:t>
            </w:r>
            <w:r w:rsidR="00377F9D" w:rsidRPr="00377F9D">
              <w:rPr>
                <w:rFonts w:cs="Adobe Arabic"/>
                <w:i/>
              </w:rPr>
              <w:t xml:space="preserve">sichere </w:t>
            </w:r>
            <w:r w:rsidR="00377F9D">
              <w:rPr>
                <w:rFonts w:cs="Adobe Arabic"/>
                <w:i/>
              </w:rPr>
              <w:t>und automatisier</w:t>
            </w:r>
            <w:r w:rsidR="008B021D">
              <w:rPr>
                <w:rFonts w:cs="Adobe Arabic"/>
                <w:i/>
              </w:rPr>
              <w:t>te</w:t>
            </w:r>
            <w:r w:rsidR="00377F9D">
              <w:rPr>
                <w:rFonts w:cs="Adobe Arabic"/>
                <w:i/>
              </w:rPr>
              <w:t xml:space="preserve"> </w:t>
            </w:r>
            <w:r w:rsidR="00377F9D" w:rsidRPr="00377F9D">
              <w:rPr>
                <w:rFonts w:cs="Adobe Arabic"/>
                <w:i/>
              </w:rPr>
              <w:t xml:space="preserve">Montage </w:t>
            </w:r>
            <w:r w:rsidR="00377F9D">
              <w:rPr>
                <w:rFonts w:cs="Adobe Arabic"/>
                <w:i/>
              </w:rPr>
              <w:t>bei kleinen Motoren</w:t>
            </w:r>
            <w:r w:rsidR="00377F9D" w:rsidRPr="00377F9D">
              <w:rPr>
                <w:rFonts w:cs="Adobe Arabic"/>
                <w:i/>
              </w:rPr>
              <w:t>.</w:t>
            </w:r>
          </w:p>
        </w:tc>
      </w:tr>
      <w:tr w:rsidR="008B021D" w:rsidRPr="003D4CB9" w14:paraId="3E448F43" w14:textId="77777777" w:rsidTr="008B021D">
        <w:tc>
          <w:tcPr>
            <w:tcW w:w="4678" w:type="dxa"/>
            <w:vAlign w:val="bottom"/>
          </w:tcPr>
          <w:p w14:paraId="5A6A7C92" w14:textId="77777777" w:rsidR="008B021D" w:rsidRDefault="008B021D" w:rsidP="008B021D">
            <w:pPr>
              <w:tabs>
                <w:tab w:val="left" w:pos="3261"/>
              </w:tabs>
              <w:spacing w:line="276" w:lineRule="auto"/>
              <w:ind w:right="-1"/>
              <w:rPr>
                <w:rFonts w:cs="Adobe Arabic"/>
                <w:noProof/>
                <w:lang w:eastAsia="de-DE"/>
              </w:rPr>
            </w:pPr>
            <w:r>
              <w:rPr>
                <w:rFonts w:cs="Adobe Arabic"/>
                <w:noProof/>
                <w:lang w:eastAsia="de-DE"/>
              </w:rPr>
              <w:drawing>
                <wp:inline distT="0" distB="0" distL="0" distR="0" wp14:anchorId="27C9C1AC" wp14:editId="0217A56D">
                  <wp:extent cx="2861945" cy="1516566"/>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fzug_slider_04.png"/>
                          <pic:cNvPicPr/>
                        </pic:nvPicPr>
                        <pic:blipFill rotWithShape="1">
                          <a:blip r:embed="rId19" cstate="print">
                            <a:extLst>
                              <a:ext uri="{28A0092B-C50C-407E-A947-70E740481C1C}">
                                <a14:useLocalDpi xmlns:a14="http://schemas.microsoft.com/office/drawing/2010/main"/>
                              </a:ext>
                            </a:extLst>
                          </a:blip>
                          <a:srcRect b="5787"/>
                          <a:stretch/>
                        </pic:blipFill>
                        <pic:spPr bwMode="auto">
                          <a:xfrm>
                            <a:off x="0" y="0"/>
                            <a:ext cx="2861945" cy="1516566"/>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4239CB99" w14:textId="77777777" w:rsidR="008B021D" w:rsidRPr="003D4CB9" w:rsidRDefault="008B021D" w:rsidP="008B021D">
            <w:pPr>
              <w:tabs>
                <w:tab w:val="left" w:pos="3261"/>
              </w:tabs>
              <w:spacing w:line="276" w:lineRule="auto"/>
              <w:ind w:right="-1"/>
              <w:rPr>
                <w:rFonts w:cs="Adobe Arabic"/>
                <w:i/>
              </w:rPr>
            </w:pPr>
            <w:r w:rsidRPr="0033664A">
              <w:rPr>
                <w:rFonts w:cs="Adobe Arabic"/>
                <w:i/>
              </w:rPr>
              <w:t>Der HEIDENHAIN-Aufzugsdrehgeber KCI</w:t>
            </w:r>
            <w:r>
              <w:rPr>
                <w:rFonts w:cs="Adobe Arabic"/>
                <w:i/>
              </w:rPr>
              <w:t> 419 </w:t>
            </w:r>
            <w:r w:rsidRPr="0033664A">
              <w:rPr>
                <w:rFonts w:cs="Adobe Arabic"/>
                <w:i/>
              </w:rPr>
              <w:t>Dplus liefert nicht nur Positionswerte als Motorfeedback für die Aufzugsregelung, sondern auch Zusatzinformationen für die Bremslüftüberwachun</w:t>
            </w:r>
            <w:r>
              <w:rPr>
                <w:rFonts w:cs="Adobe Arabic"/>
                <w:i/>
              </w:rPr>
              <w:t xml:space="preserve">g und das Temperaturmonitoring </w:t>
            </w:r>
            <w:r w:rsidRPr="0033664A">
              <w:rPr>
                <w:rFonts w:cs="Adobe Arabic"/>
                <w:i/>
              </w:rPr>
              <w:t xml:space="preserve">ohne zusätzliche Sensoren. </w:t>
            </w:r>
          </w:p>
        </w:tc>
      </w:tr>
      <w:tr w:rsidR="008B021D" w:rsidRPr="003D4CB9" w14:paraId="76B933A2" w14:textId="77777777" w:rsidTr="008B021D">
        <w:tc>
          <w:tcPr>
            <w:tcW w:w="4678" w:type="dxa"/>
            <w:vAlign w:val="bottom"/>
          </w:tcPr>
          <w:p w14:paraId="6738DFA5" w14:textId="77777777" w:rsidR="008B021D" w:rsidRDefault="008B021D" w:rsidP="008B021D">
            <w:pPr>
              <w:tabs>
                <w:tab w:val="left" w:pos="3261"/>
              </w:tabs>
              <w:spacing w:line="276" w:lineRule="auto"/>
              <w:ind w:right="-1"/>
              <w:rPr>
                <w:rFonts w:cs="Adobe Arabic"/>
                <w:noProof/>
                <w:lang w:eastAsia="de-DE"/>
              </w:rPr>
            </w:pPr>
            <w:r>
              <w:rPr>
                <w:rFonts w:cs="Adobe Arabic"/>
                <w:noProof/>
                <w:lang w:eastAsia="de-DE"/>
              </w:rPr>
              <w:drawing>
                <wp:inline distT="0" distB="0" distL="0" distR="0" wp14:anchorId="6031F414" wp14:editId="776D86EB">
                  <wp:extent cx="2861945" cy="16097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P6001Dplus_MultiDof_mit_GAP_ver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1945" cy="1609725"/>
                          </a:xfrm>
                          <a:prstGeom prst="rect">
                            <a:avLst/>
                          </a:prstGeom>
                        </pic:spPr>
                      </pic:pic>
                    </a:graphicData>
                  </a:graphic>
                </wp:inline>
              </w:drawing>
            </w:r>
          </w:p>
        </w:tc>
        <w:tc>
          <w:tcPr>
            <w:tcW w:w="4678" w:type="dxa"/>
            <w:vAlign w:val="bottom"/>
          </w:tcPr>
          <w:p w14:paraId="0BE8A2C6" w14:textId="77777777" w:rsidR="008B021D" w:rsidRPr="0033664A" w:rsidRDefault="008B021D" w:rsidP="008B021D">
            <w:pPr>
              <w:tabs>
                <w:tab w:val="left" w:pos="3261"/>
              </w:tabs>
              <w:spacing w:line="276" w:lineRule="auto"/>
              <w:ind w:right="-1"/>
              <w:rPr>
                <w:rFonts w:cs="Adobe Arabic"/>
                <w:i/>
              </w:rPr>
            </w:pPr>
            <w:r w:rsidRPr="00614E5F">
              <w:rPr>
                <w:rFonts w:cs="Adobe Arabic"/>
                <w:i/>
              </w:rPr>
              <w:t>Messgeräte wie das LIP 6000 Dplus oder das GAP 1081</w:t>
            </w:r>
            <w:r>
              <w:rPr>
                <w:rFonts w:cs="Adobe Arabic"/>
                <w:i/>
              </w:rPr>
              <w:t xml:space="preserve"> von HEIDENHAIN ermitteln zusätzlich zu ihrer </w:t>
            </w:r>
            <w:r w:rsidRPr="00614E5F">
              <w:rPr>
                <w:rFonts w:cs="Adobe Arabic"/>
                <w:i/>
              </w:rPr>
              <w:t>Hauptmessrichtung auch Veränderun</w:t>
            </w:r>
            <w:r>
              <w:rPr>
                <w:rFonts w:cs="Adobe Arabic"/>
                <w:i/>
              </w:rPr>
              <w:t xml:space="preserve">gen in weiteren Freiheitsgraden und </w:t>
            </w:r>
            <w:r w:rsidRPr="00614E5F">
              <w:rPr>
                <w:rFonts w:cs="Adobe Arabic"/>
                <w:i/>
              </w:rPr>
              <w:t xml:space="preserve">sorgen </w:t>
            </w:r>
            <w:r>
              <w:rPr>
                <w:rFonts w:cs="Adobe Arabic"/>
                <w:i/>
              </w:rPr>
              <w:t xml:space="preserve">so </w:t>
            </w:r>
            <w:r w:rsidRPr="00614E5F">
              <w:rPr>
                <w:rFonts w:cs="Adobe Arabic"/>
                <w:i/>
              </w:rPr>
              <w:t xml:space="preserve">für eine deutlich höhere Genauigkeit der Messung. </w:t>
            </w:r>
          </w:p>
        </w:tc>
      </w:tr>
      <w:tr w:rsidR="008B021D" w:rsidRPr="003D4CB9" w14:paraId="0F6B5AE4" w14:textId="77777777" w:rsidTr="008B021D">
        <w:tc>
          <w:tcPr>
            <w:tcW w:w="4678" w:type="dxa"/>
            <w:vAlign w:val="bottom"/>
          </w:tcPr>
          <w:p w14:paraId="39FEC669" w14:textId="77777777" w:rsidR="008B021D" w:rsidRPr="003D4CB9" w:rsidRDefault="008B021D" w:rsidP="008B021D">
            <w:pPr>
              <w:tabs>
                <w:tab w:val="left" w:pos="3261"/>
              </w:tabs>
              <w:spacing w:line="276" w:lineRule="auto"/>
              <w:ind w:right="-1"/>
              <w:rPr>
                <w:rFonts w:cs="Adobe Arabic"/>
              </w:rPr>
            </w:pPr>
            <w:r>
              <w:rPr>
                <w:rFonts w:cs="Adobe Arabic"/>
                <w:noProof/>
                <w:lang w:eastAsia="de-DE"/>
              </w:rPr>
              <w:lastRenderedPageBreak/>
              <w:drawing>
                <wp:inline distT="0" distB="0" distL="0" distR="0" wp14:anchorId="3FDDEC8B" wp14:editId="3FC85E0C">
                  <wp:extent cx="2861945" cy="21463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CO-Encoder.jpg"/>
                          <pic:cNvPicPr/>
                        </pic:nvPicPr>
                        <pic:blipFill>
                          <a:blip r:embed="rId21" cstate="print">
                            <a:extLst>
                              <a:ext uri="{28A0092B-C50C-407E-A947-70E740481C1C}">
                                <a14:useLocalDpi xmlns:a14="http://schemas.microsoft.com/office/drawing/2010/main"/>
                              </a:ext>
                            </a:extLst>
                          </a:blip>
                          <a:stretch>
                            <a:fillRect/>
                          </a:stretch>
                        </pic:blipFill>
                        <pic:spPr>
                          <a:xfrm>
                            <a:off x="0" y="0"/>
                            <a:ext cx="2861945" cy="2146300"/>
                          </a:xfrm>
                          <a:prstGeom prst="rect">
                            <a:avLst/>
                          </a:prstGeom>
                        </pic:spPr>
                      </pic:pic>
                    </a:graphicData>
                  </a:graphic>
                </wp:inline>
              </w:drawing>
            </w:r>
          </w:p>
        </w:tc>
        <w:tc>
          <w:tcPr>
            <w:tcW w:w="4678" w:type="dxa"/>
            <w:vAlign w:val="bottom"/>
          </w:tcPr>
          <w:p w14:paraId="7E0E8E05" w14:textId="77777777" w:rsidR="008B021D" w:rsidRPr="003D4CB9" w:rsidRDefault="008B021D" w:rsidP="008B021D">
            <w:pPr>
              <w:tabs>
                <w:tab w:val="left" w:pos="3261"/>
              </w:tabs>
              <w:spacing w:line="276" w:lineRule="auto"/>
              <w:ind w:right="-1"/>
              <w:rPr>
                <w:rFonts w:cs="Adobe Arabic"/>
                <w:i/>
              </w:rPr>
            </w:pPr>
            <w:r w:rsidRPr="00377F9D">
              <w:rPr>
                <w:rFonts w:cs="Adobe Arabic"/>
                <w:i/>
              </w:rPr>
              <w:t xml:space="preserve">Im Bereich der Laborautomatisierung und beim Liquid-Handling sorgen die RENCO-Drehgeber R35i und R35iL für hohen Durchsatz und zuverlässigen Betrieb. </w:t>
            </w:r>
          </w:p>
        </w:tc>
      </w:tr>
      <w:tr w:rsidR="008B021D" w:rsidRPr="003D4CB9" w14:paraId="76F92EE0" w14:textId="77777777" w:rsidTr="008B021D">
        <w:tc>
          <w:tcPr>
            <w:tcW w:w="4678" w:type="dxa"/>
            <w:vAlign w:val="bottom"/>
          </w:tcPr>
          <w:p w14:paraId="248AA716" w14:textId="77777777" w:rsidR="008B021D" w:rsidRPr="003D4CB9" w:rsidRDefault="008B021D" w:rsidP="008B021D">
            <w:pPr>
              <w:tabs>
                <w:tab w:val="left" w:pos="3261"/>
              </w:tabs>
              <w:spacing w:line="276" w:lineRule="auto"/>
              <w:ind w:right="-1"/>
              <w:rPr>
                <w:rFonts w:cs="Adobe Arabic"/>
              </w:rPr>
            </w:pPr>
            <w:r>
              <w:rPr>
                <w:rFonts w:cs="Adobe Arabic"/>
                <w:noProof/>
                <w:lang w:eastAsia="de-DE"/>
              </w:rPr>
              <w:drawing>
                <wp:inline distT="0" distB="0" distL="0" distR="0" wp14:anchorId="42F18541" wp14:editId="4691DB7D">
                  <wp:extent cx="2860910" cy="1114642"/>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zin_AMO_WMG_band.png"/>
                          <pic:cNvPicPr/>
                        </pic:nvPicPr>
                        <pic:blipFill rotWithShape="1">
                          <a:blip r:embed="rId22" cstate="print">
                            <a:extLst>
                              <a:ext uri="{28A0092B-C50C-407E-A947-70E740481C1C}">
                                <a14:useLocalDpi xmlns:a14="http://schemas.microsoft.com/office/drawing/2010/main"/>
                              </a:ext>
                            </a:extLst>
                          </a:blip>
                          <a:srcRect t="11602" b="27364"/>
                          <a:stretch/>
                        </pic:blipFill>
                        <pic:spPr bwMode="auto">
                          <a:xfrm>
                            <a:off x="0" y="0"/>
                            <a:ext cx="2861945" cy="1115045"/>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7638AAB1" w14:textId="77777777" w:rsidR="008B021D" w:rsidRPr="003D4CB9" w:rsidRDefault="008B021D" w:rsidP="008B021D">
            <w:pPr>
              <w:tabs>
                <w:tab w:val="left" w:pos="3261"/>
              </w:tabs>
              <w:spacing w:line="276" w:lineRule="auto"/>
              <w:ind w:right="-1"/>
              <w:rPr>
                <w:rFonts w:cs="Adobe Arabic"/>
                <w:i/>
              </w:rPr>
            </w:pPr>
            <w:r w:rsidRPr="00377F9D">
              <w:rPr>
                <w:rFonts w:cs="Adobe Arabic"/>
                <w:i/>
              </w:rPr>
              <w:t xml:space="preserve">Bei medizinischen Großgeräten </w:t>
            </w:r>
            <w:r>
              <w:rPr>
                <w:rFonts w:cs="Adobe Arabic"/>
                <w:i/>
              </w:rPr>
              <w:t xml:space="preserve">erfüllen </w:t>
            </w:r>
            <w:r w:rsidRPr="00377F9D">
              <w:rPr>
                <w:rFonts w:cs="Adobe Arabic"/>
                <w:i/>
              </w:rPr>
              <w:t xml:space="preserve">Systemlösungen von AMO </w:t>
            </w:r>
            <w:r>
              <w:rPr>
                <w:rFonts w:cs="Adobe Arabic"/>
                <w:i/>
              </w:rPr>
              <w:t>durch ihr berührungsloses und verschleißfreies induktives</w:t>
            </w:r>
            <w:r w:rsidRPr="00377F9D">
              <w:rPr>
                <w:rFonts w:cs="Adobe Arabic"/>
                <w:i/>
              </w:rPr>
              <w:t xml:space="preserve"> Messprinzip</w:t>
            </w:r>
            <w:r>
              <w:rPr>
                <w:rFonts w:cs="Adobe Arabic"/>
                <w:i/>
              </w:rPr>
              <w:t xml:space="preserve"> die hohen Anforderungen an einen </w:t>
            </w:r>
            <w:r w:rsidRPr="00377F9D">
              <w:rPr>
                <w:rFonts w:cs="Adobe Arabic"/>
                <w:i/>
              </w:rPr>
              <w:t>dauerhafte</w:t>
            </w:r>
            <w:r>
              <w:rPr>
                <w:rFonts w:cs="Adobe Arabic"/>
                <w:i/>
              </w:rPr>
              <w:t>n</w:t>
            </w:r>
            <w:r w:rsidRPr="00377F9D">
              <w:rPr>
                <w:rFonts w:cs="Adobe Arabic"/>
                <w:i/>
              </w:rPr>
              <w:t>, sichere</w:t>
            </w:r>
            <w:r>
              <w:rPr>
                <w:rFonts w:cs="Adobe Arabic"/>
                <w:i/>
              </w:rPr>
              <w:t>n</w:t>
            </w:r>
            <w:r w:rsidRPr="00377F9D">
              <w:rPr>
                <w:rFonts w:cs="Adobe Arabic"/>
                <w:i/>
              </w:rPr>
              <w:t xml:space="preserve"> und zuverlässige</w:t>
            </w:r>
            <w:r>
              <w:rPr>
                <w:rFonts w:cs="Adobe Arabic"/>
                <w:i/>
              </w:rPr>
              <w:t>n</w:t>
            </w:r>
            <w:r w:rsidRPr="00377F9D">
              <w:rPr>
                <w:rFonts w:cs="Adobe Arabic"/>
                <w:i/>
              </w:rPr>
              <w:t xml:space="preserve"> Betrieb.</w:t>
            </w:r>
          </w:p>
        </w:tc>
      </w:tr>
      <w:tr w:rsidR="008B021D" w:rsidRPr="003D4CB9" w14:paraId="3E599289" w14:textId="77777777" w:rsidTr="008B021D">
        <w:tc>
          <w:tcPr>
            <w:tcW w:w="4678" w:type="dxa"/>
            <w:vAlign w:val="bottom"/>
          </w:tcPr>
          <w:p w14:paraId="50883AD7" w14:textId="77777777" w:rsidR="008B021D" w:rsidRPr="003D4CB9" w:rsidRDefault="008B021D" w:rsidP="008B021D">
            <w:pPr>
              <w:tabs>
                <w:tab w:val="left" w:pos="3261"/>
              </w:tabs>
              <w:spacing w:line="276" w:lineRule="auto"/>
              <w:ind w:right="-1"/>
              <w:rPr>
                <w:rFonts w:cs="Adobe Arabic"/>
              </w:rPr>
            </w:pPr>
            <w:r>
              <w:rPr>
                <w:rFonts w:cs="Adobe Arabic"/>
                <w:noProof/>
                <w:lang w:eastAsia="de-DE"/>
              </w:rPr>
              <w:drawing>
                <wp:inline distT="0" distB="0" distL="0" distR="0" wp14:anchorId="38291E07" wp14:editId="1C71C065">
                  <wp:extent cx="2860996" cy="156117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C4100.png"/>
                          <pic:cNvPicPr/>
                        </pic:nvPicPr>
                        <pic:blipFill rotWithShape="1">
                          <a:blip r:embed="rId23" cstate="print">
                            <a:extLst>
                              <a:ext uri="{28A0092B-C50C-407E-A947-70E740481C1C}">
                                <a14:useLocalDpi xmlns:a14="http://schemas.microsoft.com/office/drawing/2010/main"/>
                              </a:ext>
                            </a:extLst>
                          </a:blip>
                          <a:srcRect t="12989" b="14249"/>
                          <a:stretch/>
                        </pic:blipFill>
                        <pic:spPr bwMode="auto">
                          <a:xfrm>
                            <a:off x="0" y="0"/>
                            <a:ext cx="2861945" cy="1561689"/>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bottom"/>
          </w:tcPr>
          <w:p w14:paraId="15462080" w14:textId="77777777" w:rsidR="008B021D" w:rsidRPr="003D4CB9" w:rsidRDefault="008B021D" w:rsidP="008B021D">
            <w:pPr>
              <w:tabs>
                <w:tab w:val="left" w:pos="3261"/>
              </w:tabs>
              <w:spacing w:line="276" w:lineRule="auto"/>
              <w:ind w:right="-1"/>
              <w:rPr>
                <w:rFonts w:cs="Adobe Arabic"/>
                <w:i/>
              </w:rPr>
            </w:pPr>
            <w:r w:rsidRPr="00377F9D">
              <w:rPr>
                <w:rFonts w:cs="Adobe Arabic"/>
                <w:i/>
              </w:rPr>
              <w:t>Für Messschritte bis in den Nanometer-Be</w:t>
            </w:r>
            <w:r>
              <w:rPr>
                <w:rFonts w:cs="Adobe Arabic"/>
                <w:i/>
              </w:rPr>
              <w:t xml:space="preserve">reich und für hochautomatisierte </w:t>
            </w:r>
            <w:r w:rsidRPr="00377F9D">
              <w:rPr>
                <w:rFonts w:cs="Adobe Arabic"/>
                <w:i/>
              </w:rPr>
              <w:t xml:space="preserve">Mikroskopieanwendungen </w:t>
            </w:r>
            <w:r>
              <w:rPr>
                <w:rFonts w:cs="Adobe Arabic"/>
                <w:i/>
              </w:rPr>
              <w:t xml:space="preserve">mit hoher Dynamik </w:t>
            </w:r>
            <w:r w:rsidRPr="00377F9D">
              <w:rPr>
                <w:rFonts w:cs="Adobe Arabic"/>
                <w:i/>
              </w:rPr>
              <w:t>bringt das offene HEIDENHAIN Längenmessgerät LIC 4100 alle Voraussetzungen mit.</w:t>
            </w:r>
          </w:p>
        </w:tc>
      </w:tr>
    </w:tbl>
    <w:p w14:paraId="0D5768EA" w14:textId="77777777" w:rsidR="00F228A6" w:rsidRPr="003D4CB9" w:rsidRDefault="00F228A6" w:rsidP="007A1E55">
      <w:pPr>
        <w:tabs>
          <w:tab w:val="left" w:pos="3261"/>
        </w:tabs>
        <w:spacing w:line="276" w:lineRule="auto"/>
        <w:ind w:right="-1"/>
        <w:rPr>
          <w:rFonts w:cs="Arial"/>
          <w:sz w:val="20"/>
          <w:szCs w:val="20"/>
        </w:rPr>
      </w:pPr>
    </w:p>
    <w:sectPr w:rsidR="00F228A6" w:rsidRPr="003D4CB9" w:rsidSect="00EB34DA">
      <w:headerReference w:type="default" r:id="rId24"/>
      <w:footerReference w:type="default" r:id="rId25"/>
      <w:pgSz w:w="11907" w:h="16840" w:code="9"/>
      <w:pgMar w:top="1985" w:right="851" w:bottom="1418" w:left="1418" w:header="567" w:footer="85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45843" w14:textId="77777777" w:rsidR="00157044" w:rsidRDefault="00157044" w:rsidP="0091430D">
      <w:r>
        <w:separator/>
      </w:r>
    </w:p>
  </w:endnote>
  <w:endnote w:type="continuationSeparator" w:id="0">
    <w:p w14:paraId="4EE2EBE5" w14:textId="77777777" w:rsidR="00157044" w:rsidRDefault="00157044" w:rsidP="0091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CD782" w14:textId="77777777" w:rsidR="005D5128" w:rsidRDefault="005D5128" w:rsidP="00E405EA">
    <w:pPr>
      <w:pStyle w:val="Fuzeile"/>
      <w:tabs>
        <w:tab w:val="clear" w:pos="4536"/>
        <w:tab w:val="clear" w:pos="9072"/>
        <w:tab w:val="right" w:pos="9638"/>
      </w:tabs>
      <w:rPr>
        <w:sz w:val="20"/>
      </w:rPr>
    </w:pPr>
  </w:p>
  <w:p w14:paraId="372459AA" w14:textId="77777777" w:rsidR="003D4CB9" w:rsidRPr="00F432DE" w:rsidRDefault="00E21C87" w:rsidP="00E405EA">
    <w:pPr>
      <w:pStyle w:val="Fuzeile"/>
      <w:tabs>
        <w:tab w:val="clear" w:pos="4536"/>
        <w:tab w:val="clear" w:pos="9072"/>
        <w:tab w:val="right" w:pos="9638"/>
      </w:tabs>
      <w:rPr>
        <w:sz w:val="20"/>
      </w:rPr>
    </w:pPr>
    <w:r>
      <w:rPr>
        <w:sz w:val="20"/>
      </w:rPr>
      <w:t>Dezember 2021</w:t>
    </w:r>
    <w:r w:rsidR="003D4CB9" w:rsidRPr="00F432DE">
      <w:rPr>
        <w:sz w:val="20"/>
      </w:rPr>
      <w:tab/>
    </w:r>
    <w:sdt>
      <w:sdtPr>
        <w:rPr>
          <w:sz w:val="20"/>
        </w:rPr>
        <w:id w:val="-496501173"/>
        <w:docPartObj>
          <w:docPartGallery w:val="Page Numbers (Bottom of Page)"/>
          <w:docPartUnique/>
        </w:docPartObj>
      </w:sdtPr>
      <w:sdtEndPr/>
      <w:sdtContent>
        <w:r w:rsidR="003D4CB9" w:rsidRPr="00F432DE">
          <w:rPr>
            <w:sz w:val="20"/>
          </w:rPr>
          <w:t xml:space="preserve">Seite </w:t>
        </w:r>
        <w:r w:rsidR="003D4CB9" w:rsidRPr="00F432DE">
          <w:rPr>
            <w:sz w:val="20"/>
          </w:rPr>
          <w:fldChar w:fldCharType="begin"/>
        </w:r>
        <w:r w:rsidR="003D4CB9" w:rsidRPr="00F432DE">
          <w:rPr>
            <w:sz w:val="20"/>
          </w:rPr>
          <w:instrText>PAGE   \* MERGEFORMAT</w:instrText>
        </w:r>
        <w:r w:rsidR="003D4CB9" w:rsidRPr="00F432DE">
          <w:rPr>
            <w:sz w:val="20"/>
          </w:rPr>
          <w:fldChar w:fldCharType="separate"/>
        </w:r>
        <w:r w:rsidR="00035BD3">
          <w:rPr>
            <w:noProof/>
            <w:sz w:val="20"/>
          </w:rPr>
          <w:t>1</w:t>
        </w:r>
        <w:r w:rsidR="003D4CB9" w:rsidRPr="00F432DE">
          <w:rPr>
            <w:sz w:val="20"/>
          </w:rPr>
          <w:fldChar w:fldCharType="end"/>
        </w:r>
      </w:sdtContent>
    </w:sdt>
  </w:p>
  <w:p w14:paraId="08909485" w14:textId="77777777" w:rsidR="003D4CB9" w:rsidRDefault="003D4CB9" w:rsidP="00E405EA">
    <w:pPr>
      <w:pStyle w:val="Fuzeile"/>
      <w:tabs>
        <w:tab w:val="clear" w:pos="9072"/>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5621D" w14:textId="77777777" w:rsidR="00157044" w:rsidRDefault="00157044" w:rsidP="0091430D">
      <w:r>
        <w:separator/>
      </w:r>
    </w:p>
  </w:footnote>
  <w:footnote w:type="continuationSeparator" w:id="0">
    <w:p w14:paraId="7D4CBA30" w14:textId="77777777" w:rsidR="00157044" w:rsidRDefault="00157044" w:rsidP="00914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0C0F" w14:textId="77777777" w:rsidR="003555A6" w:rsidRDefault="00D2252D" w:rsidP="00BC6E89">
    <w:pPr>
      <w:pStyle w:val="Kopfzeile"/>
      <w:tabs>
        <w:tab w:val="clear" w:pos="9072"/>
        <w:tab w:val="right" w:pos="9638"/>
      </w:tabs>
      <w:spacing w:before="120"/>
      <w:rPr>
        <w:b/>
      </w:rPr>
    </w:pPr>
    <w:r>
      <w:rPr>
        <w:b/>
      </w:rPr>
      <w:t>Presse-I</w:t>
    </w:r>
    <w:r w:rsidR="003555A6">
      <w:rPr>
        <w:b/>
      </w:rPr>
      <w:t>nform</w:t>
    </w:r>
    <w:r w:rsidR="003555A6" w:rsidRPr="00F14D45">
      <w:rPr>
        <w:b/>
      </w:rPr>
      <w:t>a</w:t>
    </w:r>
    <w:r w:rsidR="003555A6">
      <w:rPr>
        <w:b/>
      </w:rPr>
      <w:t>t</w:t>
    </w:r>
    <w:r w:rsidR="003555A6" w:rsidRPr="00F14D45">
      <w:rPr>
        <w:b/>
      </w:rPr>
      <w:t>ion</w:t>
    </w:r>
    <w:r w:rsidR="008808DE">
      <w:rPr>
        <w:b/>
      </w:rPr>
      <w:tab/>
    </w:r>
    <w:r w:rsidR="003555A6">
      <w:rPr>
        <w:b/>
      </w:rPr>
      <w:tab/>
    </w:r>
    <w:r w:rsidR="003555A6">
      <w:rPr>
        <w:b/>
        <w:noProof/>
        <w:lang w:eastAsia="de-DE"/>
      </w:rPr>
      <w:drawing>
        <wp:inline distT="0" distB="0" distL="0" distR="0" wp14:anchorId="32EF1840" wp14:editId="19820BB8">
          <wp:extent cx="1627505" cy="194310"/>
          <wp:effectExtent l="19050" t="0" r="0" b="0"/>
          <wp:docPr id="14" name="Bild 1" descr="HEIDENHA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DENHAIN_klein"/>
                  <pic:cNvPicPr>
                    <a:picLocks noChangeAspect="1" noChangeArrowheads="1"/>
                  </pic:cNvPicPr>
                </pic:nvPicPr>
                <pic:blipFill>
                  <a:blip r:embed="rId1"/>
                  <a:srcRect/>
                  <a:stretch>
                    <a:fillRect/>
                  </a:stretch>
                </pic:blipFill>
                <pic:spPr bwMode="auto">
                  <a:xfrm>
                    <a:off x="0" y="0"/>
                    <a:ext cx="1627505" cy="19431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C2295"/>
    <w:multiLevelType w:val="hybridMultilevel"/>
    <w:tmpl w:val="4790E87A"/>
    <w:lvl w:ilvl="0" w:tplc="D66CA2A6">
      <w:numFmt w:val="bullet"/>
      <w:lvlText w:val=""/>
      <w:lvlJc w:val="left"/>
      <w:pPr>
        <w:ind w:left="360" w:hanging="360"/>
      </w:pPr>
      <w:rPr>
        <w:rFonts w:ascii="Symbol" w:eastAsiaTheme="minorHAnsi" w:hAnsi="Symbol" w:cs="Adobe Arabic"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1" w15:restartNumberingAfterBreak="0">
    <w:nsid w:val="129C2D66"/>
    <w:multiLevelType w:val="multilevel"/>
    <w:tmpl w:val="040C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9B57840"/>
    <w:multiLevelType w:val="hybridMultilevel"/>
    <w:tmpl w:val="FD08B6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5"/>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2C"/>
    <w:rsid w:val="000053C5"/>
    <w:rsid w:val="000127D1"/>
    <w:rsid w:val="00020177"/>
    <w:rsid w:val="00026B4D"/>
    <w:rsid w:val="0003003E"/>
    <w:rsid w:val="0003362B"/>
    <w:rsid w:val="00035BD3"/>
    <w:rsid w:val="00046798"/>
    <w:rsid w:val="00046E42"/>
    <w:rsid w:val="0005391D"/>
    <w:rsid w:val="00061D94"/>
    <w:rsid w:val="00075EE6"/>
    <w:rsid w:val="00084A5C"/>
    <w:rsid w:val="000918CA"/>
    <w:rsid w:val="000C3F0E"/>
    <w:rsid w:val="000C66E8"/>
    <w:rsid w:val="000D0AC5"/>
    <w:rsid w:val="000E696D"/>
    <w:rsid w:val="00106AEA"/>
    <w:rsid w:val="001076B5"/>
    <w:rsid w:val="00123A47"/>
    <w:rsid w:val="001343DE"/>
    <w:rsid w:val="00157044"/>
    <w:rsid w:val="001609A9"/>
    <w:rsid w:val="00185056"/>
    <w:rsid w:val="001938A0"/>
    <w:rsid w:val="001A68BD"/>
    <w:rsid w:val="001B4114"/>
    <w:rsid w:val="001B6D6B"/>
    <w:rsid w:val="001B7062"/>
    <w:rsid w:val="00212759"/>
    <w:rsid w:val="002449A1"/>
    <w:rsid w:val="002667D8"/>
    <w:rsid w:val="00274423"/>
    <w:rsid w:val="0028442E"/>
    <w:rsid w:val="00285D12"/>
    <w:rsid w:val="00290658"/>
    <w:rsid w:val="002924DA"/>
    <w:rsid w:val="002A4DA5"/>
    <w:rsid w:val="002A56D2"/>
    <w:rsid w:val="002B1257"/>
    <w:rsid w:val="002C345D"/>
    <w:rsid w:val="002E5DEC"/>
    <w:rsid w:val="00304104"/>
    <w:rsid w:val="003150E3"/>
    <w:rsid w:val="00324786"/>
    <w:rsid w:val="003257D4"/>
    <w:rsid w:val="003259E8"/>
    <w:rsid w:val="003261A3"/>
    <w:rsid w:val="0033664A"/>
    <w:rsid w:val="0034317A"/>
    <w:rsid w:val="00351F66"/>
    <w:rsid w:val="003555A6"/>
    <w:rsid w:val="00375378"/>
    <w:rsid w:val="003754AA"/>
    <w:rsid w:val="00377391"/>
    <w:rsid w:val="00377F9D"/>
    <w:rsid w:val="00380E55"/>
    <w:rsid w:val="0038307A"/>
    <w:rsid w:val="0038317E"/>
    <w:rsid w:val="003866E3"/>
    <w:rsid w:val="0039200C"/>
    <w:rsid w:val="00397851"/>
    <w:rsid w:val="003B2AD8"/>
    <w:rsid w:val="003B6E84"/>
    <w:rsid w:val="003C11A0"/>
    <w:rsid w:val="003C5673"/>
    <w:rsid w:val="003D4CB9"/>
    <w:rsid w:val="003D7E41"/>
    <w:rsid w:val="003E0B6D"/>
    <w:rsid w:val="003E1DF2"/>
    <w:rsid w:val="003E417B"/>
    <w:rsid w:val="003F32BD"/>
    <w:rsid w:val="0041650E"/>
    <w:rsid w:val="004318A8"/>
    <w:rsid w:val="00434FB6"/>
    <w:rsid w:val="004355FD"/>
    <w:rsid w:val="004363CA"/>
    <w:rsid w:val="00437499"/>
    <w:rsid w:val="004418D4"/>
    <w:rsid w:val="00450667"/>
    <w:rsid w:val="00450ADE"/>
    <w:rsid w:val="00454588"/>
    <w:rsid w:val="00457C9D"/>
    <w:rsid w:val="004818D0"/>
    <w:rsid w:val="0049111D"/>
    <w:rsid w:val="004A010A"/>
    <w:rsid w:val="004A57F3"/>
    <w:rsid w:val="004A605C"/>
    <w:rsid w:val="004D396B"/>
    <w:rsid w:val="004D719F"/>
    <w:rsid w:val="004E0D31"/>
    <w:rsid w:val="004F6CE3"/>
    <w:rsid w:val="005037F1"/>
    <w:rsid w:val="005153F0"/>
    <w:rsid w:val="00521B4C"/>
    <w:rsid w:val="0053234F"/>
    <w:rsid w:val="00560B58"/>
    <w:rsid w:val="00586C01"/>
    <w:rsid w:val="005915F6"/>
    <w:rsid w:val="00593634"/>
    <w:rsid w:val="005A1218"/>
    <w:rsid w:val="005B3F5F"/>
    <w:rsid w:val="005B5DBD"/>
    <w:rsid w:val="005C7C77"/>
    <w:rsid w:val="005D5128"/>
    <w:rsid w:val="005E2BFB"/>
    <w:rsid w:val="005F2AF0"/>
    <w:rsid w:val="00614E5F"/>
    <w:rsid w:val="00616166"/>
    <w:rsid w:val="00631A03"/>
    <w:rsid w:val="00635D3B"/>
    <w:rsid w:val="00643ACC"/>
    <w:rsid w:val="00652C63"/>
    <w:rsid w:val="00661039"/>
    <w:rsid w:val="006B23F0"/>
    <w:rsid w:val="006B3CB1"/>
    <w:rsid w:val="006B3D39"/>
    <w:rsid w:val="006B4F68"/>
    <w:rsid w:val="006C641E"/>
    <w:rsid w:val="006D4E4B"/>
    <w:rsid w:val="006E1F8C"/>
    <w:rsid w:val="006F41B7"/>
    <w:rsid w:val="007046C9"/>
    <w:rsid w:val="00706824"/>
    <w:rsid w:val="00713BFA"/>
    <w:rsid w:val="00765346"/>
    <w:rsid w:val="00771DB3"/>
    <w:rsid w:val="00774DC6"/>
    <w:rsid w:val="0078495B"/>
    <w:rsid w:val="0079517F"/>
    <w:rsid w:val="007956E2"/>
    <w:rsid w:val="0079650B"/>
    <w:rsid w:val="00796ECD"/>
    <w:rsid w:val="007A1E55"/>
    <w:rsid w:val="007A4F06"/>
    <w:rsid w:val="007C1A90"/>
    <w:rsid w:val="007C7E21"/>
    <w:rsid w:val="007E0104"/>
    <w:rsid w:val="007F7AE1"/>
    <w:rsid w:val="00814F20"/>
    <w:rsid w:val="0083460F"/>
    <w:rsid w:val="008407A8"/>
    <w:rsid w:val="00843288"/>
    <w:rsid w:val="008500A1"/>
    <w:rsid w:val="008518F6"/>
    <w:rsid w:val="008603F3"/>
    <w:rsid w:val="00866D02"/>
    <w:rsid w:val="008806CC"/>
    <w:rsid w:val="008808DE"/>
    <w:rsid w:val="00893343"/>
    <w:rsid w:val="0089518A"/>
    <w:rsid w:val="008A6540"/>
    <w:rsid w:val="008A68D9"/>
    <w:rsid w:val="008B021D"/>
    <w:rsid w:val="008D2C61"/>
    <w:rsid w:val="008E17E1"/>
    <w:rsid w:val="008E584F"/>
    <w:rsid w:val="008E7336"/>
    <w:rsid w:val="00904E51"/>
    <w:rsid w:val="00913BE7"/>
    <w:rsid w:val="0091430D"/>
    <w:rsid w:val="00933BD1"/>
    <w:rsid w:val="00942F78"/>
    <w:rsid w:val="009442FE"/>
    <w:rsid w:val="00951569"/>
    <w:rsid w:val="00952CA1"/>
    <w:rsid w:val="0095347A"/>
    <w:rsid w:val="0096312C"/>
    <w:rsid w:val="009733AE"/>
    <w:rsid w:val="00975A0B"/>
    <w:rsid w:val="00982455"/>
    <w:rsid w:val="009B379B"/>
    <w:rsid w:val="009C15EF"/>
    <w:rsid w:val="009C6BF8"/>
    <w:rsid w:val="009F5746"/>
    <w:rsid w:val="00A229D7"/>
    <w:rsid w:val="00A25FEA"/>
    <w:rsid w:val="00A324BC"/>
    <w:rsid w:val="00A36219"/>
    <w:rsid w:val="00A518A1"/>
    <w:rsid w:val="00A62B93"/>
    <w:rsid w:val="00A83AA1"/>
    <w:rsid w:val="00A847C1"/>
    <w:rsid w:val="00A93A28"/>
    <w:rsid w:val="00AA7AD2"/>
    <w:rsid w:val="00AA7CBE"/>
    <w:rsid w:val="00AE2D1E"/>
    <w:rsid w:val="00AE3086"/>
    <w:rsid w:val="00AF23A8"/>
    <w:rsid w:val="00AF30BC"/>
    <w:rsid w:val="00AF5755"/>
    <w:rsid w:val="00B10896"/>
    <w:rsid w:val="00B12888"/>
    <w:rsid w:val="00B12E17"/>
    <w:rsid w:val="00B64F03"/>
    <w:rsid w:val="00B6511B"/>
    <w:rsid w:val="00B92F2C"/>
    <w:rsid w:val="00BA0BD4"/>
    <w:rsid w:val="00BA426A"/>
    <w:rsid w:val="00BB1CBB"/>
    <w:rsid w:val="00BB6E04"/>
    <w:rsid w:val="00BC152E"/>
    <w:rsid w:val="00BC6E89"/>
    <w:rsid w:val="00BD0A7A"/>
    <w:rsid w:val="00BD1D5C"/>
    <w:rsid w:val="00BE693E"/>
    <w:rsid w:val="00BF340B"/>
    <w:rsid w:val="00BF4098"/>
    <w:rsid w:val="00BF47F6"/>
    <w:rsid w:val="00C21CBA"/>
    <w:rsid w:val="00C303B3"/>
    <w:rsid w:val="00C35316"/>
    <w:rsid w:val="00C36CB1"/>
    <w:rsid w:val="00C40AB9"/>
    <w:rsid w:val="00C46F38"/>
    <w:rsid w:val="00C608DE"/>
    <w:rsid w:val="00C62A38"/>
    <w:rsid w:val="00C64E31"/>
    <w:rsid w:val="00C7255F"/>
    <w:rsid w:val="00C76A4D"/>
    <w:rsid w:val="00C808A0"/>
    <w:rsid w:val="00C81461"/>
    <w:rsid w:val="00C963C6"/>
    <w:rsid w:val="00C96C4D"/>
    <w:rsid w:val="00CA3A20"/>
    <w:rsid w:val="00CB03FD"/>
    <w:rsid w:val="00CB1992"/>
    <w:rsid w:val="00CC1959"/>
    <w:rsid w:val="00CC6DF0"/>
    <w:rsid w:val="00CD4796"/>
    <w:rsid w:val="00CD71D4"/>
    <w:rsid w:val="00CE6C7B"/>
    <w:rsid w:val="00CF6546"/>
    <w:rsid w:val="00D053B1"/>
    <w:rsid w:val="00D10BC2"/>
    <w:rsid w:val="00D14166"/>
    <w:rsid w:val="00D14601"/>
    <w:rsid w:val="00D1480C"/>
    <w:rsid w:val="00D17E78"/>
    <w:rsid w:val="00D2252D"/>
    <w:rsid w:val="00D413C8"/>
    <w:rsid w:val="00D43AD5"/>
    <w:rsid w:val="00D45A00"/>
    <w:rsid w:val="00D527D5"/>
    <w:rsid w:val="00D713A0"/>
    <w:rsid w:val="00D87B41"/>
    <w:rsid w:val="00D9586D"/>
    <w:rsid w:val="00D96114"/>
    <w:rsid w:val="00DA1D6D"/>
    <w:rsid w:val="00DA272A"/>
    <w:rsid w:val="00DE36FF"/>
    <w:rsid w:val="00E03543"/>
    <w:rsid w:val="00E0475C"/>
    <w:rsid w:val="00E06DD0"/>
    <w:rsid w:val="00E21C87"/>
    <w:rsid w:val="00E2679F"/>
    <w:rsid w:val="00E302A0"/>
    <w:rsid w:val="00E32A68"/>
    <w:rsid w:val="00E405EA"/>
    <w:rsid w:val="00E43981"/>
    <w:rsid w:val="00E54940"/>
    <w:rsid w:val="00E8034D"/>
    <w:rsid w:val="00E82990"/>
    <w:rsid w:val="00E951C2"/>
    <w:rsid w:val="00E97915"/>
    <w:rsid w:val="00EA5046"/>
    <w:rsid w:val="00EB34DA"/>
    <w:rsid w:val="00EC47D1"/>
    <w:rsid w:val="00ED049A"/>
    <w:rsid w:val="00ED2BF2"/>
    <w:rsid w:val="00F070B5"/>
    <w:rsid w:val="00F1013B"/>
    <w:rsid w:val="00F14D45"/>
    <w:rsid w:val="00F228A6"/>
    <w:rsid w:val="00F23403"/>
    <w:rsid w:val="00F24B38"/>
    <w:rsid w:val="00F310C4"/>
    <w:rsid w:val="00F31938"/>
    <w:rsid w:val="00F35A95"/>
    <w:rsid w:val="00F3776E"/>
    <w:rsid w:val="00F432DE"/>
    <w:rsid w:val="00F438BA"/>
    <w:rsid w:val="00F51356"/>
    <w:rsid w:val="00F60FF8"/>
    <w:rsid w:val="00F7592E"/>
    <w:rsid w:val="00F7645E"/>
    <w:rsid w:val="00F76A7E"/>
    <w:rsid w:val="00F7761E"/>
    <w:rsid w:val="00F84138"/>
    <w:rsid w:val="00F93C3C"/>
    <w:rsid w:val="00F9724F"/>
    <w:rsid w:val="00FA329D"/>
    <w:rsid w:val="00FB5B37"/>
    <w:rsid w:val="00FC07F4"/>
    <w:rsid w:val="00FC6B67"/>
    <w:rsid w:val="00FE5F04"/>
    <w:rsid w:val="00FF6865"/>
    <w:rsid w:val="00FF72F3"/>
    <w:rsid w:val="00FF7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3652D5"/>
  <w15:docId w15:val="{4B82F461-E041-4F44-84D0-D9A62E0D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D4CB9"/>
    <w:rPr>
      <w:rFonts w:ascii="Arial" w:hAnsi="Arial"/>
      <w:sz w:val="22"/>
      <w:szCs w:val="22"/>
      <w:lang w:eastAsia="en-US"/>
    </w:rPr>
  </w:style>
  <w:style w:type="paragraph" w:styleId="berschrift1">
    <w:name w:val="heading 1"/>
    <w:basedOn w:val="Standard"/>
    <w:next w:val="Standard"/>
    <w:link w:val="berschrift1Zchn"/>
    <w:uiPriority w:val="9"/>
    <w:qFormat/>
    <w:rsid w:val="008806CC"/>
    <w:pPr>
      <w:keepNext/>
      <w:keepLines/>
      <w:numPr>
        <w:numId w:val="1"/>
      </w:numPr>
      <w:spacing w:before="480"/>
      <w:outlineLvl w:val="0"/>
    </w:pPr>
    <w:rPr>
      <w:rFonts w:eastAsia="Times New Roman"/>
      <w:b/>
      <w:bCs/>
      <w:sz w:val="24"/>
      <w:szCs w:val="28"/>
    </w:rPr>
  </w:style>
  <w:style w:type="paragraph" w:styleId="berschrift2">
    <w:name w:val="heading 2"/>
    <w:basedOn w:val="Standard"/>
    <w:next w:val="Standard"/>
    <w:link w:val="berschrift2Zchn"/>
    <w:uiPriority w:val="9"/>
    <w:qFormat/>
    <w:rsid w:val="008806CC"/>
    <w:pPr>
      <w:keepNext/>
      <w:keepLines/>
      <w:numPr>
        <w:ilvl w:val="1"/>
        <w:numId w:val="1"/>
      </w:numPr>
      <w:spacing w:before="200"/>
      <w:outlineLvl w:val="1"/>
    </w:pPr>
    <w:rPr>
      <w:rFonts w:eastAsia="Times New Roman"/>
      <w:b/>
      <w:bCs/>
      <w:szCs w:val="26"/>
    </w:rPr>
  </w:style>
  <w:style w:type="paragraph" w:styleId="berschrift3">
    <w:name w:val="heading 3"/>
    <w:basedOn w:val="Standard"/>
    <w:next w:val="Standard"/>
    <w:link w:val="berschrift3Zchn"/>
    <w:uiPriority w:val="9"/>
    <w:qFormat/>
    <w:rsid w:val="008806CC"/>
    <w:pPr>
      <w:keepNext/>
      <w:keepLines/>
      <w:numPr>
        <w:ilvl w:val="2"/>
        <w:numId w:val="1"/>
      </w:numPr>
      <w:spacing w:before="200"/>
      <w:outlineLvl w:val="2"/>
    </w:pPr>
    <w:rPr>
      <w:rFonts w:eastAsia="Times New Roman"/>
      <w:b/>
      <w:bCs/>
    </w:rPr>
  </w:style>
  <w:style w:type="paragraph" w:styleId="berschrift4">
    <w:name w:val="heading 4"/>
    <w:basedOn w:val="Standard"/>
    <w:next w:val="Standard"/>
    <w:link w:val="berschrift4Zchn"/>
    <w:uiPriority w:val="9"/>
    <w:qFormat/>
    <w:rsid w:val="008806CC"/>
    <w:pPr>
      <w:keepNext/>
      <w:keepLines/>
      <w:numPr>
        <w:ilvl w:val="3"/>
        <w:numId w:val="1"/>
      </w:numPr>
      <w:spacing w:before="200"/>
      <w:outlineLvl w:val="3"/>
    </w:pPr>
    <w:rPr>
      <w:rFonts w:eastAsia="Times New Roman"/>
      <w:b/>
      <w:bCs/>
      <w:iCs/>
    </w:rPr>
  </w:style>
  <w:style w:type="paragraph" w:styleId="berschrift5">
    <w:name w:val="heading 5"/>
    <w:basedOn w:val="Standard"/>
    <w:next w:val="Standard"/>
    <w:link w:val="berschrift5Zchn"/>
    <w:uiPriority w:val="9"/>
    <w:semiHidden/>
    <w:unhideWhenUsed/>
    <w:qFormat/>
    <w:rsid w:val="00F3776E"/>
    <w:pPr>
      <w:keepNext/>
      <w:keepLines/>
      <w:numPr>
        <w:ilvl w:val="4"/>
        <w:numId w:val="1"/>
      </w:numPr>
      <w:spacing w:before="200"/>
      <w:outlineLvl w:val="4"/>
    </w:pPr>
    <w:rPr>
      <w:rFonts w:ascii="Cambria" w:eastAsia="Times New Roman" w:hAnsi="Cambria"/>
      <w:color w:val="243F60"/>
    </w:rPr>
  </w:style>
  <w:style w:type="paragraph" w:styleId="berschrift6">
    <w:name w:val="heading 6"/>
    <w:basedOn w:val="Standard"/>
    <w:next w:val="Standard"/>
    <w:link w:val="berschrift6Zchn"/>
    <w:uiPriority w:val="9"/>
    <w:semiHidden/>
    <w:unhideWhenUsed/>
    <w:qFormat/>
    <w:rsid w:val="00F3776E"/>
    <w:pPr>
      <w:keepNext/>
      <w:keepLines/>
      <w:numPr>
        <w:ilvl w:val="5"/>
        <w:numId w:val="1"/>
      </w:numPr>
      <w:spacing w:before="200"/>
      <w:outlineLvl w:val="5"/>
    </w:pPr>
    <w:rPr>
      <w:rFonts w:ascii="Cambria" w:eastAsia="Times New Roman" w:hAnsi="Cambria"/>
      <w:i/>
      <w:iCs/>
      <w:color w:val="243F60"/>
    </w:rPr>
  </w:style>
  <w:style w:type="paragraph" w:styleId="berschrift7">
    <w:name w:val="heading 7"/>
    <w:basedOn w:val="Standard"/>
    <w:next w:val="Standard"/>
    <w:link w:val="berschrift7Zchn"/>
    <w:uiPriority w:val="9"/>
    <w:semiHidden/>
    <w:unhideWhenUsed/>
    <w:qFormat/>
    <w:rsid w:val="00F3776E"/>
    <w:pPr>
      <w:keepNext/>
      <w:keepLines/>
      <w:numPr>
        <w:ilvl w:val="6"/>
        <w:numId w:val="1"/>
      </w:numPr>
      <w:spacing w:before="20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F3776E"/>
    <w:pPr>
      <w:keepNext/>
      <w:keepLines/>
      <w:numPr>
        <w:ilvl w:val="7"/>
        <w:numId w:val="1"/>
      </w:numPr>
      <w:spacing w:before="20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F3776E"/>
    <w:pPr>
      <w:keepNext/>
      <w:keepLines/>
      <w:numPr>
        <w:ilvl w:val="8"/>
        <w:numId w:val="1"/>
      </w:numPr>
      <w:spacing w:before="20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06CC"/>
    <w:rPr>
      <w:rFonts w:ascii="Arial" w:eastAsia="Times New Roman" w:hAnsi="Arial" w:cs="Times New Roman"/>
      <w:b/>
      <w:bCs/>
      <w:sz w:val="24"/>
      <w:szCs w:val="28"/>
    </w:rPr>
  </w:style>
  <w:style w:type="character" w:customStyle="1" w:styleId="berschrift2Zchn">
    <w:name w:val="Überschrift 2 Zchn"/>
    <w:basedOn w:val="Absatz-Standardschriftart"/>
    <w:link w:val="berschrift2"/>
    <w:uiPriority w:val="9"/>
    <w:rsid w:val="008806CC"/>
    <w:rPr>
      <w:rFonts w:ascii="Arial" w:eastAsia="Times New Roman" w:hAnsi="Arial" w:cs="Times New Roman"/>
      <w:b/>
      <w:bCs/>
      <w:szCs w:val="26"/>
    </w:rPr>
  </w:style>
  <w:style w:type="character" w:customStyle="1" w:styleId="berschrift3Zchn">
    <w:name w:val="Überschrift 3 Zchn"/>
    <w:basedOn w:val="Absatz-Standardschriftart"/>
    <w:link w:val="berschrift3"/>
    <w:uiPriority w:val="9"/>
    <w:rsid w:val="008806CC"/>
    <w:rPr>
      <w:rFonts w:ascii="Arial" w:eastAsia="Times New Roman" w:hAnsi="Arial" w:cs="Times New Roman"/>
      <w:b/>
      <w:bCs/>
    </w:rPr>
  </w:style>
  <w:style w:type="character" w:customStyle="1" w:styleId="berschrift4Zchn">
    <w:name w:val="Überschrift 4 Zchn"/>
    <w:basedOn w:val="Absatz-Standardschriftart"/>
    <w:link w:val="berschrift4"/>
    <w:uiPriority w:val="9"/>
    <w:rsid w:val="008806CC"/>
    <w:rPr>
      <w:rFonts w:ascii="Arial" w:eastAsia="Times New Roman" w:hAnsi="Arial" w:cs="Times New Roman"/>
      <w:b/>
      <w:bCs/>
      <w:iCs/>
    </w:rPr>
  </w:style>
  <w:style w:type="paragraph" w:styleId="Inhaltsverzeichnisberschrift">
    <w:name w:val="TOC Heading"/>
    <w:basedOn w:val="berschrift1"/>
    <w:next w:val="Standard"/>
    <w:uiPriority w:val="39"/>
    <w:semiHidden/>
    <w:unhideWhenUsed/>
    <w:qFormat/>
    <w:rsid w:val="002667D8"/>
    <w:pPr>
      <w:outlineLvl w:val="9"/>
    </w:pPr>
    <w:rPr>
      <w:b w:val="0"/>
    </w:rPr>
  </w:style>
  <w:style w:type="character" w:customStyle="1" w:styleId="berschrift5Zchn">
    <w:name w:val="Überschrift 5 Zchn"/>
    <w:basedOn w:val="Absatz-Standardschriftart"/>
    <w:link w:val="berschrift5"/>
    <w:uiPriority w:val="9"/>
    <w:semiHidden/>
    <w:rsid w:val="00F3776E"/>
    <w:rPr>
      <w:rFonts w:ascii="Cambria" w:eastAsia="Times New Roman" w:hAnsi="Cambria" w:cs="Times New Roman"/>
      <w:color w:val="243F60"/>
    </w:rPr>
  </w:style>
  <w:style w:type="character" w:customStyle="1" w:styleId="berschrift6Zchn">
    <w:name w:val="Überschrift 6 Zchn"/>
    <w:basedOn w:val="Absatz-Standardschriftart"/>
    <w:link w:val="berschrift6"/>
    <w:uiPriority w:val="9"/>
    <w:semiHidden/>
    <w:rsid w:val="00F3776E"/>
    <w:rPr>
      <w:rFonts w:ascii="Cambria" w:eastAsia="Times New Roman" w:hAnsi="Cambria" w:cs="Times New Roman"/>
      <w:i/>
      <w:iCs/>
      <w:color w:val="243F60"/>
    </w:rPr>
  </w:style>
  <w:style w:type="character" w:customStyle="1" w:styleId="berschrift7Zchn">
    <w:name w:val="Überschrift 7 Zchn"/>
    <w:basedOn w:val="Absatz-Standardschriftart"/>
    <w:link w:val="berschrift7"/>
    <w:uiPriority w:val="9"/>
    <w:semiHidden/>
    <w:rsid w:val="00F3776E"/>
    <w:rPr>
      <w:rFonts w:ascii="Cambria" w:eastAsia="Times New Roman" w:hAnsi="Cambria" w:cs="Times New Roman"/>
      <w:i/>
      <w:iCs/>
      <w:color w:val="404040"/>
    </w:rPr>
  </w:style>
  <w:style w:type="character" w:customStyle="1" w:styleId="berschrift8Zchn">
    <w:name w:val="Überschrift 8 Zchn"/>
    <w:basedOn w:val="Absatz-Standardschriftart"/>
    <w:link w:val="berschrift8"/>
    <w:uiPriority w:val="9"/>
    <w:semiHidden/>
    <w:rsid w:val="00F3776E"/>
    <w:rPr>
      <w:rFonts w:ascii="Cambria" w:eastAsia="Times New Roman" w:hAnsi="Cambria" w:cs="Times New Roman"/>
      <w:color w:val="404040"/>
      <w:sz w:val="20"/>
      <w:szCs w:val="20"/>
    </w:rPr>
  </w:style>
  <w:style w:type="character" w:customStyle="1" w:styleId="berschrift9Zchn">
    <w:name w:val="Überschrift 9 Zchn"/>
    <w:basedOn w:val="Absatz-Standardschriftart"/>
    <w:link w:val="berschrift9"/>
    <w:uiPriority w:val="9"/>
    <w:semiHidden/>
    <w:rsid w:val="00F3776E"/>
    <w:rPr>
      <w:rFonts w:ascii="Cambria" w:eastAsia="Times New Roman" w:hAnsi="Cambria" w:cs="Times New Roman"/>
      <w:i/>
      <w:iCs/>
      <w:color w:val="404040"/>
      <w:sz w:val="20"/>
      <w:szCs w:val="20"/>
    </w:rPr>
  </w:style>
  <w:style w:type="paragraph" w:styleId="Kopfzeile">
    <w:name w:val="header"/>
    <w:basedOn w:val="Standard"/>
    <w:link w:val="KopfzeileZchn"/>
    <w:uiPriority w:val="99"/>
    <w:unhideWhenUsed/>
    <w:rsid w:val="0091430D"/>
    <w:pPr>
      <w:tabs>
        <w:tab w:val="center" w:pos="4536"/>
        <w:tab w:val="right" w:pos="9072"/>
      </w:tabs>
    </w:pPr>
  </w:style>
  <w:style w:type="character" w:customStyle="1" w:styleId="KopfzeileZchn">
    <w:name w:val="Kopfzeile Zchn"/>
    <w:basedOn w:val="Absatz-Standardschriftart"/>
    <w:link w:val="Kopfzeile"/>
    <w:uiPriority w:val="99"/>
    <w:rsid w:val="0091430D"/>
    <w:rPr>
      <w:rFonts w:ascii="Arial" w:hAnsi="Arial"/>
    </w:rPr>
  </w:style>
  <w:style w:type="paragraph" w:styleId="Fuzeile">
    <w:name w:val="footer"/>
    <w:basedOn w:val="Standard"/>
    <w:link w:val="FuzeileZchn"/>
    <w:uiPriority w:val="99"/>
    <w:unhideWhenUsed/>
    <w:rsid w:val="0091430D"/>
    <w:pPr>
      <w:tabs>
        <w:tab w:val="center" w:pos="4536"/>
        <w:tab w:val="right" w:pos="9072"/>
      </w:tabs>
    </w:pPr>
  </w:style>
  <w:style w:type="character" w:customStyle="1" w:styleId="FuzeileZchn">
    <w:name w:val="Fußzeile Zchn"/>
    <w:basedOn w:val="Absatz-Standardschriftart"/>
    <w:link w:val="Fuzeile"/>
    <w:uiPriority w:val="99"/>
    <w:rsid w:val="0091430D"/>
    <w:rPr>
      <w:rFonts w:ascii="Arial" w:hAnsi="Arial"/>
    </w:rPr>
  </w:style>
  <w:style w:type="paragraph" w:styleId="Sprechblasentext">
    <w:name w:val="Balloon Text"/>
    <w:basedOn w:val="Standard"/>
    <w:link w:val="SprechblasentextZchn"/>
    <w:uiPriority w:val="99"/>
    <w:semiHidden/>
    <w:unhideWhenUsed/>
    <w:rsid w:val="009143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30D"/>
    <w:rPr>
      <w:rFonts w:ascii="Tahoma" w:hAnsi="Tahoma" w:cs="Tahoma"/>
      <w:sz w:val="16"/>
      <w:szCs w:val="16"/>
    </w:rPr>
  </w:style>
  <w:style w:type="character" w:styleId="Hyperlink">
    <w:name w:val="Hyperlink"/>
    <w:basedOn w:val="Absatz-Standardschriftart"/>
    <w:rsid w:val="00F070B5"/>
    <w:rPr>
      <w:color w:val="0000FF"/>
      <w:u w:val="single"/>
    </w:rPr>
  </w:style>
  <w:style w:type="paragraph" w:styleId="Listenabsatz">
    <w:name w:val="List Paragraph"/>
    <w:basedOn w:val="Standard"/>
    <w:uiPriority w:val="34"/>
    <w:qFormat/>
    <w:rsid w:val="00BB6E04"/>
    <w:pPr>
      <w:spacing w:after="200" w:line="276" w:lineRule="auto"/>
      <w:ind w:left="720"/>
      <w:contextualSpacing/>
    </w:pPr>
    <w:rPr>
      <w:rFonts w:asciiTheme="minorHAnsi" w:eastAsiaTheme="minorHAnsi" w:hAnsiTheme="minorHAnsi" w:cstheme="minorBidi"/>
    </w:rPr>
  </w:style>
  <w:style w:type="table" w:styleId="Tabellenraster">
    <w:name w:val="Table Grid"/>
    <w:basedOn w:val="NormaleTabelle"/>
    <w:uiPriority w:val="59"/>
    <w:rsid w:val="003D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13BFA"/>
    <w:rPr>
      <w:sz w:val="16"/>
      <w:szCs w:val="16"/>
    </w:rPr>
  </w:style>
  <w:style w:type="paragraph" w:styleId="Kommentartext">
    <w:name w:val="annotation text"/>
    <w:basedOn w:val="Standard"/>
    <w:link w:val="KommentartextZchn"/>
    <w:uiPriority w:val="99"/>
    <w:semiHidden/>
    <w:unhideWhenUsed/>
    <w:rsid w:val="00713BFA"/>
    <w:rPr>
      <w:sz w:val="20"/>
      <w:szCs w:val="20"/>
    </w:rPr>
  </w:style>
  <w:style w:type="character" w:customStyle="1" w:styleId="KommentartextZchn">
    <w:name w:val="Kommentartext Zchn"/>
    <w:basedOn w:val="Absatz-Standardschriftart"/>
    <w:link w:val="Kommentartext"/>
    <w:uiPriority w:val="99"/>
    <w:semiHidden/>
    <w:rsid w:val="00713BFA"/>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713BFA"/>
    <w:rPr>
      <w:b/>
      <w:bCs/>
    </w:rPr>
  </w:style>
  <w:style w:type="character" w:customStyle="1" w:styleId="KommentarthemaZchn">
    <w:name w:val="Kommentarthema Zchn"/>
    <w:basedOn w:val="KommentartextZchn"/>
    <w:link w:val="Kommentarthema"/>
    <w:uiPriority w:val="99"/>
    <w:semiHidden/>
    <w:rsid w:val="00713BF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5731">
      <w:bodyDiv w:val="1"/>
      <w:marLeft w:val="0"/>
      <w:marRight w:val="0"/>
      <w:marTop w:val="0"/>
      <w:marBottom w:val="0"/>
      <w:divBdr>
        <w:top w:val="none" w:sz="0" w:space="0" w:color="auto"/>
        <w:left w:val="none" w:sz="0" w:space="0" w:color="auto"/>
        <w:bottom w:val="none" w:sz="0" w:space="0" w:color="auto"/>
        <w:right w:val="none" w:sz="0" w:space="0" w:color="auto"/>
      </w:divBdr>
      <w:divsChild>
        <w:div w:id="836920717">
          <w:marLeft w:val="0"/>
          <w:marRight w:val="0"/>
          <w:marTop w:val="0"/>
          <w:marBottom w:val="0"/>
          <w:divBdr>
            <w:top w:val="none" w:sz="0" w:space="0" w:color="auto"/>
            <w:left w:val="none" w:sz="0" w:space="0" w:color="auto"/>
            <w:bottom w:val="none" w:sz="0" w:space="0" w:color="auto"/>
            <w:right w:val="none" w:sz="0" w:space="0" w:color="auto"/>
          </w:divBdr>
          <w:divsChild>
            <w:div w:id="1012756693">
              <w:marLeft w:val="0"/>
              <w:marRight w:val="0"/>
              <w:marTop w:val="0"/>
              <w:marBottom w:val="0"/>
              <w:divBdr>
                <w:top w:val="none" w:sz="0" w:space="0" w:color="auto"/>
                <w:left w:val="none" w:sz="0" w:space="0" w:color="auto"/>
                <w:bottom w:val="none" w:sz="0" w:space="0" w:color="auto"/>
                <w:right w:val="none" w:sz="0" w:space="0" w:color="auto"/>
              </w:divBdr>
            </w:div>
          </w:divsChild>
        </w:div>
        <w:div w:id="1219198524">
          <w:marLeft w:val="0"/>
          <w:marRight w:val="0"/>
          <w:marTop w:val="0"/>
          <w:marBottom w:val="0"/>
          <w:divBdr>
            <w:top w:val="none" w:sz="0" w:space="0" w:color="auto"/>
            <w:left w:val="none" w:sz="0" w:space="0" w:color="auto"/>
            <w:bottom w:val="none" w:sz="0" w:space="0" w:color="auto"/>
            <w:right w:val="none" w:sz="0" w:space="0" w:color="auto"/>
          </w:divBdr>
          <w:divsChild>
            <w:div w:id="949975731">
              <w:marLeft w:val="0"/>
              <w:marRight w:val="0"/>
              <w:marTop w:val="0"/>
              <w:marBottom w:val="0"/>
              <w:divBdr>
                <w:top w:val="none" w:sz="0" w:space="0" w:color="auto"/>
                <w:left w:val="none" w:sz="0" w:space="0" w:color="auto"/>
                <w:bottom w:val="none" w:sz="0" w:space="0" w:color="auto"/>
                <w:right w:val="none" w:sz="0" w:space="0" w:color="auto"/>
              </w:divBdr>
              <w:divsChild>
                <w:div w:id="20805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9009">
      <w:bodyDiv w:val="1"/>
      <w:marLeft w:val="0"/>
      <w:marRight w:val="0"/>
      <w:marTop w:val="0"/>
      <w:marBottom w:val="0"/>
      <w:divBdr>
        <w:top w:val="none" w:sz="0" w:space="0" w:color="auto"/>
        <w:left w:val="none" w:sz="0" w:space="0" w:color="auto"/>
        <w:bottom w:val="none" w:sz="0" w:space="0" w:color="auto"/>
        <w:right w:val="none" w:sz="0" w:space="0" w:color="auto"/>
      </w:divBdr>
    </w:div>
    <w:div w:id="313414559">
      <w:bodyDiv w:val="1"/>
      <w:marLeft w:val="0"/>
      <w:marRight w:val="0"/>
      <w:marTop w:val="0"/>
      <w:marBottom w:val="0"/>
      <w:divBdr>
        <w:top w:val="none" w:sz="0" w:space="0" w:color="auto"/>
        <w:left w:val="none" w:sz="0" w:space="0" w:color="auto"/>
        <w:bottom w:val="none" w:sz="0" w:space="0" w:color="auto"/>
        <w:right w:val="none" w:sz="0" w:space="0" w:color="auto"/>
      </w:divBdr>
    </w:div>
    <w:div w:id="321354128">
      <w:bodyDiv w:val="1"/>
      <w:marLeft w:val="0"/>
      <w:marRight w:val="0"/>
      <w:marTop w:val="0"/>
      <w:marBottom w:val="0"/>
      <w:divBdr>
        <w:top w:val="none" w:sz="0" w:space="0" w:color="auto"/>
        <w:left w:val="none" w:sz="0" w:space="0" w:color="auto"/>
        <w:bottom w:val="none" w:sz="0" w:space="0" w:color="auto"/>
        <w:right w:val="none" w:sz="0" w:space="0" w:color="auto"/>
      </w:divBdr>
      <w:divsChild>
        <w:div w:id="838082297">
          <w:marLeft w:val="0"/>
          <w:marRight w:val="0"/>
          <w:marTop w:val="450"/>
          <w:marBottom w:val="450"/>
          <w:divBdr>
            <w:top w:val="none" w:sz="0" w:space="0" w:color="auto"/>
            <w:left w:val="none" w:sz="0" w:space="0" w:color="auto"/>
            <w:bottom w:val="none" w:sz="0" w:space="0" w:color="auto"/>
            <w:right w:val="none" w:sz="0" w:space="0" w:color="auto"/>
          </w:divBdr>
          <w:divsChild>
            <w:div w:id="357050882">
              <w:marLeft w:val="0"/>
              <w:marRight w:val="0"/>
              <w:marTop w:val="0"/>
              <w:marBottom w:val="0"/>
              <w:divBdr>
                <w:top w:val="none" w:sz="0" w:space="0" w:color="auto"/>
                <w:left w:val="none" w:sz="0" w:space="0" w:color="auto"/>
                <w:bottom w:val="none" w:sz="0" w:space="0" w:color="auto"/>
                <w:right w:val="none" w:sz="0" w:space="0" w:color="auto"/>
              </w:divBdr>
              <w:divsChild>
                <w:div w:id="207227098">
                  <w:marLeft w:val="0"/>
                  <w:marRight w:val="0"/>
                  <w:marTop w:val="0"/>
                  <w:marBottom w:val="0"/>
                  <w:divBdr>
                    <w:top w:val="none" w:sz="0" w:space="0" w:color="auto"/>
                    <w:left w:val="none" w:sz="0" w:space="0" w:color="auto"/>
                    <w:bottom w:val="none" w:sz="0" w:space="0" w:color="auto"/>
                    <w:right w:val="none" w:sz="0" w:space="0" w:color="auto"/>
                  </w:divBdr>
                  <w:divsChild>
                    <w:div w:id="646278365">
                      <w:marLeft w:val="-120"/>
                      <w:marRight w:val="-120"/>
                      <w:marTop w:val="0"/>
                      <w:marBottom w:val="0"/>
                      <w:divBdr>
                        <w:top w:val="none" w:sz="0" w:space="0" w:color="auto"/>
                        <w:left w:val="none" w:sz="0" w:space="0" w:color="auto"/>
                        <w:bottom w:val="none" w:sz="0" w:space="0" w:color="auto"/>
                        <w:right w:val="none" w:sz="0" w:space="0" w:color="auto"/>
                      </w:divBdr>
                      <w:divsChild>
                        <w:div w:id="1991713865">
                          <w:marLeft w:val="0"/>
                          <w:marRight w:val="0"/>
                          <w:marTop w:val="0"/>
                          <w:marBottom w:val="0"/>
                          <w:divBdr>
                            <w:top w:val="none" w:sz="0" w:space="0" w:color="auto"/>
                            <w:left w:val="none" w:sz="0" w:space="0" w:color="auto"/>
                            <w:bottom w:val="none" w:sz="0" w:space="0" w:color="auto"/>
                            <w:right w:val="none" w:sz="0" w:space="0" w:color="auto"/>
                          </w:divBdr>
                          <w:divsChild>
                            <w:div w:id="1331368657">
                              <w:marLeft w:val="0"/>
                              <w:marRight w:val="0"/>
                              <w:marTop w:val="0"/>
                              <w:marBottom w:val="0"/>
                              <w:divBdr>
                                <w:top w:val="none" w:sz="0" w:space="0" w:color="auto"/>
                                <w:left w:val="none" w:sz="0" w:space="0" w:color="auto"/>
                                <w:bottom w:val="none" w:sz="0" w:space="0" w:color="auto"/>
                                <w:right w:val="none" w:sz="0" w:space="0" w:color="auto"/>
                              </w:divBdr>
                              <w:divsChild>
                                <w:div w:id="18972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078250">
          <w:marLeft w:val="0"/>
          <w:marRight w:val="0"/>
          <w:marTop w:val="450"/>
          <w:marBottom w:val="450"/>
          <w:divBdr>
            <w:top w:val="none" w:sz="0" w:space="0" w:color="auto"/>
            <w:left w:val="none" w:sz="0" w:space="0" w:color="auto"/>
            <w:bottom w:val="none" w:sz="0" w:space="0" w:color="auto"/>
            <w:right w:val="none" w:sz="0" w:space="0" w:color="auto"/>
          </w:divBdr>
          <w:divsChild>
            <w:div w:id="1622541188">
              <w:marLeft w:val="0"/>
              <w:marRight w:val="0"/>
              <w:marTop w:val="0"/>
              <w:marBottom w:val="0"/>
              <w:divBdr>
                <w:top w:val="none" w:sz="0" w:space="0" w:color="auto"/>
                <w:left w:val="none" w:sz="0" w:space="0" w:color="auto"/>
                <w:bottom w:val="none" w:sz="0" w:space="0" w:color="auto"/>
                <w:right w:val="none" w:sz="0" w:space="0" w:color="auto"/>
              </w:divBdr>
              <w:divsChild>
                <w:div w:id="1414739888">
                  <w:marLeft w:val="0"/>
                  <w:marRight w:val="0"/>
                  <w:marTop w:val="0"/>
                  <w:marBottom w:val="0"/>
                  <w:divBdr>
                    <w:top w:val="none" w:sz="0" w:space="0" w:color="auto"/>
                    <w:left w:val="none" w:sz="0" w:space="0" w:color="auto"/>
                    <w:bottom w:val="none" w:sz="0" w:space="0" w:color="auto"/>
                    <w:right w:val="none" w:sz="0" w:space="0" w:color="auto"/>
                  </w:divBdr>
                  <w:divsChild>
                    <w:div w:id="635641743">
                      <w:marLeft w:val="-225"/>
                      <w:marRight w:val="-225"/>
                      <w:marTop w:val="0"/>
                      <w:marBottom w:val="0"/>
                      <w:divBdr>
                        <w:top w:val="none" w:sz="0" w:space="0" w:color="auto"/>
                        <w:left w:val="none" w:sz="0" w:space="0" w:color="auto"/>
                        <w:bottom w:val="none" w:sz="0" w:space="0" w:color="auto"/>
                        <w:right w:val="none" w:sz="0" w:space="0" w:color="auto"/>
                      </w:divBdr>
                      <w:divsChild>
                        <w:div w:id="1459298571">
                          <w:marLeft w:val="0"/>
                          <w:marRight w:val="0"/>
                          <w:marTop w:val="0"/>
                          <w:marBottom w:val="0"/>
                          <w:divBdr>
                            <w:top w:val="none" w:sz="0" w:space="0" w:color="auto"/>
                            <w:left w:val="none" w:sz="0" w:space="0" w:color="auto"/>
                            <w:bottom w:val="none" w:sz="0" w:space="0" w:color="auto"/>
                            <w:right w:val="none" w:sz="0" w:space="0" w:color="auto"/>
                          </w:divBdr>
                          <w:divsChild>
                            <w:div w:id="1809860548">
                              <w:marLeft w:val="0"/>
                              <w:marRight w:val="0"/>
                              <w:marTop w:val="0"/>
                              <w:marBottom w:val="0"/>
                              <w:divBdr>
                                <w:top w:val="none" w:sz="0" w:space="0" w:color="auto"/>
                                <w:left w:val="none" w:sz="0" w:space="0" w:color="auto"/>
                                <w:bottom w:val="none" w:sz="0" w:space="0" w:color="auto"/>
                                <w:right w:val="none" w:sz="0" w:space="0" w:color="auto"/>
                              </w:divBdr>
                              <w:divsChild>
                                <w:div w:id="10504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849716">
      <w:bodyDiv w:val="1"/>
      <w:marLeft w:val="0"/>
      <w:marRight w:val="0"/>
      <w:marTop w:val="0"/>
      <w:marBottom w:val="0"/>
      <w:divBdr>
        <w:top w:val="none" w:sz="0" w:space="0" w:color="auto"/>
        <w:left w:val="none" w:sz="0" w:space="0" w:color="auto"/>
        <w:bottom w:val="none" w:sz="0" w:space="0" w:color="auto"/>
        <w:right w:val="none" w:sz="0" w:space="0" w:color="auto"/>
      </w:divBdr>
      <w:divsChild>
        <w:div w:id="2032686150">
          <w:marLeft w:val="0"/>
          <w:marRight w:val="0"/>
          <w:marTop w:val="450"/>
          <w:marBottom w:val="450"/>
          <w:divBdr>
            <w:top w:val="none" w:sz="0" w:space="0" w:color="auto"/>
            <w:left w:val="none" w:sz="0" w:space="0" w:color="auto"/>
            <w:bottom w:val="none" w:sz="0" w:space="0" w:color="auto"/>
            <w:right w:val="none" w:sz="0" w:space="0" w:color="auto"/>
          </w:divBdr>
          <w:divsChild>
            <w:div w:id="1572233429">
              <w:marLeft w:val="0"/>
              <w:marRight w:val="0"/>
              <w:marTop w:val="0"/>
              <w:marBottom w:val="0"/>
              <w:divBdr>
                <w:top w:val="none" w:sz="0" w:space="0" w:color="auto"/>
                <w:left w:val="none" w:sz="0" w:space="0" w:color="auto"/>
                <w:bottom w:val="none" w:sz="0" w:space="0" w:color="auto"/>
                <w:right w:val="none" w:sz="0" w:space="0" w:color="auto"/>
              </w:divBdr>
              <w:divsChild>
                <w:div w:id="2042587756">
                  <w:marLeft w:val="0"/>
                  <w:marRight w:val="0"/>
                  <w:marTop w:val="0"/>
                  <w:marBottom w:val="0"/>
                  <w:divBdr>
                    <w:top w:val="none" w:sz="0" w:space="0" w:color="auto"/>
                    <w:left w:val="none" w:sz="0" w:space="0" w:color="auto"/>
                    <w:bottom w:val="none" w:sz="0" w:space="0" w:color="auto"/>
                    <w:right w:val="none" w:sz="0" w:space="0" w:color="auto"/>
                  </w:divBdr>
                  <w:divsChild>
                    <w:div w:id="2113747231">
                      <w:marLeft w:val="-120"/>
                      <w:marRight w:val="-120"/>
                      <w:marTop w:val="0"/>
                      <w:marBottom w:val="0"/>
                      <w:divBdr>
                        <w:top w:val="none" w:sz="0" w:space="0" w:color="auto"/>
                        <w:left w:val="none" w:sz="0" w:space="0" w:color="auto"/>
                        <w:bottom w:val="none" w:sz="0" w:space="0" w:color="auto"/>
                        <w:right w:val="none" w:sz="0" w:space="0" w:color="auto"/>
                      </w:divBdr>
                      <w:divsChild>
                        <w:div w:id="1828746795">
                          <w:marLeft w:val="0"/>
                          <w:marRight w:val="0"/>
                          <w:marTop w:val="0"/>
                          <w:marBottom w:val="0"/>
                          <w:divBdr>
                            <w:top w:val="none" w:sz="0" w:space="0" w:color="auto"/>
                            <w:left w:val="none" w:sz="0" w:space="0" w:color="auto"/>
                            <w:bottom w:val="none" w:sz="0" w:space="0" w:color="auto"/>
                            <w:right w:val="none" w:sz="0" w:space="0" w:color="auto"/>
                          </w:divBdr>
                          <w:divsChild>
                            <w:div w:id="953243647">
                              <w:marLeft w:val="0"/>
                              <w:marRight w:val="0"/>
                              <w:marTop w:val="0"/>
                              <w:marBottom w:val="0"/>
                              <w:divBdr>
                                <w:top w:val="none" w:sz="0" w:space="0" w:color="auto"/>
                                <w:left w:val="none" w:sz="0" w:space="0" w:color="auto"/>
                                <w:bottom w:val="none" w:sz="0" w:space="0" w:color="auto"/>
                                <w:right w:val="none" w:sz="0" w:space="0" w:color="auto"/>
                              </w:divBdr>
                              <w:divsChild>
                                <w:div w:id="337582233">
                                  <w:marLeft w:val="0"/>
                                  <w:marRight w:val="0"/>
                                  <w:marTop w:val="0"/>
                                  <w:marBottom w:val="0"/>
                                  <w:divBdr>
                                    <w:top w:val="none" w:sz="0" w:space="0" w:color="auto"/>
                                    <w:left w:val="none" w:sz="0" w:space="0" w:color="auto"/>
                                    <w:bottom w:val="none" w:sz="0" w:space="0" w:color="auto"/>
                                    <w:right w:val="none" w:sz="0" w:space="0" w:color="auto"/>
                                  </w:divBdr>
                                </w:div>
                              </w:divsChild>
                            </w:div>
                            <w:div w:id="1967394596">
                              <w:marLeft w:val="0"/>
                              <w:marRight w:val="0"/>
                              <w:marTop w:val="0"/>
                              <w:marBottom w:val="0"/>
                              <w:divBdr>
                                <w:top w:val="none" w:sz="0" w:space="0" w:color="auto"/>
                                <w:left w:val="none" w:sz="0" w:space="0" w:color="auto"/>
                                <w:bottom w:val="none" w:sz="0" w:space="0" w:color="auto"/>
                                <w:right w:val="none" w:sz="0" w:space="0" w:color="auto"/>
                              </w:divBdr>
                            </w:div>
                          </w:divsChild>
                        </w:div>
                        <w:div w:id="597299928">
                          <w:marLeft w:val="0"/>
                          <w:marRight w:val="0"/>
                          <w:marTop w:val="0"/>
                          <w:marBottom w:val="0"/>
                          <w:divBdr>
                            <w:top w:val="none" w:sz="0" w:space="0" w:color="auto"/>
                            <w:left w:val="none" w:sz="0" w:space="0" w:color="auto"/>
                            <w:bottom w:val="none" w:sz="0" w:space="0" w:color="auto"/>
                            <w:right w:val="none" w:sz="0" w:space="0" w:color="auto"/>
                          </w:divBdr>
                          <w:divsChild>
                            <w:div w:id="79911836">
                              <w:marLeft w:val="0"/>
                              <w:marRight w:val="0"/>
                              <w:marTop w:val="0"/>
                              <w:marBottom w:val="0"/>
                              <w:divBdr>
                                <w:top w:val="none" w:sz="0" w:space="0" w:color="auto"/>
                                <w:left w:val="none" w:sz="0" w:space="0" w:color="auto"/>
                                <w:bottom w:val="none" w:sz="0" w:space="0" w:color="auto"/>
                                <w:right w:val="none" w:sz="0" w:space="0" w:color="auto"/>
                              </w:divBdr>
                              <w:divsChild>
                                <w:div w:id="809058138">
                                  <w:marLeft w:val="0"/>
                                  <w:marRight w:val="0"/>
                                  <w:marTop w:val="0"/>
                                  <w:marBottom w:val="0"/>
                                  <w:divBdr>
                                    <w:top w:val="none" w:sz="0" w:space="0" w:color="auto"/>
                                    <w:left w:val="none" w:sz="0" w:space="0" w:color="auto"/>
                                    <w:bottom w:val="none" w:sz="0" w:space="0" w:color="auto"/>
                                    <w:right w:val="none" w:sz="0" w:space="0" w:color="auto"/>
                                  </w:divBdr>
                                  <w:divsChild>
                                    <w:div w:id="1085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872122">
      <w:bodyDiv w:val="1"/>
      <w:marLeft w:val="0"/>
      <w:marRight w:val="0"/>
      <w:marTop w:val="0"/>
      <w:marBottom w:val="0"/>
      <w:divBdr>
        <w:top w:val="none" w:sz="0" w:space="0" w:color="auto"/>
        <w:left w:val="none" w:sz="0" w:space="0" w:color="auto"/>
        <w:bottom w:val="none" w:sz="0" w:space="0" w:color="auto"/>
        <w:right w:val="none" w:sz="0" w:space="0" w:color="auto"/>
      </w:divBdr>
      <w:divsChild>
        <w:div w:id="106898556">
          <w:marLeft w:val="0"/>
          <w:marRight w:val="0"/>
          <w:marTop w:val="450"/>
          <w:marBottom w:val="450"/>
          <w:divBdr>
            <w:top w:val="none" w:sz="0" w:space="0" w:color="auto"/>
            <w:left w:val="none" w:sz="0" w:space="0" w:color="auto"/>
            <w:bottom w:val="none" w:sz="0" w:space="0" w:color="auto"/>
            <w:right w:val="none" w:sz="0" w:space="0" w:color="auto"/>
          </w:divBdr>
          <w:divsChild>
            <w:div w:id="1654068222">
              <w:marLeft w:val="0"/>
              <w:marRight w:val="0"/>
              <w:marTop w:val="0"/>
              <w:marBottom w:val="0"/>
              <w:divBdr>
                <w:top w:val="none" w:sz="0" w:space="0" w:color="auto"/>
                <w:left w:val="none" w:sz="0" w:space="0" w:color="auto"/>
                <w:bottom w:val="none" w:sz="0" w:space="0" w:color="auto"/>
                <w:right w:val="none" w:sz="0" w:space="0" w:color="auto"/>
              </w:divBdr>
              <w:divsChild>
                <w:div w:id="1833906449">
                  <w:marLeft w:val="0"/>
                  <w:marRight w:val="0"/>
                  <w:marTop w:val="0"/>
                  <w:marBottom w:val="0"/>
                  <w:divBdr>
                    <w:top w:val="none" w:sz="0" w:space="0" w:color="auto"/>
                    <w:left w:val="none" w:sz="0" w:space="0" w:color="auto"/>
                    <w:bottom w:val="none" w:sz="0" w:space="0" w:color="auto"/>
                    <w:right w:val="none" w:sz="0" w:space="0" w:color="auto"/>
                  </w:divBdr>
                  <w:divsChild>
                    <w:div w:id="953364813">
                      <w:marLeft w:val="-120"/>
                      <w:marRight w:val="-120"/>
                      <w:marTop w:val="0"/>
                      <w:marBottom w:val="0"/>
                      <w:divBdr>
                        <w:top w:val="none" w:sz="0" w:space="0" w:color="auto"/>
                        <w:left w:val="none" w:sz="0" w:space="0" w:color="auto"/>
                        <w:bottom w:val="none" w:sz="0" w:space="0" w:color="auto"/>
                        <w:right w:val="none" w:sz="0" w:space="0" w:color="auto"/>
                      </w:divBdr>
                      <w:divsChild>
                        <w:div w:id="534001209">
                          <w:marLeft w:val="0"/>
                          <w:marRight w:val="0"/>
                          <w:marTop w:val="0"/>
                          <w:marBottom w:val="0"/>
                          <w:divBdr>
                            <w:top w:val="none" w:sz="0" w:space="0" w:color="auto"/>
                            <w:left w:val="none" w:sz="0" w:space="0" w:color="auto"/>
                            <w:bottom w:val="none" w:sz="0" w:space="0" w:color="auto"/>
                            <w:right w:val="none" w:sz="0" w:space="0" w:color="auto"/>
                          </w:divBdr>
                          <w:divsChild>
                            <w:div w:id="202136277">
                              <w:marLeft w:val="0"/>
                              <w:marRight w:val="0"/>
                              <w:marTop w:val="0"/>
                              <w:marBottom w:val="0"/>
                              <w:divBdr>
                                <w:top w:val="none" w:sz="0" w:space="0" w:color="auto"/>
                                <w:left w:val="none" w:sz="0" w:space="0" w:color="auto"/>
                                <w:bottom w:val="none" w:sz="0" w:space="0" w:color="auto"/>
                                <w:right w:val="none" w:sz="0" w:space="0" w:color="auto"/>
                              </w:divBdr>
                              <w:divsChild>
                                <w:div w:id="20279050">
                                  <w:marLeft w:val="0"/>
                                  <w:marRight w:val="0"/>
                                  <w:marTop w:val="0"/>
                                  <w:marBottom w:val="0"/>
                                  <w:divBdr>
                                    <w:top w:val="none" w:sz="0" w:space="0" w:color="auto"/>
                                    <w:left w:val="none" w:sz="0" w:space="0" w:color="auto"/>
                                    <w:bottom w:val="none" w:sz="0" w:space="0" w:color="auto"/>
                                    <w:right w:val="none" w:sz="0" w:space="0" w:color="auto"/>
                                  </w:divBdr>
                                </w:div>
                              </w:divsChild>
                            </w:div>
                            <w:div w:id="13925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92128">
      <w:bodyDiv w:val="1"/>
      <w:marLeft w:val="0"/>
      <w:marRight w:val="0"/>
      <w:marTop w:val="0"/>
      <w:marBottom w:val="0"/>
      <w:divBdr>
        <w:top w:val="none" w:sz="0" w:space="0" w:color="auto"/>
        <w:left w:val="none" w:sz="0" w:space="0" w:color="auto"/>
        <w:bottom w:val="none" w:sz="0" w:space="0" w:color="auto"/>
        <w:right w:val="none" w:sz="0" w:space="0" w:color="auto"/>
      </w:divBdr>
      <w:divsChild>
        <w:div w:id="1301838845">
          <w:marLeft w:val="0"/>
          <w:marRight w:val="0"/>
          <w:marTop w:val="0"/>
          <w:marBottom w:val="0"/>
          <w:divBdr>
            <w:top w:val="none" w:sz="0" w:space="0" w:color="auto"/>
            <w:left w:val="none" w:sz="0" w:space="0" w:color="auto"/>
            <w:bottom w:val="none" w:sz="0" w:space="0" w:color="auto"/>
            <w:right w:val="none" w:sz="0" w:space="0" w:color="auto"/>
          </w:divBdr>
          <w:divsChild>
            <w:div w:id="1179925460">
              <w:marLeft w:val="0"/>
              <w:marRight w:val="-21150"/>
              <w:marTop w:val="0"/>
              <w:marBottom w:val="0"/>
              <w:divBdr>
                <w:top w:val="none" w:sz="0" w:space="0" w:color="auto"/>
                <w:left w:val="none" w:sz="0" w:space="0" w:color="auto"/>
                <w:bottom w:val="none" w:sz="0" w:space="0" w:color="auto"/>
                <w:right w:val="none" w:sz="0" w:space="0" w:color="auto"/>
              </w:divBdr>
              <w:divsChild>
                <w:div w:id="486282246">
                  <w:marLeft w:val="-225"/>
                  <w:marRight w:val="-225"/>
                  <w:marTop w:val="0"/>
                  <w:marBottom w:val="0"/>
                  <w:divBdr>
                    <w:top w:val="none" w:sz="0" w:space="0" w:color="auto"/>
                    <w:left w:val="none" w:sz="0" w:space="0" w:color="auto"/>
                    <w:bottom w:val="none" w:sz="0" w:space="0" w:color="auto"/>
                    <w:right w:val="none" w:sz="0" w:space="0" w:color="auto"/>
                  </w:divBdr>
                  <w:divsChild>
                    <w:div w:id="2048291348">
                      <w:marLeft w:val="0"/>
                      <w:marRight w:val="0"/>
                      <w:marTop w:val="0"/>
                      <w:marBottom w:val="0"/>
                      <w:divBdr>
                        <w:top w:val="none" w:sz="0" w:space="0" w:color="auto"/>
                        <w:left w:val="none" w:sz="0" w:space="0" w:color="auto"/>
                        <w:bottom w:val="none" w:sz="0" w:space="0" w:color="auto"/>
                        <w:right w:val="none" w:sz="0" w:space="0" w:color="auto"/>
                      </w:divBdr>
                      <w:divsChild>
                        <w:div w:id="924800052">
                          <w:marLeft w:val="0"/>
                          <w:marRight w:val="0"/>
                          <w:marTop w:val="0"/>
                          <w:marBottom w:val="0"/>
                          <w:divBdr>
                            <w:top w:val="none" w:sz="0" w:space="0" w:color="auto"/>
                            <w:left w:val="none" w:sz="0" w:space="0" w:color="auto"/>
                            <w:bottom w:val="none" w:sz="0" w:space="0" w:color="auto"/>
                            <w:right w:val="none" w:sz="0" w:space="0" w:color="auto"/>
                          </w:divBdr>
                          <w:divsChild>
                            <w:div w:id="2436331">
                              <w:marLeft w:val="0"/>
                              <w:marRight w:val="0"/>
                              <w:marTop w:val="0"/>
                              <w:marBottom w:val="0"/>
                              <w:divBdr>
                                <w:top w:val="none" w:sz="0" w:space="0" w:color="auto"/>
                                <w:left w:val="none" w:sz="0" w:space="0" w:color="auto"/>
                                <w:bottom w:val="none" w:sz="0" w:space="0" w:color="auto"/>
                                <w:right w:val="none" w:sz="0" w:space="0" w:color="auto"/>
                              </w:divBdr>
                            </w:div>
                          </w:divsChild>
                        </w:div>
                        <w:div w:id="1114640505">
                          <w:marLeft w:val="0"/>
                          <w:marRight w:val="0"/>
                          <w:marTop w:val="0"/>
                          <w:marBottom w:val="0"/>
                          <w:divBdr>
                            <w:top w:val="none" w:sz="0" w:space="0" w:color="auto"/>
                            <w:left w:val="none" w:sz="0" w:space="0" w:color="auto"/>
                            <w:bottom w:val="none" w:sz="0" w:space="0" w:color="auto"/>
                            <w:right w:val="none" w:sz="0" w:space="0" w:color="auto"/>
                          </w:divBdr>
                          <w:divsChild>
                            <w:div w:id="569846031">
                              <w:marLeft w:val="0"/>
                              <w:marRight w:val="0"/>
                              <w:marTop w:val="0"/>
                              <w:marBottom w:val="0"/>
                              <w:divBdr>
                                <w:top w:val="none" w:sz="0" w:space="0" w:color="auto"/>
                                <w:left w:val="none" w:sz="0" w:space="0" w:color="auto"/>
                                <w:bottom w:val="none" w:sz="0" w:space="0" w:color="auto"/>
                                <w:right w:val="none" w:sz="0" w:space="0" w:color="auto"/>
                              </w:divBdr>
                              <w:divsChild>
                                <w:div w:id="17685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946029">
      <w:bodyDiv w:val="1"/>
      <w:marLeft w:val="0"/>
      <w:marRight w:val="0"/>
      <w:marTop w:val="0"/>
      <w:marBottom w:val="0"/>
      <w:divBdr>
        <w:top w:val="none" w:sz="0" w:space="0" w:color="auto"/>
        <w:left w:val="none" w:sz="0" w:space="0" w:color="auto"/>
        <w:bottom w:val="none" w:sz="0" w:space="0" w:color="auto"/>
        <w:right w:val="none" w:sz="0" w:space="0" w:color="auto"/>
      </w:divBdr>
      <w:divsChild>
        <w:div w:id="209419855">
          <w:marLeft w:val="0"/>
          <w:marRight w:val="0"/>
          <w:marTop w:val="0"/>
          <w:marBottom w:val="0"/>
          <w:divBdr>
            <w:top w:val="none" w:sz="0" w:space="0" w:color="auto"/>
            <w:left w:val="none" w:sz="0" w:space="0" w:color="auto"/>
            <w:bottom w:val="none" w:sz="0" w:space="0" w:color="auto"/>
            <w:right w:val="none" w:sz="0" w:space="0" w:color="auto"/>
          </w:divBdr>
          <w:divsChild>
            <w:div w:id="706414796">
              <w:marLeft w:val="0"/>
              <w:marRight w:val="-21150"/>
              <w:marTop w:val="0"/>
              <w:marBottom w:val="0"/>
              <w:divBdr>
                <w:top w:val="none" w:sz="0" w:space="0" w:color="auto"/>
                <w:left w:val="none" w:sz="0" w:space="0" w:color="auto"/>
                <w:bottom w:val="none" w:sz="0" w:space="0" w:color="auto"/>
                <w:right w:val="none" w:sz="0" w:space="0" w:color="auto"/>
              </w:divBdr>
              <w:divsChild>
                <w:div w:id="1843157389">
                  <w:marLeft w:val="-225"/>
                  <w:marRight w:val="-225"/>
                  <w:marTop w:val="0"/>
                  <w:marBottom w:val="0"/>
                  <w:divBdr>
                    <w:top w:val="none" w:sz="0" w:space="0" w:color="auto"/>
                    <w:left w:val="none" w:sz="0" w:space="0" w:color="auto"/>
                    <w:bottom w:val="none" w:sz="0" w:space="0" w:color="auto"/>
                    <w:right w:val="none" w:sz="0" w:space="0" w:color="auto"/>
                  </w:divBdr>
                  <w:divsChild>
                    <w:div w:id="1488739094">
                      <w:marLeft w:val="0"/>
                      <w:marRight w:val="0"/>
                      <w:marTop w:val="0"/>
                      <w:marBottom w:val="0"/>
                      <w:divBdr>
                        <w:top w:val="none" w:sz="0" w:space="0" w:color="auto"/>
                        <w:left w:val="none" w:sz="0" w:space="0" w:color="auto"/>
                        <w:bottom w:val="none" w:sz="0" w:space="0" w:color="auto"/>
                        <w:right w:val="none" w:sz="0" w:space="0" w:color="auto"/>
                      </w:divBdr>
                      <w:divsChild>
                        <w:div w:id="873228379">
                          <w:marLeft w:val="0"/>
                          <w:marRight w:val="0"/>
                          <w:marTop w:val="0"/>
                          <w:marBottom w:val="0"/>
                          <w:divBdr>
                            <w:top w:val="none" w:sz="0" w:space="0" w:color="auto"/>
                            <w:left w:val="none" w:sz="0" w:space="0" w:color="auto"/>
                            <w:bottom w:val="none" w:sz="0" w:space="0" w:color="auto"/>
                            <w:right w:val="none" w:sz="0" w:space="0" w:color="auto"/>
                          </w:divBdr>
                          <w:divsChild>
                            <w:div w:id="1026060427">
                              <w:marLeft w:val="0"/>
                              <w:marRight w:val="0"/>
                              <w:marTop w:val="0"/>
                              <w:marBottom w:val="0"/>
                              <w:divBdr>
                                <w:top w:val="none" w:sz="0" w:space="0" w:color="auto"/>
                                <w:left w:val="none" w:sz="0" w:space="0" w:color="auto"/>
                                <w:bottom w:val="none" w:sz="0" w:space="0" w:color="auto"/>
                                <w:right w:val="none" w:sz="0" w:space="0" w:color="auto"/>
                              </w:divBdr>
                            </w:div>
                          </w:divsChild>
                        </w:div>
                        <w:div w:id="292909249">
                          <w:marLeft w:val="0"/>
                          <w:marRight w:val="0"/>
                          <w:marTop w:val="0"/>
                          <w:marBottom w:val="0"/>
                          <w:divBdr>
                            <w:top w:val="none" w:sz="0" w:space="0" w:color="auto"/>
                            <w:left w:val="none" w:sz="0" w:space="0" w:color="auto"/>
                            <w:bottom w:val="none" w:sz="0" w:space="0" w:color="auto"/>
                            <w:right w:val="none" w:sz="0" w:space="0" w:color="auto"/>
                          </w:divBdr>
                          <w:divsChild>
                            <w:div w:id="479618416">
                              <w:marLeft w:val="0"/>
                              <w:marRight w:val="0"/>
                              <w:marTop w:val="0"/>
                              <w:marBottom w:val="0"/>
                              <w:divBdr>
                                <w:top w:val="none" w:sz="0" w:space="0" w:color="auto"/>
                                <w:left w:val="none" w:sz="0" w:space="0" w:color="auto"/>
                                <w:bottom w:val="none" w:sz="0" w:space="0" w:color="auto"/>
                                <w:right w:val="none" w:sz="0" w:space="0" w:color="auto"/>
                              </w:divBdr>
                              <w:divsChild>
                                <w:div w:id="4483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645340">
      <w:bodyDiv w:val="1"/>
      <w:marLeft w:val="0"/>
      <w:marRight w:val="0"/>
      <w:marTop w:val="0"/>
      <w:marBottom w:val="0"/>
      <w:divBdr>
        <w:top w:val="none" w:sz="0" w:space="0" w:color="auto"/>
        <w:left w:val="none" w:sz="0" w:space="0" w:color="auto"/>
        <w:bottom w:val="none" w:sz="0" w:space="0" w:color="auto"/>
        <w:right w:val="none" w:sz="0" w:space="0" w:color="auto"/>
      </w:divBdr>
      <w:divsChild>
        <w:div w:id="804275126">
          <w:marLeft w:val="0"/>
          <w:marRight w:val="0"/>
          <w:marTop w:val="0"/>
          <w:marBottom w:val="0"/>
          <w:divBdr>
            <w:top w:val="none" w:sz="0" w:space="0" w:color="auto"/>
            <w:left w:val="none" w:sz="0" w:space="0" w:color="auto"/>
            <w:bottom w:val="none" w:sz="0" w:space="0" w:color="auto"/>
            <w:right w:val="none" w:sz="0" w:space="0" w:color="auto"/>
          </w:divBdr>
          <w:divsChild>
            <w:div w:id="335036232">
              <w:marLeft w:val="0"/>
              <w:marRight w:val="0"/>
              <w:marTop w:val="0"/>
              <w:marBottom w:val="300"/>
              <w:divBdr>
                <w:top w:val="none" w:sz="0" w:space="0" w:color="auto"/>
                <w:left w:val="none" w:sz="0" w:space="0" w:color="auto"/>
                <w:bottom w:val="none" w:sz="0" w:space="0" w:color="auto"/>
                <w:right w:val="none" w:sz="0" w:space="0" w:color="auto"/>
              </w:divBdr>
              <w:divsChild>
                <w:div w:id="1617171838">
                  <w:marLeft w:val="0"/>
                  <w:marRight w:val="0"/>
                  <w:marTop w:val="0"/>
                  <w:marBottom w:val="0"/>
                  <w:divBdr>
                    <w:top w:val="none" w:sz="0" w:space="0" w:color="auto"/>
                    <w:left w:val="none" w:sz="0" w:space="0" w:color="auto"/>
                    <w:bottom w:val="none" w:sz="0" w:space="0" w:color="auto"/>
                    <w:right w:val="none" w:sz="0" w:space="0" w:color="auto"/>
                  </w:divBdr>
                  <w:divsChild>
                    <w:div w:id="1706834">
                      <w:marLeft w:val="0"/>
                      <w:marRight w:val="0"/>
                      <w:marTop w:val="0"/>
                      <w:marBottom w:val="0"/>
                      <w:divBdr>
                        <w:top w:val="none" w:sz="0" w:space="0" w:color="auto"/>
                        <w:left w:val="none" w:sz="0" w:space="0" w:color="auto"/>
                        <w:bottom w:val="none" w:sz="0" w:space="0" w:color="auto"/>
                        <w:right w:val="none" w:sz="0" w:space="0" w:color="auto"/>
                      </w:divBdr>
                      <w:divsChild>
                        <w:div w:id="13062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5133">
              <w:marLeft w:val="0"/>
              <w:marRight w:val="0"/>
              <w:marTop w:val="0"/>
              <w:marBottom w:val="300"/>
              <w:divBdr>
                <w:top w:val="none" w:sz="0" w:space="0" w:color="auto"/>
                <w:left w:val="none" w:sz="0" w:space="0" w:color="auto"/>
                <w:bottom w:val="none" w:sz="0" w:space="0" w:color="auto"/>
                <w:right w:val="none" w:sz="0" w:space="0" w:color="auto"/>
              </w:divBdr>
              <w:divsChild>
                <w:div w:id="2099059872">
                  <w:marLeft w:val="0"/>
                  <w:marRight w:val="0"/>
                  <w:marTop w:val="0"/>
                  <w:marBottom w:val="0"/>
                  <w:divBdr>
                    <w:top w:val="none" w:sz="0" w:space="0" w:color="auto"/>
                    <w:left w:val="none" w:sz="0" w:space="0" w:color="auto"/>
                    <w:bottom w:val="none" w:sz="0" w:space="0" w:color="auto"/>
                    <w:right w:val="none" w:sz="0" w:space="0" w:color="auto"/>
                  </w:divBdr>
                  <w:divsChild>
                    <w:div w:id="1991712873">
                      <w:marLeft w:val="0"/>
                      <w:marRight w:val="0"/>
                      <w:marTop w:val="0"/>
                      <w:marBottom w:val="0"/>
                      <w:divBdr>
                        <w:top w:val="none" w:sz="0" w:space="0" w:color="auto"/>
                        <w:left w:val="none" w:sz="0" w:space="0" w:color="auto"/>
                        <w:bottom w:val="none" w:sz="0" w:space="0" w:color="auto"/>
                        <w:right w:val="none" w:sz="0" w:space="0" w:color="auto"/>
                      </w:divBdr>
                      <w:divsChild>
                        <w:div w:id="12520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206230">
          <w:marLeft w:val="0"/>
          <w:marRight w:val="0"/>
          <w:marTop w:val="0"/>
          <w:marBottom w:val="0"/>
          <w:divBdr>
            <w:top w:val="none" w:sz="0" w:space="0" w:color="auto"/>
            <w:left w:val="none" w:sz="0" w:space="0" w:color="auto"/>
            <w:bottom w:val="none" w:sz="0" w:space="0" w:color="auto"/>
            <w:right w:val="none" w:sz="0" w:space="0" w:color="auto"/>
          </w:divBdr>
          <w:divsChild>
            <w:div w:id="798649480">
              <w:marLeft w:val="0"/>
              <w:marRight w:val="0"/>
              <w:marTop w:val="0"/>
              <w:marBottom w:val="300"/>
              <w:divBdr>
                <w:top w:val="none" w:sz="0" w:space="0" w:color="auto"/>
                <w:left w:val="none" w:sz="0" w:space="0" w:color="auto"/>
                <w:bottom w:val="none" w:sz="0" w:space="0" w:color="auto"/>
                <w:right w:val="none" w:sz="0" w:space="0" w:color="auto"/>
              </w:divBdr>
              <w:divsChild>
                <w:div w:id="1987975134">
                  <w:marLeft w:val="0"/>
                  <w:marRight w:val="0"/>
                  <w:marTop w:val="0"/>
                  <w:marBottom w:val="0"/>
                  <w:divBdr>
                    <w:top w:val="none" w:sz="0" w:space="0" w:color="auto"/>
                    <w:left w:val="none" w:sz="0" w:space="0" w:color="auto"/>
                    <w:bottom w:val="none" w:sz="0" w:space="0" w:color="auto"/>
                    <w:right w:val="none" w:sz="0" w:space="0" w:color="auto"/>
                  </w:divBdr>
                  <w:divsChild>
                    <w:div w:id="803738431">
                      <w:marLeft w:val="0"/>
                      <w:marRight w:val="0"/>
                      <w:marTop w:val="0"/>
                      <w:marBottom w:val="0"/>
                      <w:divBdr>
                        <w:top w:val="none" w:sz="0" w:space="0" w:color="auto"/>
                        <w:left w:val="none" w:sz="0" w:space="0" w:color="auto"/>
                        <w:bottom w:val="none" w:sz="0" w:space="0" w:color="auto"/>
                        <w:right w:val="none" w:sz="0" w:space="0" w:color="auto"/>
                      </w:divBdr>
                      <w:divsChild>
                        <w:div w:id="8443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481065">
      <w:bodyDiv w:val="1"/>
      <w:marLeft w:val="0"/>
      <w:marRight w:val="0"/>
      <w:marTop w:val="0"/>
      <w:marBottom w:val="0"/>
      <w:divBdr>
        <w:top w:val="none" w:sz="0" w:space="0" w:color="auto"/>
        <w:left w:val="none" w:sz="0" w:space="0" w:color="auto"/>
        <w:bottom w:val="none" w:sz="0" w:space="0" w:color="auto"/>
        <w:right w:val="none" w:sz="0" w:space="0" w:color="auto"/>
      </w:divBdr>
      <w:divsChild>
        <w:div w:id="1079061672">
          <w:marLeft w:val="0"/>
          <w:marRight w:val="0"/>
          <w:marTop w:val="450"/>
          <w:marBottom w:val="450"/>
          <w:divBdr>
            <w:top w:val="none" w:sz="0" w:space="0" w:color="auto"/>
            <w:left w:val="none" w:sz="0" w:space="0" w:color="auto"/>
            <w:bottom w:val="none" w:sz="0" w:space="0" w:color="auto"/>
            <w:right w:val="none" w:sz="0" w:space="0" w:color="auto"/>
          </w:divBdr>
          <w:divsChild>
            <w:div w:id="1908951180">
              <w:marLeft w:val="0"/>
              <w:marRight w:val="0"/>
              <w:marTop w:val="0"/>
              <w:marBottom w:val="0"/>
              <w:divBdr>
                <w:top w:val="none" w:sz="0" w:space="0" w:color="auto"/>
                <w:left w:val="none" w:sz="0" w:space="0" w:color="auto"/>
                <w:bottom w:val="none" w:sz="0" w:space="0" w:color="auto"/>
                <w:right w:val="none" w:sz="0" w:space="0" w:color="auto"/>
              </w:divBdr>
              <w:divsChild>
                <w:div w:id="2030570043">
                  <w:marLeft w:val="0"/>
                  <w:marRight w:val="0"/>
                  <w:marTop w:val="0"/>
                  <w:marBottom w:val="0"/>
                  <w:divBdr>
                    <w:top w:val="none" w:sz="0" w:space="0" w:color="auto"/>
                    <w:left w:val="none" w:sz="0" w:space="0" w:color="auto"/>
                    <w:bottom w:val="none" w:sz="0" w:space="0" w:color="auto"/>
                    <w:right w:val="none" w:sz="0" w:space="0" w:color="auto"/>
                  </w:divBdr>
                  <w:divsChild>
                    <w:div w:id="289091464">
                      <w:marLeft w:val="-120"/>
                      <w:marRight w:val="-120"/>
                      <w:marTop w:val="0"/>
                      <w:marBottom w:val="0"/>
                      <w:divBdr>
                        <w:top w:val="none" w:sz="0" w:space="0" w:color="auto"/>
                        <w:left w:val="none" w:sz="0" w:space="0" w:color="auto"/>
                        <w:bottom w:val="none" w:sz="0" w:space="0" w:color="auto"/>
                        <w:right w:val="none" w:sz="0" w:space="0" w:color="auto"/>
                      </w:divBdr>
                      <w:divsChild>
                        <w:div w:id="95944907">
                          <w:marLeft w:val="0"/>
                          <w:marRight w:val="0"/>
                          <w:marTop w:val="0"/>
                          <w:marBottom w:val="0"/>
                          <w:divBdr>
                            <w:top w:val="none" w:sz="0" w:space="0" w:color="auto"/>
                            <w:left w:val="none" w:sz="0" w:space="0" w:color="auto"/>
                            <w:bottom w:val="none" w:sz="0" w:space="0" w:color="auto"/>
                            <w:right w:val="none" w:sz="0" w:space="0" w:color="auto"/>
                          </w:divBdr>
                          <w:divsChild>
                            <w:div w:id="964427861">
                              <w:marLeft w:val="0"/>
                              <w:marRight w:val="0"/>
                              <w:marTop w:val="0"/>
                              <w:marBottom w:val="0"/>
                              <w:divBdr>
                                <w:top w:val="none" w:sz="0" w:space="0" w:color="auto"/>
                                <w:left w:val="none" w:sz="0" w:space="0" w:color="auto"/>
                                <w:bottom w:val="none" w:sz="0" w:space="0" w:color="auto"/>
                                <w:right w:val="none" w:sz="0" w:space="0" w:color="auto"/>
                              </w:divBdr>
                              <w:divsChild>
                                <w:div w:id="420221831">
                                  <w:marLeft w:val="0"/>
                                  <w:marRight w:val="0"/>
                                  <w:marTop w:val="0"/>
                                  <w:marBottom w:val="0"/>
                                  <w:divBdr>
                                    <w:top w:val="none" w:sz="0" w:space="0" w:color="auto"/>
                                    <w:left w:val="none" w:sz="0" w:space="0" w:color="auto"/>
                                    <w:bottom w:val="none" w:sz="0" w:space="0" w:color="auto"/>
                                    <w:right w:val="none" w:sz="0" w:space="0" w:color="auto"/>
                                  </w:divBdr>
                                </w:div>
                              </w:divsChild>
                            </w:div>
                            <w:div w:id="929696202">
                              <w:marLeft w:val="0"/>
                              <w:marRight w:val="0"/>
                              <w:marTop w:val="0"/>
                              <w:marBottom w:val="0"/>
                              <w:divBdr>
                                <w:top w:val="none" w:sz="0" w:space="0" w:color="auto"/>
                                <w:left w:val="none" w:sz="0" w:space="0" w:color="auto"/>
                                <w:bottom w:val="none" w:sz="0" w:space="0" w:color="auto"/>
                                <w:right w:val="none" w:sz="0" w:space="0" w:color="auto"/>
                              </w:divBdr>
                              <w:divsChild>
                                <w:div w:id="1047069768">
                                  <w:marLeft w:val="0"/>
                                  <w:marRight w:val="0"/>
                                  <w:marTop w:val="0"/>
                                  <w:marBottom w:val="0"/>
                                  <w:divBdr>
                                    <w:top w:val="none" w:sz="0" w:space="0" w:color="auto"/>
                                    <w:left w:val="none" w:sz="0" w:space="0" w:color="auto"/>
                                    <w:bottom w:val="none" w:sz="0" w:space="0" w:color="auto"/>
                                    <w:right w:val="none" w:sz="0" w:space="0" w:color="auto"/>
                                  </w:divBdr>
                                  <w:divsChild>
                                    <w:div w:id="12868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8502">
                          <w:marLeft w:val="0"/>
                          <w:marRight w:val="0"/>
                          <w:marTop w:val="0"/>
                          <w:marBottom w:val="0"/>
                          <w:divBdr>
                            <w:top w:val="none" w:sz="0" w:space="0" w:color="auto"/>
                            <w:left w:val="none" w:sz="0" w:space="0" w:color="auto"/>
                            <w:bottom w:val="none" w:sz="0" w:space="0" w:color="auto"/>
                            <w:right w:val="none" w:sz="0" w:space="0" w:color="auto"/>
                          </w:divBdr>
                          <w:divsChild>
                            <w:div w:id="1453943284">
                              <w:marLeft w:val="0"/>
                              <w:marRight w:val="0"/>
                              <w:marTop w:val="0"/>
                              <w:marBottom w:val="0"/>
                              <w:divBdr>
                                <w:top w:val="none" w:sz="0" w:space="0" w:color="auto"/>
                                <w:left w:val="none" w:sz="0" w:space="0" w:color="auto"/>
                                <w:bottom w:val="none" w:sz="0" w:space="0" w:color="auto"/>
                                <w:right w:val="none" w:sz="0" w:space="0" w:color="auto"/>
                              </w:divBdr>
                              <w:divsChild>
                                <w:div w:id="1266494666">
                                  <w:marLeft w:val="0"/>
                                  <w:marRight w:val="0"/>
                                  <w:marTop w:val="0"/>
                                  <w:marBottom w:val="0"/>
                                  <w:divBdr>
                                    <w:top w:val="none" w:sz="0" w:space="0" w:color="auto"/>
                                    <w:left w:val="none" w:sz="0" w:space="0" w:color="auto"/>
                                    <w:bottom w:val="none" w:sz="0" w:space="0" w:color="auto"/>
                                    <w:right w:val="none" w:sz="0" w:space="0" w:color="auto"/>
                                  </w:divBdr>
                                  <w:divsChild>
                                    <w:div w:id="18647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690016">
      <w:bodyDiv w:val="1"/>
      <w:marLeft w:val="0"/>
      <w:marRight w:val="0"/>
      <w:marTop w:val="0"/>
      <w:marBottom w:val="0"/>
      <w:divBdr>
        <w:top w:val="none" w:sz="0" w:space="0" w:color="auto"/>
        <w:left w:val="none" w:sz="0" w:space="0" w:color="auto"/>
        <w:bottom w:val="none" w:sz="0" w:space="0" w:color="auto"/>
        <w:right w:val="none" w:sz="0" w:space="0" w:color="auto"/>
      </w:divBdr>
      <w:divsChild>
        <w:div w:id="87123241">
          <w:marLeft w:val="0"/>
          <w:marRight w:val="0"/>
          <w:marTop w:val="0"/>
          <w:marBottom w:val="0"/>
          <w:divBdr>
            <w:top w:val="none" w:sz="0" w:space="0" w:color="auto"/>
            <w:left w:val="none" w:sz="0" w:space="0" w:color="auto"/>
            <w:bottom w:val="none" w:sz="0" w:space="0" w:color="auto"/>
            <w:right w:val="none" w:sz="0" w:space="0" w:color="auto"/>
          </w:divBdr>
          <w:divsChild>
            <w:div w:id="606693310">
              <w:marLeft w:val="0"/>
              <w:marRight w:val="0"/>
              <w:marTop w:val="0"/>
              <w:marBottom w:val="0"/>
              <w:divBdr>
                <w:top w:val="none" w:sz="0" w:space="0" w:color="auto"/>
                <w:left w:val="none" w:sz="0" w:space="0" w:color="auto"/>
                <w:bottom w:val="none" w:sz="0" w:space="0" w:color="auto"/>
                <w:right w:val="none" w:sz="0" w:space="0" w:color="auto"/>
              </w:divBdr>
            </w:div>
          </w:divsChild>
        </w:div>
        <w:div w:id="2027170494">
          <w:marLeft w:val="0"/>
          <w:marRight w:val="0"/>
          <w:marTop w:val="0"/>
          <w:marBottom w:val="0"/>
          <w:divBdr>
            <w:top w:val="none" w:sz="0" w:space="0" w:color="auto"/>
            <w:left w:val="none" w:sz="0" w:space="0" w:color="auto"/>
            <w:bottom w:val="none" w:sz="0" w:space="0" w:color="auto"/>
            <w:right w:val="none" w:sz="0" w:space="0" w:color="auto"/>
          </w:divBdr>
        </w:div>
      </w:divsChild>
    </w:div>
    <w:div w:id="1664429757">
      <w:bodyDiv w:val="1"/>
      <w:marLeft w:val="0"/>
      <w:marRight w:val="0"/>
      <w:marTop w:val="0"/>
      <w:marBottom w:val="0"/>
      <w:divBdr>
        <w:top w:val="none" w:sz="0" w:space="0" w:color="auto"/>
        <w:left w:val="none" w:sz="0" w:space="0" w:color="auto"/>
        <w:bottom w:val="none" w:sz="0" w:space="0" w:color="auto"/>
        <w:right w:val="none" w:sz="0" w:space="0" w:color="auto"/>
      </w:divBdr>
    </w:div>
    <w:div w:id="1784839878">
      <w:bodyDiv w:val="1"/>
      <w:marLeft w:val="0"/>
      <w:marRight w:val="0"/>
      <w:marTop w:val="0"/>
      <w:marBottom w:val="0"/>
      <w:divBdr>
        <w:top w:val="none" w:sz="0" w:space="0" w:color="auto"/>
        <w:left w:val="none" w:sz="0" w:space="0" w:color="auto"/>
        <w:bottom w:val="none" w:sz="0" w:space="0" w:color="auto"/>
        <w:right w:val="none" w:sz="0" w:space="0" w:color="auto"/>
      </w:divBdr>
      <w:divsChild>
        <w:div w:id="954481126">
          <w:marLeft w:val="0"/>
          <w:marRight w:val="0"/>
          <w:marTop w:val="450"/>
          <w:marBottom w:val="450"/>
          <w:divBdr>
            <w:top w:val="none" w:sz="0" w:space="0" w:color="auto"/>
            <w:left w:val="none" w:sz="0" w:space="0" w:color="auto"/>
            <w:bottom w:val="none" w:sz="0" w:space="0" w:color="auto"/>
            <w:right w:val="none" w:sz="0" w:space="0" w:color="auto"/>
          </w:divBdr>
          <w:divsChild>
            <w:div w:id="1355569149">
              <w:marLeft w:val="0"/>
              <w:marRight w:val="0"/>
              <w:marTop w:val="0"/>
              <w:marBottom w:val="0"/>
              <w:divBdr>
                <w:top w:val="none" w:sz="0" w:space="0" w:color="auto"/>
                <w:left w:val="none" w:sz="0" w:space="0" w:color="auto"/>
                <w:bottom w:val="none" w:sz="0" w:space="0" w:color="auto"/>
                <w:right w:val="none" w:sz="0" w:space="0" w:color="auto"/>
              </w:divBdr>
              <w:divsChild>
                <w:div w:id="1823153830">
                  <w:marLeft w:val="0"/>
                  <w:marRight w:val="0"/>
                  <w:marTop w:val="0"/>
                  <w:marBottom w:val="0"/>
                  <w:divBdr>
                    <w:top w:val="none" w:sz="0" w:space="0" w:color="auto"/>
                    <w:left w:val="none" w:sz="0" w:space="0" w:color="auto"/>
                    <w:bottom w:val="none" w:sz="0" w:space="0" w:color="auto"/>
                    <w:right w:val="none" w:sz="0" w:space="0" w:color="auto"/>
                  </w:divBdr>
                  <w:divsChild>
                    <w:div w:id="1041708015">
                      <w:marLeft w:val="-225"/>
                      <w:marRight w:val="-225"/>
                      <w:marTop w:val="0"/>
                      <w:marBottom w:val="0"/>
                      <w:divBdr>
                        <w:top w:val="none" w:sz="0" w:space="0" w:color="auto"/>
                        <w:left w:val="none" w:sz="0" w:space="0" w:color="auto"/>
                        <w:bottom w:val="none" w:sz="0" w:space="0" w:color="auto"/>
                        <w:right w:val="none" w:sz="0" w:space="0" w:color="auto"/>
                      </w:divBdr>
                      <w:divsChild>
                        <w:div w:id="30500316">
                          <w:marLeft w:val="0"/>
                          <w:marRight w:val="0"/>
                          <w:marTop w:val="0"/>
                          <w:marBottom w:val="0"/>
                          <w:divBdr>
                            <w:top w:val="none" w:sz="0" w:space="0" w:color="auto"/>
                            <w:left w:val="none" w:sz="0" w:space="0" w:color="auto"/>
                            <w:bottom w:val="none" w:sz="0" w:space="0" w:color="auto"/>
                            <w:right w:val="none" w:sz="0" w:space="0" w:color="auto"/>
                          </w:divBdr>
                          <w:divsChild>
                            <w:div w:id="1204368886">
                              <w:marLeft w:val="0"/>
                              <w:marRight w:val="0"/>
                              <w:marTop w:val="0"/>
                              <w:marBottom w:val="0"/>
                              <w:divBdr>
                                <w:top w:val="none" w:sz="0" w:space="0" w:color="auto"/>
                                <w:left w:val="none" w:sz="0" w:space="0" w:color="auto"/>
                                <w:bottom w:val="none" w:sz="0" w:space="0" w:color="auto"/>
                                <w:right w:val="none" w:sz="0" w:space="0" w:color="auto"/>
                              </w:divBdr>
                              <w:divsChild>
                                <w:div w:id="1500656135">
                                  <w:marLeft w:val="0"/>
                                  <w:marRight w:val="0"/>
                                  <w:marTop w:val="0"/>
                                  <w:marBottom w:val="0"/>
                                  <w:divBdr>
                                    <w:top w:val="none" w:sz="0" w:space="0" w:color="auto"/>
                                    <w:left w:val="none" w:sz="0" w:space="0" w:color="auto"/>
                                    <w:bottom w:val="none" w:sz="0" w:space="0" w:color="auto"/>
                                    <w:right w:val="none" w:sz="0" w:space="0" w:color="auto"/>
                                  </w:divBdr>
                                </w:div>
                              </w:divsChild>
                            </w:div>
                            <w:div w:id="1751736961">
                              <w:marLeft w:val="0"/>
                              <w:marRight w:val="0"/>
                              <w:marTop w:val="0"/>
                              <w:marBottom w:val="0"/>
                              <w:divBdr>
                                <w:top w:val="none" w:sz="0" w:space="0" w:color="auto"/>
                                <w:left w:val="none" w:sz="0" w:space="0" w:color="auto"/>
                                <w:bottom w:val="none" w:sz="0" w:space="0" w:color="auto"/>
                                <w:right w:val="none" w:sz="0" w:space="0" w:color="auto"/>
                              </w:divBdr>
                              <w:divsChild>
                                <w:div w:id="597564864">
                                  <w:marLeft w:val="0"/>
                                  <w:marRight w:val="0"/>
                                  <w:marTop w:val="0"/>
                                  <w:marBottom w:val="0"/>
                                  <w:divBdr>
                                    <w:top w:val="none" w:sz="0" w:space="0" w:color="auto"/>
                                    <w:left w:val="none" w:sz="0" w:space="0" w:color="auto"/>
                                    <w:bottom w:val="none" w:sz="0" w:space="0" w:color="auto"/>
                                    <w:right w:val="none" w:sz="0" w:space="0" w:color="auto"/>
                                  </w:divBdr>
                                  <w:divsChild>
                                    <w:div w:id="89085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364800">
          <w:marLeft w:val="0"/>
          <w:marRight w:val="0"/>
          <w:marTop w:val="450"/>
          <w:marBottom w:val="450"/>
          <w:divBdr>
            <w:top w:val="none" w:sz="0" w:space="0" w:color="auto"/>
            <w:left w:val="none" w:sz="0" w:space="0" w:color="auto"/>
            <w:bottom w:val="none" w:sz="0" w:space="0" w:color="auto"/>
            <w:right w:val="none" w:sz="0" w:space="0" w:color="auto"/>
          </w:divBdr>
          <w:divsChild>
            <w:div w:id="627516790">
              <w:marLeft w:val="0"/>
              <w:marRight w:val="0"/>
              <w:marTop w:val="0"/>
              <w:marBottom w:val="0"/>
              <w:divBdr>
                <w:top w:val="none" w:sz="0" w:space="0" w:color="auto"/>
                <w:left w:val="none" w:sz="0" w:space="0" w:color="auto"/>
                <w:bottom w:val="none" w:sz="0" w:space="0" w:color="auto"/>
                <w:right w:val="none" w:sz="0" w:space="0" w:color="auto"/>
              </w:divBdr>
              <w:divsChild>
                <w:div w:id="1640844735">
                  <w:marLeft w:val="0"/>
                  <w:marRight w:val="0"/>
                  <w:marTop w:val="0"/>
                  <w:marBottom w:val="0"/>
                  <w:divBdr>
                    <w:top w:val="none" w:sz="0" w:space="0" w:color="auto"/>
                    <w:left w:val="none" w:sz="0" w:space="0" w:color="auto"/>
                    <w:bottom w:val="none" w:sz="0" w:space="0" w:color="auto"/>
                    <w:right w:val="none" w:sz="0" w:space="0" w:color="auto"/>
                  </w:divBdr>
                  <w:divsChild>
                    <w:div w:id="601838724">
                      <w:marLeft w:val="-225"/>
                      <w:marRight w:val="-225"/>
                      <w:marTop w:val="0"/>
                      <w:marBottom w:val="0"/>
                      <w:divBdr>
                        <w:top w:val="none" w:sz="0" w:space="0" w:color="auto"/>
                        <w:left w:val="none" w:sz="0" w:space="0" w:color="auto"/>
                        <w:bottom w:val="none" w:sz="0" w:space="0" w:color="auto"/>
                        <w:right w:val="none" w:sz="0" w:space="0" w:color="auto"/>
                      </w:divBdr>
                      <w:divsChild>
                        <w:div w:id="1826513090">
                          <w:marLeft w:val="0"/>
                          <w:marRight w:val="0"/>
                          <w:marTop w:val="0"/>
                          <w:marBottom w:val="0"/>
                          <w:divBdr>
                            <w:top w:val="none" w:sz="0" w:space="0" w:color="auto"/>
                            <w:left w:val="none" w:sz="0" w:space="0" w:color="auto"/>
                            <w:bottom w:val="none" w:sz="0" w:space="0" w:color="auto"/>
                            <w:right w:val="none" w:sz="0" w:space="0" w:color="auto"/>
                          </w:divBdr>
                          <w:divsChild>
                            <w:div w:id="924916510">
                              <w:marLeft w:val="0"/>
                              <w:marRight w:val="0"/>
                              <w:marTop w:val="0"/>
                              <w:marBottom w:val="0"/>
                              <w:divBdr>
                                <w:top w:val="none" w:sz="0" w:space="0" w:color="auto"/>
                                <w:left w:val="none" w:sz="0" w:space="0" w:color="auto"/>
                                <w:bottom w:val="none" w:sz="0" w:space="0" w:color="auto"/>
                                <w:right w:val="none" w:sz="0" w:space="0" w:color="auto"/>
                              </w:divBdr>
                              <w:divsChild>
                                <w:div w:id="18810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220">
      <w:bodyDiv w:val="1"/>
      <w:marLeft w:val="0"/>
      <w:marRight w:val="0"/>
      <w:marTop w:val="0"/>
      <w:marBottom w:val="0"/>
      <w:divBdr>
        <w:top w:val="none" w:sz="0" w:space="0" w:color="auto"/>
        <w:left w:val="none" w:sz="0" w:space="0" w:color="auto"/>
        <w:bottom w:val="none" w:sz="0" w:space="0" w:color="auto"/>
        <w:right w:val="none" w:sz="0" w:space="0" w:color="auto"/>
      </w:divBdr>
      <w:divsChild>
        <w:div w:id="365838102">
          <w:marLeft w:val="0"/>
          <w:marRight w:val="0"/>
          <w:marTop w:val="0"/>
          <w:marBottom w:val="0"/>
          <w:divBdr>
            <w:top w:val="none" w:sz="0" w:space="0" w:color="auto"/>
            <w:left w:val="none" w:sz="0" w:space="0" w:color="auto"/>
            <w:bottom w:val="none" w:sz="0" w:space="0" w:color="auto"/>
            <w:right w:val="none" w:sz="0" w:space="0" w:color="auto"/>
          </w:divBdr>
          <w:divsChild>
            <w:div w:id="158428608">
              <w:marLeft w:val="0"/>
              <w:marRight w:val="0"/>
              <w:marTop w:val="0"/>
              <w:marBottom w:val="0"/>
              <w:divBdr>
                <w:top w:val="none" w:sz="0" w:space="0" w:color="auto"/>
                <w:left w:val="none" w:sz="0" w:space="0" w:color="auto"/>
                <w:bottom w:val="none" w:sz="0" w:space="0" w:color="auto"/>
                <w:right w:val="none" w:sz="0" w:space="0" w:color="auto"/>
              </w:divBdr>
            </w:div>
          </w:divsChild>
        </w:div>
        <w:div w:id="1670596136">
          <w:marLeft w:val="0"/>
          <w:marRight w:val="0"/>
          <w:marTop w:val="0"/>
          <w:marBottom w:val="0"/>
          <w:divBdr>
            <w:top w:val="none" w:sz="0" w:space="0" w:color="auto"/>
            <w:left w:val="none" w:sz="0" w:space="0" w:color="auto"/>
            <w:bottom w:val="none" w:sz="0" w:space="0" w:color="auto"/>
            <w:right w:val="none" w:sz="0" w:space="0" w:color="auto"/>
          </w:divBdr>
          <w:divsChild>
            <w:div w:id="664282120">
              <w:marLeft w:val="0"/>
              <w:marRight w:val="0"/>
              <w:marTop w:val="0"/>
              <w:marBottom w:val="0"/>
              <w:divBdr>
                <w:top w:val="none" w:sz="0" w:space="0" w:color="auto"/>
                <w:left w:val="none" w:sz="0" w:space="0" w:color="auto"/>
                <w:bottom w:val="none" w:sz="0" w:space="0" w:color="auto"/>
                <w:right w:val="none" w:sz="0" w:space="0" w:color="auto"/>
              </w:divBdr>
              <w:divsChild>
                <w:div w:id="10484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idenhain.de"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estgens@heidenhain.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mailto:muthmann@heidenhain.d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news.heidenhain.com/de/automatisierung"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FEC21-33E8-40F3-B03F-B441C507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2013</Words>
  <Characters>12688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DR. JOHANNES HEIDENHAIN GmbH</Company>
  <LinksUpToDate>false</LinksUpToDate>
  <CharactersWithSpaces>14672</CharactersWithSpaces>
  <SharedDoc>false</SharedDoc>
  <HLinks>
    <vt:vector size="12" baseType="variant">
      <vt:variant>
        <vt:i4>3932179</vt:i4>
      </vt:variant>
      <vt:variant>
        <vt:i4>3</vt:i4>
      </vt:variant>
      <vt:variant>
        <vt:i4>0</vt:i4>
      </vt:variant>
      <vt:variant>
        <vt:i4>5</vt:i4>
      </vt:variant>
      <vt:variant>
        <vt:lpwstr>mailto:muthmann@heidenhain.de</vt:lpwstr>
      </vt:variant>
      <vt:variant>
        <vt:lpwstr/>
      </vt:variant>
      <vt:variant>
        <vt:i4>327764</vt:i4>
      </vt:variant>
      <vt:variant>
        <vt:i4>0</vt:i4>
      </vt:variant>
      <vt:variant>
        <vt:i4>0</vt:i4>
      </vt:variant>
      <vt:variant>
        <vt:i4>5</vt:i4>
      </vt:variant>
      <vt:variant>
        <vt:lpwstr>http://www.heidenhain.de/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Poestgens Ulrich</cp:lastModifiedBy>
  <cp:revision>5</cp:revision>
  <cp:lastPrinted>2013-04-10T10:48:00Z</cp:lastPrinted>
  <dcterms:created xsi:type="dcterms:W3CDTF">2021-12-13T07:49:00Z</dcterms:created>
  <dcterms:modified xsi:type="dcterms:W3CDTF">2021-12-13T08:48:00Z</dcterms:modified>
</cp:coreProperties>
</file>