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36" w:rsidRDefault="00B9438F">
      <w:pPr>
        <w:rPr>
          <w:rFonts w:ascii="Arial" w:hAnsi="Arial" w:cs="Arial"/>
          <w:b/>
        </w:rPr>
      </w:pPr>
      <w:bookmarkStart w:id="0" w:name="_GoBack"/>
      <w:bookmarkEnd w:id="0"/>
      <w:r>
        <w:rPr>
          <w:rFonts w:ascii="Arial" w:hAnsi="Arial" w:cs="Arial"/>
          <w:b/>
        </w:rPr>
        <w:t>PRESSEINFORMATION</w:t>
      </w:r>
    </w:p>
    <w:p w:rsidR="009F0E36" w:rsidRDefault="009F0E36">
      <w:pPr>
        <w:tabs>
          <w:tab w:val="left" w:pos="1134"/>
        </w:tabs>
        <w:spacing w:after="0" w:line="240" w:lineRule="auto"/>
        <w:rPr>
          <w:rFonts w:ascii="Arial" w:hAnsi="Arial" w:cs="Arial"/>
        </w:rPr>
      </w:pPr>
    </w:p>
    <w:p w:rsidR="009F0E36" w:rsidRDefault="009F0E36">
      <w:pPr>
        <w:tabs>
          <w:tab w:val="left" w:pos="1134"/>
        </w:tabs>
        <w:spacing w:after="0" w:line="240" w:lineRule="auto"/>
        <w:rPr>
          <w:rFonts w:ascii="Arial" w:hAnsi="Arial" w:cs="Arial"/>
        </w:rPr>
      </w:pPr>
    </w:p>
    <w:p w:rsidR="009F0E36" w:rsidRDefault="009F0E36">
      <w:pPr>
        <w:tabs>
          <w:tab w:val="left" w:pos="1134"/>
        </w:tabs>
        <w:spacing w:after="0" w:line="240" w:lineRule="auto"/>
        <w:rPr>
          <w:rFonts w:ascii="Arial" w:hAnsi="Arial" w:cs="Arial"/>
        </w:rPr>
      </w:pPr>
    </w:p>
    <w:p w:rsidR="009F0E36" w:rsidRDefault="00B9438F">
      <w:pPr>
        <w:tabs>
          <w:tab w:val="left" w:pos="1134"/>
        </w:tabs>
        <w:spacing w:after="0" w:line="240" w:lineRule="auto"/>
        <w:rPr>
          <w:rFonts w:ascii="Arial" w:hAnsi="Arial" w:cs="Arial"/>
        </w:rPr>
      </w:pPr>
      <w:r>
        <w:rPr>
          <w:rFonts w:ascii="Arial" w:hAnsi="Arial" w:cs="Arial"/>
        </w:rPr>
        <w:t>Von</w:t>
      </w:r>
      <w:r>
        <w:rPr>
          <w:rFonts w:ascii="Arial" w:hAnsi="Arial" w:cs="Arial"/>
        </w:rPr>
        <w:tab/>
        <w:t>Sylke Becker</w:t>
      </w:r>
    </w:p>
    <w:p w:rsidR="009F0E36" w:rsidRDefault="00B9438F">
      <w:pPr>
        <w:tabs>
          <w:tab w:val="left" w:pos="1134"/>
        </w:tabs>
        <w:spacing w:after="0" w:line="240" w:lineRule="auto"/>
        <w:rPr>
          <w:rFonts w:ascii="Arial" w:hAnsi="Arial" w:cs="Arial"/>
        </w:rPr>
      </w:pPr>
      <w:r>
        <w:rPr>
          <w:rFonts w:ascii="Arial" w:hAnsi="Arial" w:cs="Arial"/>
        </w:rPr>
        <w:t>Telefon</w:t>
      </w:r>
      <w:r>
        <w:rPr>
          <w:rFonts w:ascii="Arial" w:hAnsi="Arial" w:cs="Arial"/>
        </w:rPr>
        <w:tab/>
        <w:t>+49 69 756081-33</w:t>
      </w:r>
    </w:p>
    <w:p w:rsidR="009F0E36" w:rsidRPr="00B06855" w:rsidRDefault="00B9438F">
      <w:pPr>
        <w:tabs>
          <w:tab w:val="left" w:pos="1134"/>
        </w:tabs>
        <w:spacing w:after="0" w:line="240" w:lineRule="auto"/>
        <w:rPr>
          <w:rFonts w:ascii="Arial" w:hAnsi="Arial" w:cs="Arial"/>
        </w:rPr>
      </w:pPr>
      <w:r w:rsidRPr="00B06855">
        <w:rPr>
          <w:rFonts w:ascii="Arial" w:hAnsi="Arial" w:cs="Arial"/>
        </w:rPr>
        <w:t>Telefax</w:t>
      </w:r>
      <w:r w:rsidRPr="00B06855">
        <w:rPr>
          <w:rFonts w:ascii="Arial" w:hAnsi="Arial" w:cs="Arial"/>
        </w:rPr>
        <w:tab/>
        <w:t>+49 69 756081-11</w:t>
      </w:r>
    </w:p>
    <w:p w:rsidR="009F0E36" w:rsidRPr="00B06855" w:rsidRDefault="00B9438F">
      <w:pPr>
        <w:tabs>
          <w:tab w:val="left" w:pos="1134"/>
        </w:tabs>
        <w:spacing w:after="0" w:line="240" w:lineRule="auto"/>
        <w:rPr>
          <w:rFonts w:ascii="Arial" w:hAnsi="Arial" w:cs="Arial"/>
        </w:rPr>
      </w:pPr>
      <w:r w:rsidRPr="00B06855">
        <w:rPr>
          <w:rFonts w:ascii="Arial" w:hAnsi="Arial" w:cs="Arial"/>
        </w:rPr>
        <w:t>E-Mail</w:t>
      </w:r>
      <w:r w:rsidRPr="00B06855">
        <w:rPr>
          <w:rFonts w:ascii="Arial" w:hAnsi="Arial" w:cs="Arial"/>
        </w:rPr>
        <w:tab/>
        <w:t>s.becker@vdw.de</w:t>
      </w:r>
    </w:p>
    <w:p w:rsidR="009F0E36" w:rsidRPr="00B06855" w:rsidRDefault="009F0E36">
      <w:pPr>
        <w:spacing w:after="0" w:line="240" w:lineRule="auto"/>
        <w:rPr>
          <w:rFonts w:ascii="Arial" w:hAnsi="Arial" w:cs="Arial"/>
        </w:rPr>
      </w:pPr>
    </w:p>
    <w:p w:rsidR="009F0E36" w:rsidRPr="00B06855" w:rsidRDefault="009F0E36">
      <w:pPr>
        <w:spacing w:after="0" w:line="240" w:lineRule="auto"/>
        <w:rPr>
          <w:rFonts w:ascii="Arial" w:hAnsi="Arial" w:cs="Arial"/>
        </w:rPr>
      </w:pPr>
    </w:p>
    <w:p w:rsidR="00B06855" w:rsidRDefault="00B06855" w:rsidP="003C5D1D">
      <w:pPr>
        <w:spacing w:after="0" w:line="360" w:lineRule="auto"/>
        <w:rPr>
          <w:rFonts w:ascii="Arial" w:hAnsi="Arial" w:cs="Arial"/>
          <w:b/>
          <w:sz w:val="28"/>
        </w:rPr>
      </w:pPr>
      <w:r w:rsidRPr="00B06855">
        <w:rPr>
          <w:rFonts w:ascii="Arial" w:hAnsi="Arial" w:cs="Arial"/>
          <w:b/>
          <w:sz w:val="28"/>
        </w:rPr>
        <w:t>Ist sicher wirklich sicher? Aber sicher!</w:t>
      </w:r>
    </w:p>
    <w:p w:rsidR="003C5D1D" w:rsidRDefault="003C5D1D" w:rsidP="003C5D1D">
      <w:pPr>
        <w:spacing w:after="0" w:line="360" w:lineRule="auto"/>
        <w:rPr>
          <w:rFonts w:ascii="Arial" w:hAnsi="Arial" w:cs="Arial"/>
          <w:b/>
        </w:rPr>
      </w:pPr>
      <w:r w:rsidRPr="003C5D1D">
        <w:rPr>
          <w:rFonts w:ascii="Arial" w:hAnsi="Arial" w:cs="Arial"/>
          <w:b/>
        </w:rPr>
        <w:t>VDW-Technologietag zur METAV 2014 thematisiert S</w:t>
      </w:r>
      <w:r w:rsidR="003411C3">
        <w:rPr>
          <w:rFonts w:ascii="Arial" w:hAnsi="Arial" w:cs="Arial"/>
          <w:b/>
        </w:rPr>
        <w:t>icherheitstechnik an zerspanen</w:t>
      </w:r>
      <w:r w:rsidRPr="003C5D1D">
        <w:rPr>
          <w:rFonts w:ascii="Arial" w:hAnsi="Arial" w:cs="Arial"/>
          <w:b/>
        </w:rPr>
        <w:t>den Werkzeugmaschinen</w:t>
      </w:r>
    </w:p>
    <w:p w:rsidR="003C5D1D" w:rsidRPr="003C5D1D" w:rsidRDefault="003C5D1D" w:rsidP="003C5D1D">
      <w:pPr>
        <w:spacing w:after="0" w:line="360" w:lineRule="auto"/>
        <w:rPr>
          <w:rFonts w:ascii="Arial" w:hAnsi="Arial" w:cs="Arial"/>
          <w:b/>
        </w:rPr>
      </w:pPr>
    </w:p>
    <w:p w:rsidR="00B06855" w:rsidRDefault="00B06855" w:rsidP="003C5D1D">
      <w:pPr>
        <w:spacing w:after="0" w:line="360" w:lineRule="auto"/>
        <w:rPr>
          <w:rFonts w:ascii="Arial" w:hAnsi="Arial" w:cs="Arial"/>
        </w:rPr>
      </w:pPr>
      <w:r w:rsidRPr="00B06855">
        <w:rPr>
          <w:rFonts w:ascii="Arial" w:hAnsi="Arial" w:cs="Arial"/>
          <w:b/>
        </w:rPr>
        <w:t>Frankfurt am Main, 10. Februar 2014.</w:t>
      </w:r>
      <w:r w:rsidRPr="00B06855">
        <w:rPr>
          <w:rFonts w:ascii="Arial" w:hAnsi="Arial" w:cs="Arial"/>
        </w:rPr>
        <w:t xml:space="preserve"> – Die Sicherheit technischer Produkte ist in aller Munde. Sind Restrisi</w:t>
      </w:r>
      <w:r w:rsidR="009B0592">
        <w:rPr>
          <w:rFonts w:ascii="Arial" w:hAnsi="Arial" w:cs="Arial"/>
        </w:rPr>
        <w:t>ken wirklich nicht vermeidbar? Und w</w:t>
      </w:r>
      <w:r w:rsidRPr="00B06855">
        <w:rPr>
          <w:rFonts w:ascii="Arial" w:hAnsi="Arial" w:cs="Arial"/>
        </w:rPr>
        <w:t xml:space="preserve">elche Restrisiken sind </w:t>
      </w:r>
      <w:r w:rsidR="009B0592">
        <w:rPr>
          <w:rFonts w:ascii="Arial" w:hAnsi="Arial" w:cs="Arial"/>
        </w:rPr>
        <w:t xml:space="preserve">tatsächlich noch </w:t>
      </w:r>
      <w:r w:rsidRPr="00B06855">
        <w:rPr>
          <w:rFonts w:ascii="Arial" w:hAnsi="Arial" w:cs="Arial"/>
        </w:rPr>
        <w:t>vertretbar? Neben ethischen und morali</w:t>
      </w:r>
      <w:r w:rsidR="00AF74C5">
        <w:rPr>
          <w:rFonts w:ascii="Arial" w:hAnsi="Arial" w:cs="Arial"/>
        </w:rPr>
        <w:softHyphen/>
      </w:r>
      <w:r w:rsidRPr="00B06855">
        <w:rPr>
          <w:rFonts w:ascii="Arial" w:hAnsi="Arial" w:cs="Arial"/>
        </w:rPr>
        <w:t>schen A</w:t>
      </w:r>
      <w:r w:rsidR="00F41308">
        <w:rPr>
          <w:rFonts w:ascii="Arial" w:hAnsi="Arial" w:cs="Arial"/>
        </w:rPr>
        <w:t xml:space="preserve">spekten wird über </w:t>
      </w:r>
      <w:r w:rsidRPr="00B06855">
        <w:rPr>
          <w:rFonts w:ascii="Arial" w:hAnsi="Arial" w:cs="Arial"/>
        </w:rPr>
        <w:t>hand</w:t>
      </w:r>
      <w:r w:rsidR="00F41308">
        <w:rPr>
          <w:rFonts w:ascii="Arial" w:hAnsi="Arial" w:cs="Arial"/>
        </w:rPr>
        <w:t>feste technische Fragen diskutiert</w:t>
      </w:r>
      <w:r w:rsidRPr="00B06855">
        <w:rPr>
          <w:rFonts w:ascii="Arial" w:hAnsi="Arial" w:cs="Arial"/>
        </w:rPr>
        <w:t xml:space="preserve">, die </w:t>
      </w:r>
      <w:r w:rsidR="00F41308">
        <w:rPr>
          <w:rFonts w:ascii="Arial" w:hAnsi="Arial" w:cs="Arial"/>
        </w:rPr>
        <w:t xml:space="preserve">von Ingenieuren </w:t>
      </w:r>
      <w:r w:rsidRPr="00B06855">
        <w:rPr>
          <w:rFonts w:ascii="Arial" w:hAnsi="Arial" w:cs="Arial"/>
        </w:rPr>
        <w:t xml:space="preserve"> beantwortet werden müssen. Insbesondere Werkz</w:t>
      </w:r>
      <w:r w:rsidR="003C5D1D">
        <w:rPr>
          <w:rFonts w:ascii="Arial" w:hAnsi="Arial" w:cs="Arial"/>
        </w:rPr>
        <w:t>eug</w:t>
      </w:r>
      <w:r w:rsidR="00AF74C5">
        <w:rPr>
          <w:rFonts w:ascii="Arial" w:hAnsi="Arial" w:cs="Arial"/>
        </w:rPr>
        <w:softHyphen/>
      </w:r>
      <w:r w:rsidR="003C5D1D">
        <w:rPr>
          <w:rFonts w:ascii="Arial" w:hAnsi="Arial" w:cs="Arial"/>
        </w:rPr>
        <w:t>maschinen stellen hohe An</w:t>
      </w:r>
      <w:r w:rsidRPr="00B06855">
        <w:rPr>
          <w:rFonts w:ascii="Arial" w:hAnsi="Arial" w:cs="Arial"/>
        </w:rPr>
        <w:t>forderungen an Sicherheitseinrichtungen und Zuverlässigkeit. Im Rahmen der METAV 2014 berichten Experten am 11. März in Düsseldorf über den aktuellen Stand der Entwicklung. Denn deutsche Werkzeugma</w:t>
      </w:r>
      <w:r w:rsidR="00AF74C5">
        <w:rPr>
          <w:rFonts w:ascii="Arial" w:hAnsi="Arial" w:cs="Arial"/>
        </w:rPr>
        <w:softHyphen/>
      </w:r>
      <w:r w:rsidRPr="00B06855">
        <w:rPr>
          <w:rFonts w:ascii="Arial" w:hAnsi="Arial" w:cs="Arial"/>
        </w:rPr>
        <w:t>schinen sind bereits sehr sicher, und das soll so bleiben.</w:t>
      </w:r>
    </w:p>
    <w:p w:rsidR="003C5D1D" w:rsidRPr="00B06855" w:rsidRDefault="003C5D1D" w:rsidP="003C5D1D">
      <w:pPr>
        <w:spacing w:after="0" w:line="360" w:lineRule="auto"/>
        <w:rPr>
          <w:rFonts w:ascii="Arial" w:hAnsi="Arial" w:cs="Arial"/>
        </w:rPr>
      </w:pPr>
    </w:p>
    <w:p w:rsidR="00B06855" w:rsidRDefault="00B06855" w:rsidP="003C5D1D">
      <w:pPr>
        <w:spacing w:after="0" w:line="360" w:lineRule="auto"/>
        <w:rPr>
          <w:rFonts w:ascii="Arial" w:hAnsi="Arial" w:cs="Arial"/>
        </w:rPr>
      </w:pPr>
      <w:r w:rsidRPr="00B06855">
        <w:rPr>
          <w:rFonts w:ascii="Arial" w:hAnsi="Arial" w:cs="Arial"/>
        </w:rPr>
        <w:t>„Deutsche Werkzeugmaschinen liegen (nicht nur) bei der Sicherheit auf einem Spitzenplatz“,</w:t>
      </w:r>
      <w:r w:rsidRPr="00B06855">
        <w:rPr>
          <w:rFonts w:ascii="Arial" w:hAnsi="Arial" w:cs="Arial"/>
          <w:i/>
        </w:rPr>
        <w:t xml:space="preserve"> </w:t>
      </w:r>
      <w:r w:rsidR="003C5D1D">
        <w:rPr>
          <w:rFonts w:ascii="Arial" w:hAnsi="Arial" w:cs="Arial"/>
        </w:rPr>
        <w:t>bringt</w:t>
      </w:r>
      <w:r w:rsidRPr="00B06855">
        <w:rPr>
          <w:rFonts w:ascii="Arial" w:hAnsi="Arial" w:cs="Arial"/>
        </w:rPr>
        <w:t xml:space="preserve"> Professor Dominic Deutges von der Fachhochschule Niederrhein den </w:t>
      </w:r>
      <w:r w:rsidR="003C5D1D">
        <w:rPr>
          <w:rFonts w:ascii="Arial" w:hAnsi="Arial" w:cs="Arial"/>
        </w:rPr>
        <w:t>Status Quo auf den Punkt</w:t>
      </w:r>
      <w:r w:rsidRPr="00B06855">
        <w:rPr>
          <w:rFonts w:ascii="Arial" w:hAnsi="Arial" w:cs="Arial"/>
        </w:rPr>
        <w:t>. „Das war aber schon vor der EU-Maschinenrichtlinie und den damit verbundenen Normen so.“</w:t>
      </w:r>
    </w:p>
    <w:p w:rsidR="003C5D1D" w:rsidRPr="00B06855" w:rsidRDefault="003C5D1D" w:rsidP="003C5D1D">
      <w:pPr>
        <w:spacing w:after="0" w:line="360" w:lineRule="auto"/>
        <w:rPr>
          <w:rFonts w:ascii="Arial" w:hAnsi="Arial" w:cs="Arial"/>
        </w:rPr>
      </w:pPr>
    </w:p>
    <w:p w:rsidR="00B06855" w:rsidRDefault="00B06855" w:rsidP="003C5D1D">
      <w:pPr>
        <w:spacing w:after="0" w:line="360" w:lineRule="auto"/>
        <w:rPr>
          <w:rFonts w:ascii="Arial" w:hAnsi="Arial" w:cs="Arial"/>
        </w:rPr>
      </w:pPr>
      <w:r w:rsidRPr="00B06855">
        <w:rPr>
          <w:rFonts w:ascii="Arial" w:hAnsi="Arial" w:cs="Arial"/>
        </w:rPr>
        <w:t>Spätestens seit Einführung dieser Richtlinie 1995 wurden gesetzliche Vorgaben zur Festlegung von Anforderungen für Sicherheits- und Gesundheits</w:t>
      </w:r>
      <w:r w:rsidR="00AF74C5">
        <w:rPr>
          <w:rFonts w:ascii="Arial" w:hAnsi="Arial" w:cs="Arial"/>
        </w:rPr>
        <w:softHyphen/>
      </w:r>
      <w:r w:rsidR="00A61773">
        <w:rPr>
          <w:rFonts w:ascii="Arial" w:hAnsi="Arial" w:cs="Arial"/>
        </w:rPr>
        <w:t>schutz in Europa harmonisiert</w:t>
      </w:r>
      <w:r w:rsidRPr="00B06855">
        <w:rPr>
          <w:rFonts w:ascii="Arial" w:hAnsi="Arial" w:cs="Arial"/>
        </w:rPr>
        <w:t>. Durch den Gebrauch einer Maschine sollen dem Bediener keine vermeidbare</w:t>
      </w:r>
      <w:r w:rsidR="003C5D1D">
        <w:rPr>
          <w:rFonts w:ascii="Arial" w:hAnsi="Arial" w:cs="Arial"/>
        </w:rPr>
        <w:t xml:space="preserve">n Gefährdungen zugemutet </w:t>
      </w:r>
      <w:r w:rsidR="003C5D1D">
        <w:rPr>
          <w:rFonts w:ascii="Arial" w:hAnsi="Arial" w:cs="Arial"/>
        </w:rPr>
        <w:lastRenderedPageBreak/>
        <w:t>werden.</w:t>
      </w:r>
      <w:r w:rsidRPr="00B06855">
        <w:rPr>
          <w:rFonts w:ascii="Arial" w:hAnsi="Arial" w:cs="Arial"/>
        </w:rPr>
        <w:t xml:space="preserve"> </w:t>
      </w:r>
      <w:r w:rsidR="003C5D1D">
        <w:rPr>
          <w:rFonts w:ascii="Arial" w:hAnsi="Arial" w:cs="Arial"/>
        </w:rPr>
        <w:t>D</w:t>
      </w:r>
      <w:r w:rsidRPr="00B06855">
        <w:rPr>
          <w:rFonts w:ascii="Arial" w:hAnsi="Arial" w:cs="Arial"/>
        </w:rPr>
        <w:t xml:space="preserve">ie körperliche Unversehrtheit muss durch die Produktgestaltung gewährleistet sein. </w:t>
      </w:r>
    </w:p>
    <w:p w:rsidR="003C5D1D" w:rsidRPr="00B06855" w:rsidRDefault="003C5D1D" w:rsidP="003C5D1D">
      <w:pPr>
        <w:spacing w:after="0" w:line="360" w:lineRule="auto"/>
        <w:rPr>
          <w:rFonts w:ascii="Arial" w:hAnsi="Arial" w:cs="Arial"/>
        </w:rPr>
      </w:pPr>
    </w:p>
    <w:p w:rsidR="00B06855" w:rsidRDefault="00B06855" w:rsidP="003C5D1D">
      <w:pPr>
        <w:spacing w:after="0" w:line="360" w:lineRule="auto"/>
        <w:rPr>
          <w:rFonts w:ascii="Arial" w:hAnsi="Arial" w:cs="Arial"/>
        </w:rPr>
      </w:pPr>
      <w:r w:rsidRPr="00F41308">
        <w:rPr>
          <w:rFonts w:ascii="Arial" w:hAnsi="Arial" w:cs="Arial"/>
        </w:rPr>
        <w:t xml:space="preserve">„Die </w:t>
      </w:r>
      <w:r w:rsidR="003C5D1D">
        <w:rPr>
          <w:rFonts w:ascii="Arial" w:hAnsi="Arial" w:cs="Arial"/>
        </w:rPr>
        <w:t>Risikobeurteilung ist ein zentrales Elemente der Konformitätsbewertung</w:t>
      </w:r>
      <w:r w:rsidRPr="00F41308">
        <w:rPr>
          <w:rFonts w:ascii="Arial" w:hAnsi="Arial" w:cs="Arial"/>
        </w:rPr>
        <w:t xml:space="preserve"> zur CE-Kennzeichnung von Maschinen“, so Thomas Kraus, Experte des VDMA</w:t>
      </w:r>
      <w:r w:rsidR="009B0592">
        <w:rPr>
          <w:rFonts w:ascii="Arial" w:hAnsi="Arial" w:cs="Arial"/>
        </w:rPr>
        <w:t xml:space="preserve"> in Frankfurt am Main</w:t>
      </w:r>
      <w:r w:rsidRPr="00F41308">
        <w:rPr>
          <w:rFonts w:ascii="Arial" w:hAnsi="Arial" w:cs="Arial"/>
        </w:rPr>
        <w:t>. „Technische Sicherheitsmaßnahmen, die unabhängig vom Verhalten des Maschinenbedieners wirken, haben Vorrang vor Sicherheitshinweisen. Aktuelle Entwicklungen fördern die Verwendung von berührungslos wirkenden Schutzeinrichtung an Stelle von trennend wirkenden Schutzeinrichtungen.“</w:t>
      </w:r>
    </w:p>
    <w:p w:rsidR="003C5D1D" w:rsidRPr="00F41308" w:rsidRDefault="003C5D1D" w:rsidP="003C5D1D">
      <w:pPr>
        <w:spacing w:after="0" w:line="360" w:lineRule="auto"/>
        <w:rPr>
          <w:rFonts w:ascii="Arial" w:hAnsi="Arial" w:cs="Arial"/>
        </w:rPr>
      </w:pPr>
    </w:p>
    <w:p w:rsidR="003C5D1D" w:rsidRPr="003C5D1D" w:rsidRDefault="003C5D1D" w:rsidP="003C5D1D">
      <w:pPr>
        <w:spacing w:after="0" w:line="360" w:lineRule="auto"/>
        <w:rPr>
          <w:rFonts w:ascii="Arial" w:hAnsi="Arial" w:cs="Arial"/>
          <w:b/>
        </w:rPr>
      </w:pPr>
      <w:r w:rsidRPr="003C5D1D">
        <w:rPr>
          <w:rFonts w:ascii="Arial" w:hAnsi="Arial" w:cs="Arial"/>
          <w:b/>
        </w:rPr>
        <w:t>Restrisiken minimieren – aber wie?</w:t>
      </w:r>
    </w:p>
    <w:p w:rsidR="009B0592" w:rsidRDefault="00B06855" w:rsidP="003C5D1D">
      <w:pPr>
        <w:spacing w:after="0" w:line="360" w:lineRule="auto"/>
        <w:rPr>
          <w:rFonts w:ascii="Arial" w:hAnsi="Arial" w:cs="Arial"/>
        </w:rPr>
      </w:pPr>
      <w:r w:rsidRPr="00B06855">
        <w:rPr>
          <w:rFonts w:ascii="Arial" w:hAnsi="Arial" w:cs="Arial"/>
        </w:rPr>
        <w:t xml:space="preserve">Restrisiken sind dabei leider unvermeidbar; sie gilt es zu minimieren. </w:t>
      </w:r>
      <w:r w:rsidR="00F41308">
        <w:rPr>
          <w:rFonts w:ascii="Arial" w:hAnsi="Arial" w:cs="Arial"/>
        </w:rPr>
        <w:t>Das Gefährdungspotenz</w:t>
      </w:r>
      <w:r w:rsidRPr="00B06855">
        <w:rPr>
          <w:rFonts w:ascii="Arial" w:hAnsi="Arial" w:cs="Arial"/>
        </w:rPr>
        <w:t>ial von Werkzeugmaschinen –  aufgrund h</w:t>
      </w:r>
      <w:r w:rsidR="00F41308">
        <w:rPr>
          <w:rFonts w:ascii="Arial" w:hAnsi="Arial" w:cs="Arial"/>
        </w:rPr>
        <w:t>oher Kräfte bei der Bearbeitung</w:t>
      </w:r>
      <w:r w:rsidRPr="00B06855">
        <w:rPr>
          <w:rFonts w:ascii="Arial" w:hAnsi="Arial" w:cs="Arial"/>
        </w:rPr>
        <w:t xml:space="preserve"> g</w:t>
      </w:r>
      <w:r w:rsidR="00F41308">
        <w:rPr>
          <w:rFonts w:ascii="Arial" w:hAnsi="Arial" w:cs="Arial"/>
        </w:rPr>
        <w:t>roßer bewegter Massen oder hoher Werkstückgewichte</w:t>
      </w:r>
      <w:r w:rsidRPr="00B06855">
        <w:rPr>
          <w:rFonts w:ascii="Arial" w:hAnsi="Arial" w:cs="Arial"/>
        </w:rPr>
        <w:t xml:space="preserve"> – wird seit jeher durch große technische Anstrengungen gemindert. Seit Jahren rückläufige Unfallzahlen</w:t>
      </w:r>
      <w:r w:rsidR="00F41308">
        <w:rPr>
          <w:rFonts w:ascii="Arial" w:hAnsi="Arial" w:cs="Arial"/>
        </w:rPr>
        <w:t xml:space="preserve"> sind ein Beleg dafür, dass </w:t>
      </w:r>
      <w:r w:rsidR="009B0592">
        <w:rPr>
          <w:rFonts w:ascii="Arial" w:hAnsi="Arial" w:cs="Arial"/>
        </w:rPr>
        <w:t xml:space="preserve">diese </w:t>
      </w:r>
      <w:r w:rsidRPr="00B06855">
        <w:rPr>
          <w:rFonts w:ascii="Arial" w:hAnsi="Arial" w:cs="Arial"/>
        </w:rPr>
        <w:t xml:space="preserve">Maßnahmen </w:t>
      </w:r>
      <w:r w:rsidR="009B0592">
        <w:rPr>
          <w:rFonts w:ascii="Arial" w:hAnsi="Arial" w:cs="Arial"/>
        </w:rPr>
        <w:t xml:space="preserve">wirken. </w:t>
      </w:r>
      <w:r w:rsidRPr="00B06855">
        <w:rPr>
          <w:rFonts w:ascii="Arial" w:hAnsi="Arial" w:cs="Arial"/>
        </w:rPr>
        <w:t>Dies gilt es neuerdings</w:t>
      </w:r>
      <w:r w:rsidR="009B0592">
        <w:rPr>
          <w:rFonts w:ascii="Arial" w:hAnsi="Arial" w:cs="Arial"/>
        </w:rPr>
        <w:t xml:space="preserve"> jedoch </w:t>
      </w:r>
      <w:r w:rsidRPr="00B06855">
        <w:rPr>
          <w:rFonts w:ascii="Arial" w:hAnsi="Arial" w:cs="Arial"/>
        </w:rPr>
        <w:t>mit statistischen Be</w:t>
      </w:r>
      <w:r w:rsidR="009B0592">
        <w:rPr>
          <w:rFonts w:ascii="Arial" w:hAnsi="Arial" w:cs="Arial"/>
        </w:rPr>
        <w:t xml:space="preserve">rechnungen </w:t>
      </w:r>
      <w:r w:rsidR="00A61773">
        <w:rPr>
          <w:rFonts w:ascii="Arial" w:hAnsi="Arial" w:cs="Arial"/>
        </w:rPr>
        <w:t xml:space="preserve">für die sicherheitsrelevanten Steuerungsketten auch theoretisch </w:t>
      </w:r>
      <w:r w:rsidR="009B0592">
        <w:rPr>
          <w:rFonts w:ascii="Arial" w:hAnsi="Arial" w:cs="Arial"/>
        </w:rPr>
        <w:t>zu belegen, so fordert es die ISO 13849</w:t>
      </w:r>
      <w:r w:rsidR="00CC72AE">
        <w:rPr>
          <w:rFonts w:ascii="Arial" w:hAnsi="Arial" w:cs="Arial"/>
        </w:rPr>
        <w:t>-1</w:t>
      </w:r>
      <w:r w:rsidRPr="00B06855">
        <w:rPr>
          <w:rFonts w:ascii="Arial" w:hAnsi="Arial" w:cs="Arial"/>
        </w:rPr>
        <w:t>.</w:t>
      </w:r>
    </w:p>
    <w:p w:rsidR="00B06855" w:rsidRPr="00B06855" w:rsidRDefault="00B06855" w:rsidP="003C5D1D">
      <w:pPr>
        <w:spacing w:after="0" w:line="360" w:lineRule="auto"/>
        <w:rPr>
          <w:rFonts w:ascii="Arial" w:hAnsi="Arial" w:cs="Arial"/>
        </w:rPr>
      </w:pPr>
      <w:r w:rsidRPr="00B06855">
        <w:rPr>
          <w:rFonts w:ascii="Arial" w:hAnsi="Arial" w:cs="Arial"/>
        </w:rPr>
        <w:t xml:space="preserve"> </w:t>
      </w:r>
    </w:p>
    <w:p w:rsidR="00B06855" w:rsidRDefault="00B06855" w:rsidP="003C5D1D">
      <w:pPr>
        <w:spacing w:after="0" w:line="360" w:lineRule="auto"/>
        <w:rPr>
          <w:rFonts w:ascii="Arial" w:hAnsi="Arial" w:cs="Arial"/>
        </w:rPr>
      </w:pPr>
      <w:r w:rsidRPr="00F41308">
        <w:rPr>
          <w:rFonts w:ascii="Arial" w:hAnsi="Arial" w:cs="Arial"/>
        </w:rPr>
        <w:t>„Zur U</w:t>
      </w:r>
      <w:r w:rsidR="00A61773">
        <w:rPr>
          <w:rFonts w:ascii="Arial" w:hAnsi="Arial" w:cs="Arial"/>
        </w:rPr>
        <w:t xml:space="preserve">msetzung neuer Konzepte spielen seit der Einführung der ISO 13849-1 die </w:t>
      </w:r>
      <w:r w:rsidRPr="00F41308">
        <w:rPr>
          <w:rFonts w:ascii="Arial" w:hAnsi="Arial" w:cs="Arial"/>
        </w:rPr>
        <w:t>Elemente der funktionalen Sicherheit eine entscheidende Rolle. Insbesondere mechanische Funktionsmodule in der Sicherheitskette stellen eine Herausforderung hinsichtlich der Ermittlung der Au</w:t>
      </w:r>
      <w:r w:rsidR="009B0592">
        <w:rPr>
          <w:rFonts w:ascii="Arial" w:hAnsi="Arial" w:cs="Arial"/>
        </w:rPr>
        <w:t>sfallwahrscheinlichkeit dar. Die</w:t>
      </w:r>
      <w:r w:rsidRPr="00F41308">
        <w:rPr>
          <w:rFonts w:ascii="Arial" w:hAnsi="Arial" w:cs="Arial"/>
        </w:rPr>
        <w:t xml:space="preserve"> Einbeziehung d</w:t>
      </w:r>
      <w:r w:rsidR="00F41308">
        <w:rPr>
          <w:rFonts w:ascii="Arial" w:hAnsi="Arial" w:cs="Arial"/>
        </w:rPr>
        <w:t>er Betriebsbewährtheit</w:t>
      </w:r>
      <w:r w:rsidRPr="00F41308">
        <w:rPr>
          <w:rFonts w:ascii="Arial" w:hAnsi="Arial" w:cs="Arial"/>
        </w:rPr>
        <w:t xml:space="preserve"> bekommt eine hohe Bedeutung“, erläutert Kraus das Spannungsfeld zwischen erfahrungsbasierter Konstruktion und mittlerweile geforderten rechnerischen Nachweisen. </w:t>
      </w:r>
    </w:p>
    <w:p w:rsidR="003C5D1D" w:rsidRPr="00F41308" w:rsidRDefault="003C5D1D" w:rsidP="003C5D1D">
      <w:pPr>
        <w:spacing w:after="0" w:line="360" w:lineRule="auto"/>
        <w:rPr>
          <w:rFonts w:ascii="Arial" w:hAnsi="Arial" w:cs="Arial"/>
        </w:rPr>
      </w:pPr>
    </w:p>
    <w:p w:rsidR="00B06855" w:rsidRPr="00B06855" w:rsidRDefault="00B06855" w:rsidP="003C5D1D">
      <w:pPr>
        <w:spacing w:after="0" w:line="360" w:lineRule="auto"/>
        <w:rPr>
          <w:rFonts w:ascii="Arial" w:hAnsi="Arial" w:cs="Arial"/>
        </w:rPr>
      </w:pPr>
      <w:r w:rsidRPr="00B06855">
        <w:rPr>
          <w:rFonts w:ascii="Arial" w:hAnsi="Arial" w:cs="Arial"/>
        </w:rPr>
        <w:t>In Expertenkreisen werden seit langem schon spezifische Normen für die Sicher</w:t>
      </w:r>
      <w:r w:rsidR="00AF74C5">
        <w:rPr>
          <w:rFonts w:ascii="Arial" w:hAnsi="Arial" w:cs="Arial"/>
        </w:rPr>
        <w:softHyphen/>
      </w:r>
      <w:r w:rsidRPr="00B06855">
        <w:rPr>
          <w:rFonts w:ascii="Arial" w:hAnsi="Arial" w:cs="Arial"/>
        </w:rPr>
        <w:t>heit einzelner Maschinengruppen erarbeitet</w:t>
      </w:r>
      <w:r w:rsidR="00A61773">
        <w:rPr>
          <w:rFonts w:ascii="Arial" w:hAnsi="Arial" w:cs="Arial"/>
        </w:rPr>
        <w:t>, wobei VDW-Firmen sich stark engagieren</w:t>
      </w:r>
      <w:r w:rsidRPr="00B06855">
        <w:rPr>
          <w:rFonts w:ascii="Arial" w:hAnsi="Arial" w:cs="Arial"/>
        </w:rPr>
        <w:t xml:space="preserve">. Das ist notwendig, um die teilweise höchst </w:t>
      </w:r>
      <w:r w:rsidRPr="00B06855">
        <w:rPr>
          <w:rFonts w:ascii="Arial" w:hAnsi="Arial" w:cs="Arial"/>
        </w:rPr>
        <w:lastRenderedPageBreak/>
        <w:t>unterschiedlichen Anforderungen, z.</w:t>
      </w:r>
      <w:r w:rsidR="003411C3">
        <w:rPr>
          <w:rFonts w:ascii="Arial" w:hAnsi="Arial" w:cs="Arial"/>
        </w:rPr>
        <w:t xml:space="preserve"> </w:t>
      </w:r>
      <w:r w:rsidRPr="00B06855">
        <w:rPr>
          <w:rFonts w:ascii="Arial" w:hAnsi="Arial" w:cs="Arial"/>
        </w:rPr>
        <w:t>B. zwischen zer</w:t>
      </w:r>
      <w:r w:rsidR="00AF74C5">
        <w:rPr>
          <w:rFonts w:ascii="Arial" w:hAnsi="Arial" w:cs="Arial"/>
        </w:rPr>
        <w:softHyphen/>
      </w:r>
      <w:r w:rsidRPr="00B06855">
        <w:rPr>
          <w:rFonts w:ascii="Arial" w:hAnsi="Arial" w:cs="Arial"/>
        </w:rPr>
        <w:t>spanenden und umformenden Maschinen, zu erfüllen.</w:t>
      </w:r>
    </w:p>
    <w:p w:rsidR="009B0592" w:rsidRDefault="009B0592" w:rsidP="003C5D1D">
      <w:pPr>
        <w:spacing w:after="0" w:line="360" w:lineRule="auto"/>
        <w:rPr>
          <w:rFonts w:ascii="Arial" w:hAnsi="Arial" w:cs="Arial"/>
        </w:rPr>
      </w:pPr>
    </w:p>
    <w:p w:rsidR="00B177F3" w:rsidRDefault="00B177F3" w:rsidP="00B177F3">
      <w:pPr>
        <w:spacing w:after="0" w:line="360" w:lineRule="auto"/>
        <w:rPr>
          <w:rFonts w:ascii="Arial" w:hAnsi="Arial" w:cs="Arial"/>
        </w:rPr>
      </w:pPr>
      <w:r w:rsidRPr="00B177F3">
        <w:rPr>
          <w:rFonts w:ascii="Arial" w:hAnsi="Arial" w:cs="Arial"/>
        </w:rPr>
        <w:t>„Für den Maschinenhersteller besteht die Herausforderung darin, nachzuweisen, dass die in einer Maschine wirksamen Sicherheitsfunktionen den in der zutreffenden Sicherheitsnorm geforderten Performance Level erreichen.“ Ralf Kesselkaul von der Berufsgenossenschaft Holz &amp; Metall, Mainz, kennt die Diskussionen aus langjähriger Erfahrung. „Sicherheitsnormen sind nicht zuletzt eine Handreichung für den in der Praxis tätigen Konstrukteur. Sie sollen ihm helfen, Risiken systematisch zu analysieren, Gefährdungen einzuschätzen und Restrisiken weitestgehend zu vermeiden.“</w:t>
      </w:r>
    </w:p>
    <w:p w:rsidR="00F46E75" w:rsidRPr="00B177F3" w:rsidRDefault="00F46E75" w:rsidP="00B177F3">
      <w:pPr>
        <w:spacing w:after="0" w:line="360" w:lineRule="auto"/>
        <w:rPr>
          <w:rFonts w:ascii="Arial" w:hAnsi="Arial" w:cs="Arial"/>
        </w:rPr>
      </w:pPr>
    </w:p>
    <w:p w:rsidR="00B177F3" w:rsidRDefault="00B177F3" w:rsidP="00B177F3">
      <w:pPr>
        <w:spacing w:after="0" w:line="360" w:lineRule="auto"/>
        <w:rPr>
          <w:rFonts w:ascii="Arial" w:hAnsi="Arial" w:cs="Arial"/>
        </w:rPr>
      </w:pPr>
      <w:r w:rsidRPr="00B177F3">
        <w:rPr>
          <w:rFonts w:ascii="Arial" w:hAnsi="Arial" w:cs="Arial"/>
        </w:rPr>
        <w:t>Gerade die Beurteilung des Risikos stellt aber einen immer wiederkehrenden Streitpunkt dar.</w:t>
      </w:r>
    </w:p>
    <w:p w:rsidR="00F46E75" w:rsidRPr="00B177F3" w:rsidRDefault="00F46E75" w:rsidP="00B177F3">
      <w:pPr>
        <w:spacing w:after="0" w:line="360" w:lineRule="auto"/>
        <w:rPr>
          <w:rFonts w:ascii="Arial" w:hAnsi="Arial" w:cs="Arial"/>
        </w:rPr>
      </w:pPr>
    </w:p>
    <w:p w:rsidR="00B177F3" w:rsidRDefault="00B177F3" w:rsidP="00B177F3">
      <w:pPr>
        <w:spacing w:after="0" w:line="360" w:lineRule="auto"/>
        <w:rPr>
          <w:rFonts w:ascii="Arial" w:hAnsi="Arial" w:cs="Arial"/>
        </w:rPr>
      </w:pPr>
      <w:r w:rsidRPr="00B177F3">
        <w:rPr>
          <w:rFonts w:ascii="Arial" w:hAnsi="Arial" w:cs="Arial"/>
        </w:rPr>
        <w:t xml:space="preserve">„In rein elektrischen Steuerungsketten ist die </w:t>
      </w:r>
      <w:r w:rsidR="00CC72AE">
        <w:rPr>
          <w:rFonts w:ascii="Arial" w:hAnsi="Arial" w:cs="Arial"/>
        </w:rPr>
        <w:t>Berechnung der</w:t>
      </w:r>
      <w:r w:rsidRPr="00CC72AE">
        <w:rPr>
          <w:rFonts w:ascii="Arial" w:hAnsi="Arial" w:cs="Arial"/>
        </w:rPr>
        <w:t xml:space="preserve"> Performance</w:t>
      </w:r>
      <w:r w:rsidRPr="00B177F3">
        <w:rPr>
          <w:rFonts w:ascii="Arial" w:hAnsi="Arial" w:cs="Arial"/>
          <w:u w:val="single"/>
        </w:rPr>
        <w:t xml:space="preserve"> </w:t>
      </w:r>
      <w:r w:rsidR="00CC72AE">
        <w:rPr>
          <w:rFonts w:ascii="Arial" w:hAnsi="Arial" w:cs="Arial"/>
        </w:rPr>
        <w:t>Level</w:t>
      </w:r>
      <w:r w:rsidRPr="00B177F3">
        <w:rPr>
          <w:rFonts w:ascii="Arial" w:hAnsi="Arial" w:cs="Arial"/>
        </w:rPr>
        <w:t xml:space="preserve"> recht einfach, und die Erhöhung der Sicherheit durch Redundanzen mit wenig Aufwand möglich“, weiß Heinrich Mödden vom Verein Deutscher Werkzeugmaschinenfabriken (VDW). „Diese Betrachtungen auf die ganze Werkzeugmaschine zu übertragen, ist aber nicht möglich. Die Spannung von Werkstücken, beispielsweise, ist lange erprobt und sehr sicher, wird aber aufgrund theoretischer Betrachtungen immer wieder in Zweifel gezogen. Deshalb untersuchen wir, wie man die Betriebsbewährtheit unserer Konstruktionsprinzipien nachweisen kann.“</w:t>
      </w:r>
    </w:p>
    <w:p w:rsidR="00B177F3" w:rsidRPr="00B177F3" w:rsidRDefault="00B177F3" w:rsidP="00B177F3">
      <w:pPr>
        <w:spacing w:after="0" w:line="360" w:lineRule="auto"/>
        <w:rPr>
          <w:rFonts w:ascii="Arial" w:hAnsi="Arial" w:cs="Arial"/>
        </w:rPr>
      </w:pPr>
    </w:p>
    <w:p w:rsidR="00FE3B56" w:rsidRPr="00FE3B56" w:rsidRDefault="00A61773" w:rsidP="003C5D1D">
      <w:pPr>
        <w:spacing w:after="0" w:line="360" w:lineRule="auto"/>
        <w:rPr>
          <w:rFonts w:ascii="Arial" w:hAnsi="Arial" w:cs="Arial"/>
          <w:b/>
        </w:rPr>
      </w:pPr>
      <w:r>
        <w:rPr>
          <w:rFonts w:ascii="Arial" w:hAnsi="Arial" w:cs="Arial"/>
          <w:b/>
        </w:rPr>
        <w:t>Sonderbetriebsarten senken Manipulationsanreiz</w:t>
      </w:r>
      <w:r w:rsidR="005955BB">
        <w:rPr>
          <w:rFonts w:ascii="Arial" w:hAnsi="Arial" w:cs="Arial"/>
          <w:b/>
        </w:rPr>
        <w:t>e</w:t>
      </w:r>
    </w:p>
    <w:p w:rsidR="00B177F3" w:rsidRPr="005955BB" w:rsidRDefault="00B177F3" w:rsidP="00B177F3">
      <w:pPr>
        <w:spacing w:after="0" w:line="360" w:lineRule="auto"/>
        <w:rPr>
          <w:rFonts w:ascii="Arial" w:hAnsi="Arial" w:cs="Arial"/>
        </w:rPr>
      </w:pPr>
      <w:r w:rsidRPr="00B177F3">
        <w:rPr>
          <w:rFonts w:ascii="Arial" w:hAnsi="Arial" w:cs="Arial"/>
        </w:rPr>
        <w:t>Die Betriebsbewährtheit nachzuweisen liegt Professor Deutges bei Monforts am Herzen. Dabei untersuchte er die konstruktiven Möglichkeiten, die Steuerungsketten für die Werkstückspannung von der funktionalen S</w:t>
      </w:r>
      <w:r w:rsidR="00A61773">
        <w:rPr>
          <w:rFonts w:ascii="Arial" w:hAnsi="Arial" w:cs="Arial"/>
        </w:rPr>
        <w:t>icherheit her aufzuwerten. Denn die</w:t>
      </w:r>
      <w:r w:rsidRPr="00B177F3">
        <w:rPr>
          <w:rFonts w:ascii="Arial" w:hAnsi="Arial" w:cs="Arial"/>
        </w:rPr>
        <w:t xml:space="preserve"> </w:t>
      </w:r>
      <w:r w:rsidR="00A61773">
        <w:rPr>
          <w:rFonts w:ascii="Arial" w:hAnsi="Arial" w:cs="Arial"/>
        </w:rPr>
        <w:t xml:space="preserve">Möglichkeiten zur Aufwertung der Zuverlässigkeit werden auch </w:t>
      </w:r>
      <w:r w:rsidR="005955BB">
        <w:rPr>
          <w:rFonts w:ascii="Arial" w:hAnsi="Arial" w:cs="Arial"/>
        </w:rPr>
        <w:t>auf dem Hintergrund von</w:t>
      </w:r>
      <w:r w:rsidRPr="00B177F3">
        <w:rPr>
          <w:rFonts w:ascii="Arial" w:hAnsi="Arial" w:cs="Arial"/>
        </w:rPr>
        <w:t xml:space="preserve"> praxisgerechten Sonderbetriebsarten</w:t>
      </w:r>
      <w:r w:rsidR="00A61773">
        <w:rPr>
          <w:rFonts w:ascii="Arial" w:hAnsi="Arial" w:cs="Arial"/>
        </w:rPr>
        <w:t xml:space="preserve"> beleuchtet</w:t>
      </w:r>
      <w:r w:rsidRPr="00B177F3">
        <w:rPr>
          <w:rFonts w:ascii="Arial" w:hAnsi="Arial" w:cs="Arial"/>
        </w:rPr>
        <w:t>, die derzeit in a</w:t>
      </w:r>
      <w:r w:rsidR="00A61773">
        <w:rPr>
          <w:rFonts w:ascii="Arial" w:hAnsi="Arial" w:cs="Arial"/>
        </w:rPr>
        <w:t>lle</w:t>
      </w:r>
      <w:r w:rsidR="00A61773" w:rsidRPr="005955BB">
        <w:rPr>
          <w:rFonts w:ascii="Arial" w:hAnsi="Arial" w:cs="Arial"/>
        </w:rPr>
        <w:t>n VDW-Gremien diskutiert werden</w:t>
      </w:r>
      <w:r w:rsidRPr="005955BB">
        <w:rPr>
          <w:rFonts w:ascii="Arial" w:hAnsi="Arial" w:cs="Arial"/>
        </w:rPr>
        <w:t xml:space="preserve">. </w:t>
      </w:r>
      <w:r w:rsidR="00A61773" w:rsidRPr="005955BB">
        <w:rPr>
          <w:rFonts w:ascii="Arial" w:hAnsi="Arial" w:cs="Arial"/>
        </w:rPr>
        <w:t xml:space="preserve">Ziel ist es </w:t>
      </w:r>
      <w:r w:rsidR="00A61773" w:rsidRPr="005955BB">
        <w:rPr>
          <w:rFonts w:ascii="Arial" w:hAnsi="Arial" w:cs="Arial"/>
        </w:rPr>
        <w:lastRenderedPageBreak/>
        <w:t xml:space="preserve">dabei, dem höheren Risiko </w:t>
      </w:r>
      <w:r w:rsidR="005955BB" w:rsidRPr="005955BB">
        <w:rPr>
          <w:rFonts w:ascii="Arial" w:hAnsi="Arial" w:cs="Arial"/>
        </w:rPr>
        <w:t>bei geöffneten Schutztüren mit einer höheren Zuverlässigkeit der Steuerungen zu begegnen</w:t>
      </w:r>
      <w:r w:rsidR="00A61773" w:rsidRPr="005955BB">
        <w:rPr>
          <w:rFonts w:ascii="Arial" w:hAnsi="Arial" w:cs="Arial"/>
        </w:rPr>
        <w:t xml:space="preserve">. </w:t>
      </w:r>
      <w:r w:rsidR="005955BB" w:rsidRPr="005955BB">
        <w:rPr>
          <w:rFonts w:ascii="Arial" w:hAnsi="Arial" w:cs="Arial"/>
        </w:rPr>
        <w:t>Denn b</w:t>
      </w:r>
      <w:r w:rsidR="00A61773" w:rsidRPr="005955BB">
        <w:rPr>
          <w:rFonts w:ascii="Arial" w:hAnsi="Arial" w:cs="Arial"/>
        </w:rPr>
        <w:t>etreiberbezogene Sonderbetriebsarten erfordern einen höheren technischen</w:t>
      </w:r>
      <w:r w:rsidR="005955BB" w:rsidRPr="005955BB">
        <w:rPr>
          <w:rFonts w:ascii="Arial" w:hAnsi="Arial" w:cs="Arial"/>
        </w:rPr>
        <w:t xml:space="preserve"> -</w:t>
      </w:r>
      <w:r w:rsidR="00A61773" w:rsidRPr="005955BB">
        <w:rPr>
          <w:rFonts w:ascii="Arial" w:hAnsi="Arial" w:cs="Arial"/>
        </w:rPr>
        <w:t xml:space="preserve"> insbesondere steuerungstechnischen</w:t>
      </w:r>
      <w:r w:rsidR="005955BB" w:rsidRPr="005955BB">
        <w:rPr>
          <w:rFonts w:ascii="Arial" w:hAnsi="Arial" w:cs="Arial"/>
        </w:rPr>
        <w:t xml:space="preserve"> -</w:t>
      </w:r>
      <w:r w:rsidR="00A61773" w:rsidRPr="005955BB">
        <w:rPr>
          <w:rFonts w:ascii="Arial" w:hAnsi="Arial" w:cs="Arial"/>
        </w:rPr>
        <w:t xml:space="preserve"> Aufwand und </w:t>
      </w:r>
      <w:r w:rsidR="005955BB">
        <w:rPr>
          <w:rFonts w:ascii="Arial" w:hAnsi="Arial" w:cs="Arial"/>
        </w:rPr>
        <w:t xml:space="preserve">sie </w:t>
      </w:r>
      <w:r w:rsidR="00A61773" w:rsidRPr="005955BB">
        <w:rPr>
          <w:rFonts w:ascii="Arial" w:hAnsi="Arial" w:cs="Arial"/>
        </w:rPr>
        <w:t xml:space="preserve">sind nicht </w:t>
      </w:r>
      <w:r w:rsidR="005955BB" w:rsidRPr="005955BB">
        <w:rPr>
          <w:rFonts w:ascii="Arial" w:hAnsi="Arial" w:cs="Arial"/>
        </w:rPr>
        <w:t>ohne sicherheitstechnische Gegenleistung zu bekommen</w:t>
      </w:r>
      <w:r w:rsidR="005955BB">
        <w:rPr>
          <w:rFonts w:ascii="Arial" w:hAnsi="Arial" w:cs="Arial"/>
          <w:i/>
        </w:rPr>
        <w:t xml:space="preserve">. </w:t>
      </w:r>
      <w:r w:rsidRPr="00B177F3">
        <w:rPr>
          <w:rFonts w:ascii="Arial" w:hAnsi="Arial" w:cs="Arial"/>
        </w:rPr>
        <w:t xml:space="preserve">Mit Referenz zu bestehenden Normvorgaben in der ISO 23125 sollte dabei auch eine Aufwand-zu-Nutzen Betrachtung für Aufrüstungsmaßnahmen vorgenommen werden.  Professor Deutges: </w:t>
      </w:r>
      <w:r w:rsidRPr="005955BB">
        <w:rPr>
          <w:rFonts w:ascii="Arial" w:hAnsi="Arial" w:cs="Arial"/>
        </w:rPr>
        <w:t>„Wie bekannt ist, hat der Manipulationsreport des IFA seinerzeit ergeben, dass Maschinen manipuliert bzw. umgangen werden, weil die Betreiber bestimmte fertigungstechnisch notwendige Eingriffe nicht durchführen können. Sonderbetriebsarten können helfen, den Manipulationsanreiz zu senken. Monforts bietet diese Möglichkeit ihren Kunden derzeit mit gutachterlicher Begleitung durch die Berufsgenossenschaften an.“</w:t>
      </w:r>
    </w:p>
    <w:p w:rsidR="003C5D1D" w:rsidRPr="00F41308" w:rsidRDefault="003C5D1D" w:rsidP="003C5D1D">
      <w:pPr>
        <w:spacing w:after="0" w:line="360" w:lineRule="auto"/>
        <w:rPr>
          <w:rFonts w:ascii="Arial" w:hAnsi="Arial" w:cs="Arial"/>
        </w:rPr>
      </w:pPr>
    </w:p>
    <w:p w:rsidR="00B06855" w:rsidRDefault="00B06855" w:rsidP="003C5D1D">
      <w:pPr>
        <w:spacing w:after="0" w:line="360" w:lineRule="auto"/>
        <w:rPr>
          <w:rFonts w:ascii="Arial" w:hAnsi="Arial" w:cs="Arial"/>
        </w:rPr>
      </w:pPr>
      <w:r w:rsidRPr="00F41308">
        <w:rPr>
          <w:rFonts w:ascii="Arial" w:hAnsi="Arial" w:cs="Arial"/>
        </w:rPr>
        <w:t xml:space="preserve">Diese und andere, teils recht neue Herangehensweisen, wird Deutges auf dem </w:t>
      </w:r>
      <w:r w:rsidR="00FE3B56">
        <w:rPr>
          <w:rFonts w:ascii="Arial" w:hAnsi="Arial" w:cs="Arial"/>
        </w:rPr>
        <w:t xml:space="preserve">VDW-Technologietag </w:t>
      </w:r>
      <w:r w:rsidRPr="00F41308">
        <w:rPr>
          <w:rFonts w:ascii="Arial" w:hAnsi="Arial" w:cs="Arial"/>
        </w:rPr>
        <w:t>im Rahmen der METAV 2014 in Düsseldorf vor</w:t>
      </w:r>
      <w:r w:rsidR="00AF74C5">
        <w:rPr>
          <w:rFonts w:ascii="Arial" w:hAnsi="Arial" w:cs="Arial"/>
        </w:rPr>
        <w:softHyphen/>
      </w:r>
      <w:r w:rsidRPr="00F41308">
        <w:rPr>
          <w:rFonts w:ascii="Arial" w:hAnsi="Arial" w:cs="Arial"/>
        </w:rPr>
        <w:t>stellen. Die Veranstaltung intensiviert den Austausch zwischen Fachexperten in der Entwicklung und Anwendung moderner Werkzeugmaschinen, denn viele Maschinenherstel</w:t>
      </w:r>
      <w:r w:rsidR="00A35192">
        <w:rPr>
          <w:rFonts w:ascii="Arial" w:hAnsi="Arial" w:cs="Arial"/>
        </w:rPr>
        <w:t xml:space="preserve">ler arbeiten derzeit </w:t>
      </w:r>
      <w:r w:rsidRPr="00F41308">
        <w:rPr>
          <w:rFonts w:ascii="Arial" w:hAnsi="Arial" w:cs="Arial"/>
        </w:rPr>
        <w:t>noch an indivduellen Lösungen. „Ein sinnvolles Ziel wäre es</w:t>
      </w:r>
      <w:r w:rsidR="00A35192">
        <w:rPr>
          <w:rFonts w:ascii="Arial" w:hAnsi="Arial" w:cs="Arial"/>
        </w:rPr>
        <w:t xml:space="preserve"> deshalb</w:t>
      </w:r>
      <w:r w:rsidRPr="00F41308">
        <w:rPr>
          <w:rFonts w:ascii="Arial" w:hAnsi="Arial" w:cs="Arial"/>
        </w:rPr>
        <w:t>“</w:t>
      </w:r>
      <w:r w:rsidR="00A35192">
        <w:rPr>
          <w:rFonts w:ascii="Arial" w:hAnsi="Arial" w:cs="Arial"/>
        </w:rPr>
        <w:t>,</w:t>
      </w:r>
      <w:r w:rsidRPr="00F41308">
        <w:rPr>
          <w:rFonts w:ascii="Arial" w:hAnsi="Arial" w:cs="Arial"/>
        </w:rPr>
        <w:t xml:space="preserve"> so Deutges, „bewährte  Ansätze schon in den C-Normen zu verankern, um die Abläufe zu vereinfachen.“ </w:t>
      </w:r>
    </w:p>
    <w:p w:rsidR="003C5D1D" w:rsidRDefault="003C5D1D" w:rsidP="003C5D1D">
      <w:pPr>
        <w:spacing w:after="0" w:line="360" w:lineRule="auto"/>
        <w:rPr>
          <w:rFonts w:ascii="Arial" w:hAnsi="Arial" w:cs="Arial"/>
        </w:rPr>
      </w:pPr>
    </w:p>
    <w:p w:rsidR="003B7C0A" w:rsidRPr="003B7C0A" w:rsidRDefault="003B7C0A" w:rsidP="003B7C0A">
      <w:pPr>
        <w:spacing w:after="0" w:line="360" w:lineRule="auto"/>
        <w:rPr>
          <w:rFonts w:ascii="Arial" w:hAnsi="Arial" w:cs="Arial"/>
        </w:rPr>
      </w:pPr>
      <w:r w:rsidRPr="003B7C0A">
        <w:rPr>
          <w:rFonts w:ascii="Arial" w:hAnsi="Arial" w:cs="Arial"/>
        </w:rPr>
        <w:t>Patrick Gehlen beschäftigt sich bei Siemens mit der Berechnung von Sicherheitsfunktionen und Betriebsbewährtheit. „Sichere Steuerungsketten sind das Ergebnis von zuverlässigen Produkten und langjähriger Erfahrung im Feldeinsatz. Das Feedback unserer Kunden ermöglicht uns, eine kontinuierliche Weiterentwicklung unserer eigenen Produkte. Es ist immer wieder interessant zu sehen, welche Lösungen sich Kunden einfallen lassen, um ihre ganz speziellen Probleme zu lösen.“</w:t>
      </w:r>
    </w:p>
    <w:p w:rsidR="003B7C0A" w:rsidRPr="00F41308" w:rsidRDefault="003B7C0A" w:rsidP="003C5D1D">
      <w:pPr>
        <w:spacing w:after="0" w:line="360" w:lineRule="auto"/>
        <w:rPr>
          <w:rFonts w:ascii="Arial" w:hAnsi="Arial" w:cs="Arial"/>
        </w:rPr>
      </w:pPr>
    </w:p>
    <w:p w:rsidR="003B7C0A" w:rsidRPr="003B7C0A" w:rsidRDefault="003B7C0A" w:rsidP="003B7C0A">
      <w:pPr>
        <w:spacing w:after="0" w:line="360" w:lineRule="auto"/>
        <w:rPr>
          <w:rFonts w:ascii="Arial" w:hAnsi="Arial" w:cs="Arial"/>
        </w:rPr>
      </w:pPr>
      <w:r w:rsidRPr="003B7C0A">
        <w:rPr>
          <w:rFonts w:ascii="Arial" w:hAnsi="Arial" w:cs="Arial"/>
        </w:rPr>
        <w:t xml:space="preserve">Zur Berechnung der Performance Level sind anwendungsbezogene Zuverlässigkeitskennwerte für die sicherheitsrelevanten Komponenten </w:t>
      </w:r>
      <w:r w:rsidRPr="003B7C0A">
        <w:rPr>
          <w:rFonts w:ascii="Arial" w:hAnsi="Arial" w:cs="Arial"/>
        </w:rPr>
        <w:lastRenderedPageBreak/>
        <w:t>erforderlich, auch Felddaten oder Spezifikationen, die durch Komponenten- und Systemlieferanten beigesteuert werden, können für die Nachweisführung verwendet werden. „Mit der Einführung der neuen Maschinenrich</w:t>
      </w:r>
      <w:r w:rsidR="001D7068">
        <w:rPr>
          <w:rFonts w:ascii="Arial" w:hAnsi="Arial" w:cs="Arial"/>
        </w:rPr>
        <w:t>tlinie 2006/42/EG und der</w:t>
      </w:r>
      <w:r w:rsidRPr="003B7C0A">
        <w:rPr>
          <w:rFonts w:ascii="Arial" w:hAnsi="Arial" w:cs="Arial"/>
        </w:rPr>
        <w:t xml:space="preserve"> ISO 13849-1 hat sich das Sicherheitsbewusstsein unserer Kunden verstärkt“, erläutert Thilo Steigerwald von Bosch Rexroth. „Nach einigen Unsicherheiten beim Start der ISO 13849-1 sehe ich nun deutliche Fortschritte. Bosch Rexroth unterstützt z.B. durch Bereitstellung von verifizierten und dokumentierten MTTFd-Werten für Hydraulikkomponenten. Wir unterstützen Maschinenhersteller und Endanwender seit Jahren dabei, ihrer Verantwortung für den Schutz von Mensch und Maschine normgerecht und wirtschaftlich gerecht zu werden. Das  gelingt mit sicheren Produkten, kompetenter Beratung und konkreter Wissensvermittlung.“</w:t>
      </w:r>
    </w:p>
    <w:p w:rsidR="003C5D1D" w:rsidRPr="00F41308" w:rsidRDefault="003C5D1D" w:rsidP="003C5D1D">
      <w:pPr>
        <w:spacing w:after="0" w:line="360" w:lineRule="auto"/>
        <w:rPr>
          <w:rFonts w:ascii="Arial" w:hAnsi="Arial" w:cs="Arial"/>
        </w:rPr>
      </w:pPr>
    </w:p>
    <w:p w:rsidR="003C5D1D" w:rsidRDefault="00A35192" w:rsidP="003C5D1D">
      <w:pPr>
        <w:spacing w:after="0" w:line="360" w:lineRule="auto"/>
        <w:rPr>
          <w:rFonts w:ascii="Arial" w:hAnsi="Arial" w:cs="Arial"/>
          <w:b/>
        </w:rPr>
      </w:pPr>
      <w:r w:rsidRPr="00A35192">
        <w:rPr>
          <w:rFonts w:ascii="Arial" w:hAnsi="Arial" w:cs="Arial"/>
          <w:b/>
        </w:rPr>
        <w:t>Internationale Sicherheitsstandards längst nicht überall selbstverständlich</w:t>
      </w:r>
    </w:p>
    <w:p w:rsidR="00B06855" w:rsidRDefault="00B06855" w:rsidP="003C5D1D">
      <w:pPr>
        <w:spacing w:after="0" w:line="360" w:lineRule="auto"/>
        <w:rPr>
          <w:rFonts w:ascii="Arial" w:hAnsi="Arial" w:cs="Arial"/>
        </w:rPr>
      </w:pPr>
      <w:r w:rsidRPr="00F41308">
        <w:rPr>
          <w:rFonts w:ascii="Arial" w:hAnsi="Arial" w:cs="Arial"/>
        </w:rPr>
        <w:t xml:space="preserve">Bei allen Fortschritten, die besonders deutsche </w:t>
      </w:r>
      <w:r w:rsidR="00FE3B56">
        <w:rPr>
          <w:rFonts w:ascii="Arial" w:hAnsi="Arial" w:cs="Arial"/>
        </w:rPr>
        <w:t>Maschinenhersteller in den vergangen</w:t>
      </w:r>
      <w:r w:rsidRPr="00F41308">
        <w:rPr>
          <w:rFonts w:ascii="Arial" w:hAnsi="Arial" w:cs="Arial"/>
        </w:rPr>
        <w:t>en Jahren erzielt haben, um ihre Maschinen noch sicherer zu machen, stimmt der Blick auf den Weltmarkt jedoch nachdenklich.</w:t>
      </w:r>
    </w:p>
    <w:p w:rsidR="003C5D1D" w:rsidRPr="00F41308" w:rsidRDefault="003C5D1D" w:rsidP="003C5D1D">
      <w:pPr>
        <w:spacing w:after="0" w:line="360" w:lineRule="auto"/>
        <w:rPr>
          <w:rFonts w:ascii="Arial" w:hAnsi="Arial" w:cs="Arial"/>
        </w:rPr>
      </w:pPr>
    </w:p>
    <w:p w:rsidR="00B06855" w:rsidRDefault="00B06855" w:rsidP="003C5D1D">
      <w:pPr>
        <w:spacing w:after="0" w:line="360" w:lineRule="auto"/>
        <w:rPr>
          <w:rFonts w:ascii="Arial" w:hAnsi="Arial" w:cs="Arial"/>
        </w:rPr>
      </w:pPr>
      <w:r w:rsidRPr="00F41308">
        <w:rPr>
          <w:rFonts w:ascii="Arial" w:hAnsi="Arial" w:cs="Arial"/>
        </w:rPr>
        <w:t xml:space="preserve">Dazu Dominic Deutges: „Ich habe bei Reisen in China und Taiwan viele Hersteller besucht und einen signifikanten, großen Unterschied festgestellt. Das fängt bei viel zu dünnen und nicht verriegelten Schutzumhausungen an und setzt sich bei der funktionalen Sicherheit der Steuerung fort. In Teilen sind die Sicherheitsfunktionen, wie sie in den internationalen Normen festgehalten sind, von den Konstrukteuren offensichtlich gar nicht verstanden worden.“ </w:t>
      </w:r>
    </w:p>
    <w:p w:rsidR="00FE3B56" w:rsidRPr="00F41308" w:rsidRDefault="00FE3B56" w:rsidP="003C5D1D">
      <w:pPr>
        <w:spacing w:after="0" w:line="360" w:lineRule="auto"/>
        <w:rPr>
          <w:rFonts w:ascii="Arial" w:hAnsi="Arial" w:cs="Arial"/>
        </w:rPr>
      </w:pPr>
    </w:p>
    <w:p w:rsidR="003B7C0A" w:rsidRPr="003B7C0A" w:rsidRDefault="003B7C0A" w:rsidP="003B7C0A">
      <w:pPr>
        <w:spacing w:after="0" w:line="360" w:lineRule="auto"/>
        <w:rPr>
          <w:rFonts w:ascii="Arial" w:hAnsi="Arial" w:cs="Arial"/>
        </w:rPr>
      </w:pPr>
      <w:r w:rsidRPr="003B7C0A">
        <w:rPr>
          <w:rFonts w:ascii="Arial" w:hAnsi="Arial" w:cs="Arial"/>
        </w:rPr>
        <w:t xml:space="preserve">Dies könnte auf lange Sicht einen Wettbewerbsnachteil für deutsche Werkzeugmaschinenhersteller bedeuten. „Es ist im Interesse aller europäischen Maschinenhersteller, dass die international gültigen Spielregeln auch wirklich eingehalten werden. Und immer neue Regulierungsansätze dürfen keinesfalls zu einer Gefährdung der Wettbewerbsfähigkeit für europäische Hersteller werden“, bringt Alexander Broos vom VDW die </w:t>
      </w:r>
      <w:r w:rsidRPr="003B7C0A">
        <w:rPr>
          <w:rFonts w:ascii="Arial" w:hAnsi="Arial" w:cs="Arial"/>
        </w:rPr>
        <w:lastRenderedPageBreak/>
        <w:t xml:space="preserve">Situation auf den Punkt. Zudem kann auch die sicherste Maschine wahrscheinlich keine vorsätzliche Manipulation ausschließen. </w:t>
      </w:r>
    </w:p>
    <w:p w:rsidR="00CC72AE" w:rsidRDefault="00CC72AE" w:rsidP="003B7C0A">
      <w:pPr>
        <w:spacing w:after="0" w:line="360" w:lineRule="auto"/>
        <w:rPr>
          <w:rFonts w:ascii="Arial" w:hAnsi="Arial" w:cs="Arial"/>
        </w:rPr>
      </w:pPr>
    </w:p>
    <w:p w:rsidR="003B7C0A" w:rsidRPr="003B7C0A" w:rsidRDefault="003B7C0A" w:rsidP="003B7C0A">
      <w:pPr>
        <w:spacing w:after="0" w:line="360" w:lineRule="auto"/>
        <w:rPr>
          <w:rFonts w:ascii="Arial" w:hAnsi="Arial" w:cs="Arial"/>
        </w:rPr>
      </w:pPr>
      <w:r w:rsidRPr="003B7C0A">
        <w:rPr>
          <w:rFonts w:ascii="Arial" w:hAnsi="Arial" w:cs="Arial"/>
        </w:rPr>
        <w:t xml:space="preserve">So müssen alle Hersteller den Spagat zwischen größtmöglicher Flexibilität, wie sie von den Märkten in </w:t>
      </w:r>
      <w:r w:rsidRPr="00321544">
        <w:rPr>
          <w:rFonts w:ascii="Arial" w:hAnsi="Arial" w:cs="Arial"/>
        </w:rPr>
        <w:t>Deutschland und Europa</w:t>
      </w:r>
      <w:r w:rsidRPr="003B7C0A">
        <w:rPr>
          <w:rFonts w:ascii="Arial" w:hAnsi="Arial" w:cs="Arial"/>
        </w:rPr>
        <w:t xml:space="preserve"> gefordert wird, Höchstleistungsprozessen, Komplexität und einfachster Bedienbarkeit schaffen</w:t>
      </w:r>
      <w:r w:rsidR="001D7068">
        <w:rPr>
          <w:rFonts w:ascii="Arial" w:hAnsi="Arial" w:cs="Arial"/>
        </w:rPr>
        <w:t>; dies Alles im Kontext eines ganzheitlichen Sicherheitskonzeptes, das außer der Hersteller- auch die Betreiberverantwortung mit anzieht</w:t>
      </w:r>
      <w:r w:rsidRPr="003B7C0A">
        <w:rPr>
          <w:rFonts w:ascii="Arial" w:hAnsi="Arial" w:cs="Arial"/>
        </w:rPr>
        <w:t>. Broos, der als Abteilungsleiter Forschung und Technik des VDW die neuesten Trends bestens kennt, blickt mit gemischten Gefühlen in die Zukunft: „Unsere Stärke ist es, hochflexible, hochproduktive Maschinen zu bauen. Dass diese sicher sind, ist seit Jahren anerkannt. Wichtig ist nur, dass bei der Vielfalt an Einsatzmöglichkeiten nicht alles über einen Kamm geschoren wird. Eine Maschine, die in Deutschland als sicher anerkannt ist, bleibt auch im Rest der Welt sicher. Ob diese vergleichsweise teure Technik dort aber einen Markt hat, steht auf einem anderen Blatt.“</w:t>
      </w:r>
    </w:p>
    <w:p w:rsidR="00387F2B" w:rsidRDefault="00387F2B">
      <w:pPr>
        <w:rPr>
          <w:rFonts w:ascii="Arial" w:hAnsi="Arial" w:cs="Arial"/>
          <w:i/>
        </w:rPr>
      </w:pPr>
      <w:r>
        <w:rPr>
          <w:rFonts w:ascii="Arial" w:hAnsi="Arial" w:cs="Arial"/>
          <w:i/>
        </w:rPr>
        <w:br w:type="page"/>
      </w:r>
    </w:p>
    <w:p w:rsidR="00FE3B56" w:rsidRPr="00141DE4" w:rsidRDefault="00FE3B56" w:rsidP="00FE3B56">
      <w:pPr>
        <w:keepLines/>
        <w:widowControl w:val="0"/>
        <w:spacing w:after="0" w:line="360" w:lineRule="auto"/>
        <w:ind w:right="-425"/>
        <w:rPr>
          <w:rFonts w:ascii="Arial" w:hAnsi="Arial" w:cs="Arial"/>
          <w:b/>
        </w:rPr>
      </w:pPr>
      <w:r w:rsidRPr="00141DE4">
        <w:rPr>
          <w:rFonts w:ascii="Arial" w:hAnsi="Arial" w:cs="Arial"/>
          <w:b/>
        </w:rPr>
        <w:lastRenderedPageBreak/>
        <w:t>Für den Terminkalender</w:t>
      </w:r>
    </w:p>
    <w:p w:rsidR="00FE3B56" w:rsidRPr="00141DE4" w:rsidRDefault="00FE3B56" w:rsidP="00FE3B56">
      <w:pPr>
        <w:keepLines/>
        <w:widowControl w:val="0"/>
        <w:spacing w:after="0" w:line="360" w:lineRule="auto"/>
        <w:ind w:left="2124" w:right="-425" w:hanging="2124"/>
        <w:rPr>
          <w:rFonts w:ascii="Arial" w:hAnsi="Arial" w:cs="Arial"/>
          <w:b/>
        </w:rPr>
      </w:pPr>
      <w:r w:rsidRPr="00141DE4">
        <w:rPr>
          <w:rFonts w:ascii="Arial" w:hAnsi="Arial" w:cs="Arial"/>
          <w:b/>
        </w:rPr>
        <w:t xml:space="preserve">Was: </w:t>
      </w:r>
      <w:r>
        <w:rPr>
          <w:rFonts w:ascii="Arial" w:hAnsi="Arial" w:cs="Arial"/>
          <w:b/>
        </w:rPr>
        <w:tab/>
      </w:r>
      <w:r>
        <w:rPr>
          <w:rFonts w:ascii="Arial" w:hAnsi="Arial" w:cs="Arial"/>
        </w:rPr>
        <w:t xml:space="preserve">VDW-Technologietag „Sicherheitstechnik für die spanende Bearbeitung“ </w:t>
      </w:r>
    </w:p>
    <w:p w:rsidR="00FE3B56" w:rsidRDefault="00FE3B56" w:rsidP="00FE3B56">
      <w:pPr>
        <w:keepLines/>
        <w:widowControl w:val="0"/>
        <w:spacing w:after="0" w:line="360" w:lineRule="auto"/>
        <w:ind w:left="2124" w:right="-425" w:hanging="2124"/>
        <w:rPr>
          <w:rFonts w:ascii="Arial" w:hAnsi="Arial" w:cs="Arial"/>
        </w:rPr>
      </w:pPr>
      <w:r w:rsidRPr="00141DE4">
        <w:rPr>
          <w:rFonts w:ascii="Arial" w:hAnsi="Arial" w:cs="Arial"/>
          <w:b/>
        </w:rPr>
        <w:t xml:space="preserve">Wann: </w:t>
      </w:r>
      <w:r>
        <w:rPr>
          <w:rFonts w:ascii="Arial" w:hAnsi="Arial" w:cs="Arial"/>
          <w:b/>
        </w:rPr>
        <w:tab/>
      </w:r>
      <w:r>
        <w:rPr>
          <w:rFonts w:ascii="Arial" w:hAnsi="Arial" w:cs="Arial"/>
        </w:rPr>
        <w:t>Dienstag, 11. März 2014, 10.00 Uhr bis ca. 14.00 Uhr, anschließend Einladung zur Teilnahme an geführten Messerundgängen</w:t>
      </w:r>
    </w:p>
    <w:p w:rsidR="00FE3B56" w:rsidRPr="00141DE4" w:rsidRDefault="00FE3B56" w:rsidP="00FE3B56">
      <w:pPr>
        <w:keepLines/>
        <w:widowControl w:val="0"/>
        <w:spacing w:after="0" w:line="360" w:lineRule="auto"/>
        <w:ind w:left="2124" w:right="-425" w:hanging="2124"/>
        <w:rPr>
          <w:rFonts w:ascii="Arial" w:hAnsi="Arial" w:cs="Arial"/>
          <w:b/>
        </w:rPr>
      </w:pPr>
      <w:r w:rsidRPr="00141DE4">
        <w:rPr>
          <w:rFonts w:ascii="Arial" w:hAnsi="Arial" w:cs="Arial"/>
          <w:b/>
        </w:rPr>
        <w:t xml:space="preserve">Wo: </w:t>
      </w:r>
      <w:r>
        <w:rPr>
          <w:rFonts w:ascii="Arial" w:hAnsi="Arial" w:cs="Arial"/>
          <w:b/>
        </w:rPr>
        <w:tab/>
      </w:r>
      <w:r w:rsidRPr="004641EB">
        <w:rPr>
          <w:rFonts w:ascii="Arial" w:hAnsi="Arial" w:cs="Arial"/>
        </w:rPr>
        <w:t>Düsseldorfer Messegelände</w:t>
      </w:r>
      <w:r>
        <w:rPr>
          <w:rFonts w:ascii="Arial" w:hAnsi="Arial" w:cs="Arial"/>
        </w:rPr>
        <w:t xml:space="preserve">, Congress Center, CCD Ost, Raum </w:t>
      </w:r>
      <w:r w:rsidR="00C053CF">
        <w:rPr>
          <w:rFonts w:ascii="Arial" w:hAnsi="Arial" w:cs="Arial"/>
        </w:rPr>
        <w:t>R</w:t>
      </w:r>
    </w:p>
    <w:p w:rsidR="00FE3B56" w:rsidRDefault="00FE3B56" w:rsidP="00FE3B56">
      <w:pPr>
        <w:keepLines/>
        <w:widowControl w:val="0"/>
        <w:spacing w:after="0" w:line="360" w:lineRule="auto"/>
        <w:ind w:left="2124" w:right="-425" w:hanging="2124"/>
        <w:rPr>
          <w:rFonts w:ascii="Arial" w:hAnsi="Arial" w:cs="Arial"/>
        </w:rPr>
      </w:pPr>
      <w:r>
        <w:rPr>
          <w:rFonts w:ascii="Arial" w:hAnsi="Arial" w:cs="Arial"/>
          <w:b/>
        </w:rPr>
        <w:t>Anmeldung</w:t>
      </w:r>
      <w:r w:rsidRPr="00141DE4">
        <w:rPr>
          <w:rFonts w:ascii="Arial" w:hAnsi="Arial" w:cs="Arial"/>
          <w:b/>
        </w:rPr>
        <w:t xml:space="preserve">: </w:t>
      </w:r>
      <w:r>
        <w:rPr>
          <w:rFonts w:ascii="Arial" w:hAnsi="Arial" w:cs="Arial"/>
          <w:b/>
        </w:rPr>
        <w:tab/>
      </w:r>
      <w:hyperlink r:id="rId9" w:history="1">
        <w:r w:rsidR="00C053CF" w:rsidRPr="00FB27DB">
          <w:rPr>
            <w:rStyle w:val="Hyperlink"/>
            <w:rFonts w:ascii="Arial" w:hAnsi="Arial" w:cs="Arial"/>
            <w:i/>
          </w:rPr>
          <w:t>www.metav.de</w:t>
        </w:r>
      </w:hyperlink>
      <w:r w:rsidR="00C053CF">
        <w:rPr>
          <w:rFonts w:ascii="Arial" w:hAnsi="Arial" w:cs="Arial"/>
          <w:i/>
          <w:color w:val="0000FF"/>
          <w:u w:val="single"/>
        </w:rPr>
        <w:t xml:space="preserve"> </w:t>
      </w:r>
      <w:r w:rsidR="00C053CF">
        <w:rPr>
          <w:rFonts w:ascii="Arial" w:hAnsi="Arial" w:cs="Arial"/>
        </w:rPr>
        <w:t>im Bereich Rahmenveranstaltungen</w:t>
      </w:r>
    </w:p>
    <w:p w:rsidR="00C053CF" w:rsidRDefault="00C053CF" w:rsidP="00FE3B56">
      <w:pPr>
        <w:keepLines/>
        <w:widowControl w:val="0"/>
        <w:spacing w:after="0" w:line="360" w:lineRule="auto"/>
        <w:ind w:left="2124" w:right="-425" w:hanging="2124"/>
        <w:rPr>
          <w:rFonts w:ascii="Arial" w:hAnsi="Arial" w:cs="Arial"/>
        </w:rPr>
      </w:pPr>
    </w:p>
    <w:p w:rsidR="00C053CF" w:rsidRDefault="00C053CF" w:rsidP="00C053CF">
      <w:pPr>
        <w:ind w:right="-286"/>
        <w:rPr>
          <w:rFonts w:ascii="Arial" w:hAnsi="Arial" w:cs="Arial"/>
          <w:b/>
        </w:rPr>
      </w:pPr>
      <w:r>
        <w:rPr>
          <w:rFonts w:ascii="Arial" w:hAnsi="Arial" w:cs="Arial"/>
          <w:b/>
        </w:rPr>
        <w:t>Hintergrund</w:t>
      </w:r>
      <w:r>
        <w:rPr>
          <w:rFonts w:ascii="Arial" w:hAnsi="Arial" w:cs="Arial"/>
          <w:b/>
        </w:rPr>
        <w:br/>
        <w:t>METAV 2014 in Düsseldorf</w:t>
      </w:r>
    </w:p>
    <w:p w:rsidR="00C053CF" w:rsidRDefault="00C053CF" w:rsidP="00C053CF">
      <w:pPr>
        <w:ind w:right="-286"/>
        <w:rPr>
          <w:rFonts w:ascii="Arial" w:hAnsi="Arial" w:cs="Arial"/>
          <w:sz w:val="18"/>
          <w:szCs w:val="18"/>
        </w:rPr>
      </w:pPr>
      <w:r>
        <w:rPr>
          <w:rFonts w:ascii="Arial" w:hAnsi="Arial" w:cs="Arial"/>
          <w:sz w:val="18"/>
          <w:szCs w:val="18"/>
        </w:rPr>
        <w:t>Die nächste METAV findet vom 11. bis 15. März 2014 in Düsseldorf statt. Sie hat sich in den geraden Jahren als wichtiges Technologiefenster der gesamten Fertigungstechnik für Hersteller und Kunden aus Europa fest etabliert. Die METAV zeigt das komplette Spektrum der Fertigungstechnik. Schwerpunkte sind Werkzeugmaschinen, Fertigungssysteme, Präzisionswerk zeuge, automatisierter Materialfluss, Computertechnologie, Industrieelektronik und Zubehör. Zur Besucherzielgruppe der METAV gehören alle Industriezweige, die Metall bearbeiten, insbesondere der Maschinen- und Anlagenbau, die Automobil- und Zulieferindustrie, Luft- und Raumfahrt, Elektroindustrie, Energie- und Medizintechnik sowie Metallbearbeitung und Handwerk. Zur letzten METAV 2012 präsentierten rund 700 Aussteller aus 26 Ländern ihre Produkte, Fertigungslösungen und Dienstleistungen. Sie zogen rd. 40 700 Fachleute aus über 30 Ländern an.</w:t>
      </w:r>
    </w:p>
    <w:p w:rsidR="00C053CF" w:rsidRDefault="00C053CF" w:rsidP="00C053CF">
      <w:pPr>
        <w:ind w:right="-286"/>
        <w:rPr>
          <w:rFonts w:ascii="Arial" w:hAnsi="Arial" w:cs="Arial"/>
          <w:sz w:val="18"/>
          <w:szCs w:val="18"/>
        </w:rPr>
      </w:pPr>
      <w:r>
        <w:rPr>
          <w:rFonts w:ascii="Arial" w:hAnsi="Arial" w:cs="Arial"/>
          <w:sz w:val="18"/>
          <w:szCs w:val="18"/>
        </w:rPr>
        <w:t xml:space="preserve">Neu auf der METAV 2014: In Kooperation mit der Messe Erfurt präsentiert der METAV-Veranstalter VDW erstmals das Thema generative Fertigung in der Medizintechnik im Rahmen der Sonderschau Metal meets Medical. </w:t>
      </w:r>
    </w:p>
    <w:p w:rsidR="00673593" w:rsidRDefault="00673593" w:rsidP="00387F2B">
      <w:pPr>
        <w:keepLines/>
        <w:widowControl w:val="0"/>
        <w:spacing w:after="0" w:line="240" w:lineRule="auto"/>
        <w:ind w:left="2124" w:right="-425" w:hanging="2124"/>
        <w:rPr>
          <w:rFonts w:ascii="Arial" w:hAnsi="Arial" w:cs="Arial"/>
          <w:b/>
        </w:rPr>
      </w:pPr>
    </w:p>
    <w:p w:rsidR="00C053CF" w:rsidRPr="00C053CF" w:rsidRDefault="00C053CF" w:rsidP="00387F2B">
      <w:pPr>
        <w:keepLines/>
        <w:widowControl w:val="0"/>
        <w:spacing w:after="0" w:line="240" w:lineRule="auto"/>
        <w:ind w:left="2124" w:right="-425" w:hanging="2124"/>
        <w:rPr>
          <w:rFonts w:ascii="Arial" w:hAnsi="Arial" w:cs="Arial"/>
          <w:b/>
        </w:rPr>
      </w:pPr>
      <w:r w:rsidRPr="00C053CF">
        <w:rPr>
          <w:rFonts w:ascii="Arial" w:hAnsi="Arial" w:cs="Arial"/>
          <w:b/>
        </w:rPr>
        <w:t>Ansprechpartner</w:t>
      </w:r>
    </w:p>
    <w:p w:rsidR="00C053CF" w:rsidRDefault="00C053CF" w:rsidP="00387F2B">
      <w:pPr>
        <w:keepLines/>
        <w:widowControl w:val="0"/>
        <w:spacing w:after="0" w:line="240" w:lineRule="auto"/>
        <w:ind w:left="2124" w:right="-425" w:hanging="2124"/>
        <w:rPr>
          <w:rFonts w:ascii="Arial" w:hAnsi="Arial" w:cs="Arial"/>
        </w:rPr>
      </w:pPr>
      <w:r>
        <w:rPr>
          <w:rFonts w:ascii="Arial" w:hAnsi="Arial" w:cs="Arial"/>
        </w:rPr>
        <w:t>Dr. Alexander Broos</w:t>
      </w:r>
    </w:p>
    <w:p w:rsidR="00C053CF" w:rsidRDefault="00C053CF" w:rsidP="00387F2B">
      <w:pPr>
        <w:keepLines/>
        <w:widowControl w:val="0"/>
        <w:spacing w:after="0" w:line="240" w:lineRule="auto"/>
        <w:ind w:left="2124" w:right="-425" w:hanging="2124"/>
        <w:rPr>
          <w:rFonts w:ascii="Arial" w:hAnsi="Arial" w:cs="Arial"/>
        </w:rPr>
      </w:pPr>
      <w:r>
        <w:rPr>
          <w:rFonts w:ascii="Arial" w:hAnsi="Arial" w:cs="Arial"/>
        </w:rPr>
        <w:t>VDW Forschung und Technik</w:t>
      </w:r>
    </w:p>
    <w:p w:rsidR="00C053CF" w:rsidRDefault="00C053CF" w:rsidP="00387F2B">
      <w:pPr>
        <w:keepLines/>
        <w:widowControl w:val="0"/>
        <w:spacing w:after="0" w:line="240" w:lineRule="auto"/>
        <w:ind w:left="2124" w:right="-425" w:hanging="2124"/>
        <w:rPr>
          <w:rFonts w:ascii="Arial" w:hAnsi="Arial" w:cs="Arial"/>
        </w:rPr>
      </w:pPr>
      <w:r>
        <w:rPr>
          <w:rFonts w:ascii="Arial" w:hAnsi="Arial" w:cs="Arial"/>
        </w:rPr>
        <w:t>Tel. +49 69 756081-17</w:t>
      </w:r>
    </w:p>
    <w:p w:rsidR="00C053CF" w:rsidRDefault="00C053CF" w:rsidP="00387F2B">
      <w:pPr>
        <w:keepLines/>
        <w:widowControl w:val="0"/>
        <w:spacing w:after="0" w:line="240" w:lineRule="auto"/>
        <w:ind w:left="2124" w:right="-425" w:hanging="2124"/>
        <w:rPr>
          <w:rFonts w:ascii="Arial" w:hAnsi="Arial" w:cs="Arial"/>
        </w:rPr>
      </w:pPr>
      <w:r>
        <w:rPr>
          <w:rFonts w:ascii="Arial" w:hAnsi="Arial" w:cs="Arial"/>
        </w:rPr>
        <w:t xml:space="preserve">E-Mail </w:t>
      </w:r>
      <w:hyperlink r:id="rId10" w:history="1">
        <w:r w:rsidRPr="00FB27DB">
          <w:rPr>
            <w:rStyle w:val="Hyperlink"/>
            <w:rFonts w:ascii="Arial" w:hAnsi="Arial" w:cs="Arial"/>
          </w:rPr>
          <w:t>a.broos@vdw.de</w:t>
        </w:r>
      </w:hyperlink>
    </w:p>
    <w:p w:rsidR="00C053CF" w:rsidRDefault="00C053CF" w:rsidP="00387F2B">
      <w:pPr>
        <w:spacing w:after="0" w:line="240" w:lineRule="auto"/>
        <w:rPr>
          <w:rFonts w:ascii="Arial" w:hAnsi="Arial" w:cs="Arial"/>
        </w:rPr>
      </w:pPr>
    </w:p>
    <w:p w:rsidR="00673593" w:rsidRDefault="00673593" w:rsidP="00EE2FE8">
      <w:pPr>
        <w:spacing w:line="360" w:lineRule="auto"/>
        <w:ind w:right="-426"/>
        <w:rPr>
          <w:rFonts w:ascii="Arial" w:hAnsi="Arial" w:cs="Arial"/>
          <w:sz w:val="18"/>
          <w:szCs w:val="18"/>
        </w:rPr>
      </w:pPr>
    </w:p>
    <w:p w:rsidR="00EE2FE8" w:rsidRDefault="00EE2FE8" w:rsidP="00EE2FE8">
      <w:pPr>
        <w:spacing w:line="360" w:lineRule="auto"/>
        <w:ind w:right="-426"/>
        <w:rPr>
          <w:rFonts w:ascii="Arial" w:hAnsi="Arial" w:cs="Arial"/>
          <w:sz w:val="18"/>
          <w:szCs w:val="18"/>
        </w:rPr>
      </w:pPr>
      <w:r>
        <w:rPr>
          <w:rFonts w:ascii="Arial" w:hAnsi="Arial" w:cs="Arial"/>
          <w:sz w:val="18"/>
          <w:szCs w:val="18"/>
        </w:rPr>
        <w:t xml:space="preserve">Anzahl der Zeichen inkl. Leerzeichen:  10 450 </w:t>
      </w:r>
    </w:p>
    <w:p w:rsidR="00EE2FE8" w:rsidRDefault="00EE2FE8" w:rsidP="00387F2B">
      <w:pPr>
        <w:pStyle w:val="Textkrper"/>
        <w:spacing w:line="240" w:lineRule="auto"/>
        <w:ind w:right="-286"/>
        <w:rPr>
          <w:rFonts w:cs="Arial"/>
          <w:kern w:val="0"/>
          <w:szCs w:val="22"/>
          <w:lang w:val="de-DE"/>
        </w:rPr>
      </w:pPr>
    </w:p>
    <w:p w:rsidR="00EE2FE8" w:rsidRDefault="00EE2FE8" w:rsidP="00387F2B">
      <w:pPr>
        <w:pStyle w:val="Textkrper"/>
        <w:spacing w:line="240" w:lineRule="auto"/>
        <w:ind w:right="-286"/>
        <w:rPr>
          <w:rFonts w:cs="Arial"/>
          <w:kern w:val="0"/>
          <w:szCs w:val="22"/>
          <w:lang w:val="de-DE"/>
        </w:rPr>
      </w:pPr>
    </w:p>
    <w:p w:rsidR="00673593" w:rsidRDefault="00673593" w:rsidP="00387F2B">
      <w:pPr>
        <w:pStyle w:val="Textkrper"/>
        <w:spacing w:line="240" w:lineRule="auto"/>
        <w:ind w:right="-286"/>
        <w:rPr>
          <w:rFonts w:cs="Arial"/>
          <w:kern w:val="0"/>
          <w:szCs w:val="22"/>
          <w:lang w:val="de-DE"/>
        </w:rPr>
      </w:pPr>
    </w:p>
    <w:p w:rsidR="00673593" w:rsidRDefault="00673593" w:rsidP="00387F2B">
      <w:pPr>
        <w:pStyle w:val="Textkrper"/>
        <w:spacing w:line="240" w:lineRule="auto"/>
        <w:ind w:right="-286"/>
        <w:rPr>
          <w:rFonts w:cs="Arial"/>
          <w:kern w:val="0"/>
          <w:szCs w:val="22"/>
          <w:lang w:val="de-DE"/>
        </w:rPr>
      </w:pPr>
    </w:p>
    <w:p w:rsidR="00673593" w:rsidRDefault="00673593" w:rsidP="00387F2B">
      <w:pPr>
        <w:pStyle w:val="Textkrper"/>
        <w:spacing w:line="240" w:lineRule="auto"/>
        <w:ind w:right="-286"/>
        <w:rPr>
          <w:rFonts w:cs="Arial"/>
          <w:kern w:val="0"/>
          <w:szCs w:val="22"/>
          <w:lang w:val="de-DE"/>
        </w:rPr>
      </w:pPr>
    </w:p>
    <w:p w:rsidR="00673593" w:rsidRDefault="00673593" w:rsidP="00387F2B">
      <w:pPr>
        <w:pStyle w:val="Textkrper"/>
        <w:spacing w:line="240" w:lineRule="auto"/>
        <w:ind w:right="-286"/>
        <w:rPr>
          <w:rFonts w:cs="Arial"/>
          <w:kern w:val="0"/>
          <w:szCs w:val="22"/>
          <w:lang w:val="de-DE"/>
        </w:rPr>
      </w:pPr>
    </w:p>
    <w:p w:rsidR="00C053CF" w:rsidRPr="00457291" w:rsidRDefault="00C053CF" w:rsidP="00387F2B">
      <w:pPr>
        <w:pStyle w:val="Textkrper"/>
        <w:spacing w:line="240" w:lineRule="auto"/>
        <w:ind w:right="-286"/>
        <w:rPr>
          <w:rFonts w:cs="Arial"/>
          <w:kern w:val="0"/>
          <w:szCs w:val="22"/>
          <w:lang w:val="de-DE"/>
        </w:rPr>
      </w:pPr>
      <w:r w:rsidRPr="00457291">
        <w:rPr>
          <w:rFonts w:cs="Arial"/>
          <w:kern w:val="0"/>
          <w:szCs w:val="22"/>
          <w:lang w:val="de-DE"/>
        </w:rPr>
        <w:lastRenderedPageBreak/>
        <w:t xml:space="preserve">Texte und Bilder finden Sie im Internet unter </w:t>
      </w:r>
      <w:hyperlink r:id="rId11" w:history="1">
        <w:r w:rsidRPr="00540540">
          <w:rPr>
            <w:rStyle w:val="Hyperlink"/>
            <w:rFonts w:cs="Arial"/>
            <w:i/>
            <w:kern w:val="0"/>
            <w:szCs w:val="22"/>
            <w:lang w:val="de-DE"/>
          </w:rPr>
          <w:t>www.metav.de</w:t>
        </w:r>
      </w:hyperlink>
      <w:r>
        <w:rPr>
          <w:rFonts w:cs="Arial"/>
          <w:kern w:val="0"/>
          <w:szCs w:val="22"/>
          <w:lang w:val="de-DE"/>
        </w:rPr>
        <w:t xml:space="preserve"> </w:t>
      </w:r>
      <w:r w:rsidRPr="005755EF">
        <w:rPr>
          <w:rStyle w:val="Hyperlink"/>
          <w:rFonts w:cs="Arial"/>
          <w:color w:val="auto"/>
          <w:kern w:val="0"/>
          <w:szCs w:val="22"/>
          <w:u w:val="none"/>
          <w:lang w:val="de-DE"/>
        </w:rPr>
        <w:t>im Presseservice</w:t>
      </w:r>
      <w:r w:rsidRPr="00457291">
        <w:rPr>
          <w:rFonts w:cs="Arial"/>
          <w:kern w:val="0"/>
          <w:szCs w:val="22"/>
          <w:lang w:val="de-DE"/>
        </w:rPr>
        <w:t>. Besuchen Sie die METAV auch über unsere Social-Media-Kanäle</w:t>
      </w:r>
    </w:p>
    <w:p w:rsidR="00C053CF" w:rsidRPr="00457291" w:rsidRDefault="00C053CF" w:rsidP="00387F2B">
      <w:pPr>
        <w:pStyle w:val="Textkrper"/>
        <w:spacing w:line="240" w:lineRule="auto"/>
        <w:ind w:right="-286"/>
        <w:rPr>
          <w:rFonts w:cs="Arial"/>
          <w:kern w:val="0"/>
          <w:szCs w:val="22"/>
          <w:lang w:val="de-DE"/>
        </w:rPr>
      </w:pPr>
    </w:p>
    <w:p w:rsidR="00C053CF" w:rsidRPr="00D81D84" w:rsidRDefault="00C053CF" w:rsidP="00C053CF">
      <w:pPr>
        <w:autoSpaceDE w:val="0"/>
        <w:autoSpaceDN w:val="0"/>
        <w:adjustRightInd w:val="0"/>
        <w:spacing w:after="0" w:line="360" w:lineRule="auto"/>
        <w:ind w:right="-286"/>
        <w:rPr>
          <w:rFonts w:ascii="Arial" w:hAnsi="Arial" w:cs="Arial"/>
          <w:i/>
          <w:color w:val="000000"/>
          <w:lang w:val="it-IT"/>
        </w:rPr>
      </w:pPr>
      <w:r w:rsidRPr="00457291">
        <w:rPr>
          <w:rFonts w:ascii="Arial" w:hAnsi="Arial" w:cs="Arial"/>
          <w:color w:val="000000"/>
        </w:rPr>
        <w:drawing>
          <wp:inline distT="0" distB="0" distL="0" distR="0" wp14:anchorId="5B600003" wp14:editId="0CED58C5">
            <wp:extent cx="876300" cy="167640"/>
            <wp:effectExtent l="0" t="0" r="0" b="3810"/>
            <wp:docPr id="11" name="Grafik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167640"/>
                    </a:xfrm>
                    <a:prstGeom prst="rect">
                      <a:avLst/>
                    </a:prstGeom>
                    <a:noFill/>
                    <a:ln>
                      <a:noFill/>
                    </a:ln>
                  </pic:spPr>
                </pic:pic>
              </a:graphicData>
            </a:graphic>
          </wp:inline>
        </w:drawing>
      </w:r>
      <w:r w:rsidRPr="00457291">
        <w:rPr>
          <w:rFonts w:ascii="Arial" w:hAnsi="Arial" w:cs="Arial"/>
          <w:color w:val="000000"/>
          <w:lang w:val="it-IT"/>
        </w:rPr>
        <w:t xml:space="preserve">  </w:t>
      </w:r>
      <w:hyperlink r:id="rId14" w:history="1">
        <w:r w:rsidRPr="00C020A3">
          <w:rPr>
            <w:rStyle w:val="Hyperlink"/>
            <w:rFonts w:ascii="Arial" w:hAnsi="Arial" w:cs="Arial"/>
            <w:i/>
            <w:lang w:val="it-IT"/>
          </w:rPr>
          <w:t>http://twitter.com/METAVonline</w:t>
        </w:r>
      </w:hyperlink>
    </w:p>
    <w:p w:rsidR="00C053CF" w:rsidRPr="00D81D84" w:rsidRDefault="00C053CF" w:rsidP="00C053CF">
      <w:pPr>
        <w:autoSpaceDE w:val="0"/>
        <w:autoSpaceDN w:val="0"/>
        <w:adjustRightInd w:val="0"/>
        <w:spacing w:after="0" w:line="360" w:lineRule="auto"/>
        <w:ind w:right="-286"/>
        <w:rPr>
          <w:rFonts w:ascii="Arial" w:hAnsi="Arial" w:cs="Arial"/>
          <w:i/>
          <w:color w:val="000000"/>
          <w:lang w:val="it-IT"/>
        </w:rPr>
      </w:pPr>
      <w:r w:rsidRPr="00D81D84">
        <w:rPr>
          <w:rFonts w:ascii="Arial" w:hAnsi="Arial" w:cs="Arial"/>
          <w:i/>
          <w:color w:val="000000"/>
        </w:rPr>
        <w:drawing>
          <wp:inline distT="0" distB="0" distL="0" distR="0" wp14:anchorId="087343B4" wp14:editId="48F90477">
            <wp:extent cx="274320" cy="27432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D81D84">
        <w:rPr>
          <w:rFonts w:ascii="Arial" w:hAnsi="Arial" w:cs="Arial"/>
          <w:i/>
          <w:color w:val="000000"/>
          <w:lang w:val="it-IT"/>
        </w:rPr>
        <w:tab/>
      </w:r>
      <w:r w:rsidRPr="00D81D84">
        <w:rPr>
          <w:rFonts w:ascii="Arial" w:hAnsi="Arial" w:cs="Arial"/>
          <w:i/>
          <w:color w:val="000000"/>
          <w:lang w:val="it-IT"/>
        </w:rPr>
        <w:tab/>
      </w:r>
      <w:r w:rsidRPr="00D81D84">
        <w:rPr>
          <w:rFonts w:ascii="Arial" w:hAnsi="Arial" w:cs="Arial"/>
          <w:i/>
          <w:color w:val="0000FF"/>
          <w:u w:val="single"/>
          <w:lang w:val="it-IT"/>
        </w:rPr>
        <w:t>http://facebook.com/METAV.fanpage</w:t>
      </w:r>
    </w:p>
    <w:p w:rsidR="00C053CF" w:rsidRPr="00D81D84" w:rsidRDefault="00C053CF" w:rsidP="00C053CF">
      <w:pPr>
        <w:autoSpaceDE w:val="0"/>
        <w:autoSpaceDN w:val="0"/>
        <w:adjustRightInd w:val="0"/>
        <w:spacing w:after="0" w:line="360" w:lineRule="auto"/>
        <w:ind w:right="-286"/>
        <w:rPr>
          <w:rFonts w:ascii="Arial" w:hAnsi="Arial" w:cs="Arial"/>
          <w:i/>
          <w:color w:val="000000"/>
          <w:lang w:val="it-IT"/>
        </w:rPr>
      </w:pPr>
      <w:r w:rsidRPr="00D81D84">
        <w:rPr>
          <w:rFonts w:ascii="Arial" w:hAnsi="Arial" w:cs="Arial"/>
          <w:i/>
          <w:color w:val="000000"/>
        </w:rPr>
        <w:drawing>
          <wp:inline distT="0" distB="0" distL="0" distR="0" wp14:anchorId="142D2C4A" wp14:editId="2408CB4E">
            <wp:extent cx="274320" cy="27432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D81D84">
        <w:rPr>
          <w:rFonts w:ascii="Arial" w:hAnsi="Arial" w:cs="Arial"/>
          <w:i/>
          <w:color w:val="000000"/>
          <w:lang w:val="it-IT"/>
        </w:rPr>
        <w:tab/>
      </w:r>
      <w:r w:rsidRPr="00D81D84">
        <w:rPr>
          <w:rFonts w:ascii="Arial" w:hAnsi="Arial" w:cs="Arial"/>
          <w:i/>
          <w:color w:val="000000"/>
          <w:lang w:val="it-IT"/>
        </w:rPr>
        <w:tab/>
      </w:r>
      <w:hyperlink r:id="rId17" w:history="1">
        <w:r w:rsidRPr="00D81D84">
          <w:rPr>
            <w:rStyle w:val="Hyperlink"/>
            <w:rFonts w:ascii="Arial" w:hAnsi="Arial" w:cs="Arial"/>
            <w:i/>
            <w:lang w:val="it-IT"/>
          </w:rPr>
          <w:t>http://www.youtube.com/metaltradefair</w:t>
        </w:r>
      </w:hyperlink>
    </w:p>
    <w:p w:rsidR="009F0E36" w:rsidRPr="00C053CF" w:rsidRDefault="00C053CF" w:rsidP="00387F2B">
      <w:pPr>
        <w:autoSpaceDE w:val="0"/>
        <w:autoSpaceDN w:val="0"/>
        <w:adjustRightInd w:val="0"/>
        <w:spacing w:after="0" w:line="360" w:lineRule="auto"/>
        <w:ind w:right="-286"/>
        <w:rPr>
          <w:rFonts w:ascii="Arial" w:hAnsi="Arial" w:cs="Arial"/>
          <w:lang w:val="it-IT"/>
        </w:rPr>
      </w:pPr>
      <w:r w:rsidRPr="00457291">
        <w:rPr>
          <w:rFonts w:ascii="Arial" w:hAnsi="Arial" w:cs="Arial"/>
        </w:rPr>
        <w:drawing>
          <wp:inline distT="0" distB="0" distL="0" distR="0" wp14:anchorId="7593A119" wp14:editId="3B982B6D">
            <wp:extent cx="281940" cy="281940"/>
            <wp:effectExtent l="0" t="0" r="3810" b="3810"/>
            <wp:docPr id="14" name="Grafik 14" descr="Beschreibung: smi_25px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smi_25px_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457291">
        <w:rPr>
          <w:rFonts w:ascii="Arial" w:hAnsi="Arial" w:cs="Arial"/>
          <w:lang w:val="it-IT" w:eastAsia="zh-CN"/>
        </w:rPr>
        <w:tab/>
      </w:r>
      <w:r w:rsidRPr="00457291">
        <w:rPr>
          <w:rFonts w:ascii="Arial" w:hAnsi="Arial" w:cs="Arial"/>
          <w:lang w:val="it-IT" w:eastAsia="zh-CN"/>
        </w:rPr>
        <w:tab/>
      </w:r>
      <w:r w:rsidRPr="00D81D84">
        <w:rPr>
          <w:rStyle w:val="Hyperlink"/>
          <w:rFonts w:ascii="Arial" w:hAnsi="Arial" w:cs="Arial"/>
          <w:i/>
          <w:lang w:val="it-IT" w:eastAsia="zh-CN"/>
        </w:rPr>
        <w:t>http://www.cnc-arena.com/de/newsroom/metav</w:t>
      </w:r>
    </w:p>
    <w:sectPr w:rsidR="009F0E36" w:rsidRPr="00C053CF">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843" w:right="2834" w:bottom="2268" w:left="1418" w:header="720" w:footer="60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68" w:rsidRDefault="001D7068">
      <w:r>
        <w:separator/>
      </w:r>
    </w:p>
  </w:endnote>
  <w:endnote w:type="continuationSeparator" w:id="0">
    <w:p w:rsidR="001D7068" w:rsidRDefault="001D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rpoALig">
    <w:charset w:val="00"/>
    <w:family w:val="auto"/>
    <w:pitch w:val="variable"/>
    <w:sig w:usb0="800000AF" w:usb1="0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68" w:rsidRDefault="001D70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68" w:rsidRDefault="001D706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68" w:rsidRDefault="001D70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68" w:rsidRDefault="001D7068">
      <w:r>
        <w:separator/>
      </w:r>
    </w:p>
  </w:footnote>
  <w:footnote w:type="continuationSeparator" w:id="0">
    <w:p w:rsidR="001D7068" w:rsidRDefault="001D7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68" w:rsidRDefault="001D706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68" w:rsidRDefault="001D7068">
    <w:pPr>
      <w:pStyle w:val="Kopfzeile"/>
      <w:tabs>
        <w:tab w:val="clear" w:pos="4536"/>
        <w:tab w:val="left" w:pos="1701"/>
      </w:tabs>
    </w:pPr>
    <w:r>
      <w:rPr>
        <w:rFonts w:ascii="Arial" w:hAnsi="Arial" w:cs="Arial"/>
      </w:rPr>
      <w:t xml:space="preserve">Seite </w:t>
    </w:r>
    <w:r>
      <w:rPr>
        <w:rFonts w:ascii="Arial" w:hAnsi="Arial" w:cs="Arial"/>
        <w:bCs/>
      </w:rPr>
      <w:fldChar w:fldCharType="begin"/>
    </w:r>
    <w:r>
      <w:rPr>
        <w:rFonts w:ascii="Arial" w:hAnsi="Arial" w:cs="Arial"/>
        <w:bCs/>
      </w:rPr>
      <w:instrText>PAGE</w:instrText>
    </w:r>
    <w:r>
      <w:rPr>
        <w:rFonts w:ascii="Arial" w:hAnsi="Arial" w:cs="Arial"/>
        <w:bCs/>
      </w:rPr>
      <w:fldChar w:fldCharType="separate"/>
    </w:r>
    <w:r w:rsidR="003B60CF">
      <w:rPr>
        <w:rFonts w:ascii="Arial" w:hAnsi="Arial" w:cs="Arial"/>
        <w:bCs/>
        <w:noProof/>
      </w:rPr>
      <w:t>8</w:t>
    </w:r>
    <w:r>
      <w:rPr>
        <w:rFonts w:ascii="Arial" w:hAnsi="Arial" w:cs="Arial"/>
        <w:bCs/>
      </w:rPr>
      <w:fldChar w:fldCharType="end"/>
    </w:r>
    <w:r>
      <w:rPr>
        <w:rFonts w:ascii="Arial" w:hAnsi="Arial" w:cs="Arial"/>
        <w:bCs/>
      </w:rPr>
      <w:t>/</w:t>
    </w:r>
    <w:r>
      <w:rPr>
        <w:rFonts w:ascii="Arial" w:hAnsi="Arial" w:cs="Arial"/>
        <w:bCs/>
      </w:rPr>
      <w:fldChar w:fldCharType="begin"/>
    </w:r>
    <w:r>
      <w:rPr>
        <w:rFonts w:ascii="Arial" w:hAnsi="Arial" w:cs="Arial"/>
        <w:bCs/>
      </w:rPr>
      <w:instrText>NUMPAGES</w:instrText>
    </w:r>
    <w:r>
      <w:rPr>
        <w:rFonts w:ascii="Arial" w:hAnsi="Arial" w:cs="Arial"/>
        <w:bCs/>
      </w:rPr>
      <w:fldChar w:fldCharType="separate"/>
    </w:r>
    <w:r w:rsidR="003B60CF">
      <w:rPr>
        <w:rFonts w:ascii="Arial" w:hAnsi="Arial" w:cs="Arial"/>
        <w:bCs/>
        <w:noProof/>
      </w:rPr>
      <w:t>8</w:t>
    </w:r>
    <w:r>
      <w:rPr>
        <w:rFonts w:ascii="Arial" w:hAnsi="Arial" w:cs="Arial"/>
        <w:bCs/>
      </w:rPr>
      <w:fldChar w:fldCharType="end"/>
    </w:r>
    <w:r>
      <w:rPr>
        <w:rFonts w:ascii="Arial" w:hAnsi="Arial" w:cs="Arial"/>
        <w:bCs/>
      </w:rPr>
      <w:t xml:space="preserve">  </w:t>
    </w:r>
    <w:r>
      <w:rPr>
        <w:rFonts w:ascii="Arial" w:hAnsi="Arial" w:cs="Arial"/>
        <w:bCs/>
        <w:sz w:val="20"/>
      </w:rPr>
      <w:sym w:font="Wingdings" w:char="F09E"/>
    </w:r>
    <w:r>
      <w:rPr>
        <w:rFonts w:ascii="Arial" w:hAnsi="Arial" w:cs="Arial"/>
        <w:bCs/>
        <w:sz w:val="20"/>
      </w:rPr>
      <w:t xml:space="preserve"> </w:t>
    </w:r>
    <w:r>
      <w:rPr>
        <w:rFonts w:ascii="Arial" w:hAnsi="Arial" w:cs="Arial"/>
        <w:bCs/>
      </w:rPr>
      <w:t xml:space="preserve"> METAV 2014  </w:t>
    </w:r>
    <w:r>
      <w:rPr>
        <w:rFonts w:ascii="Arial" w:hAnsi="Arial" w:cs="Arial"/>
        <w:bCs/>
        <w:sz w:val="20"/>
      </w:rPr>
      <w:sym w:font="Wingdings" w:char="F09E"/>
    </w:r>
    <w:r>
      <w:rPr>
        <w:rFonts w:ascii="Arial" w:hAnsi="Arial" w:cs="Arial"/>
        <w:bCs/>
        <w:sz w:val="20"/>
      </w:rPr>
      <w:t xml:space="preserve"> </w:t>
    </w:r>
    <w:r w:rsidRPr="00297E46">
      <w:rPr>
        <w:rFonts w:ascii="Arial" w:hAnsi="Arial" w:cs="Arial"/>
        <w:bCs/>
      </w:rPr>
      <w:t>Pressemeldung 10. Februar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68" w:rsidRDefault="001D7068">
    <w:pPr>
      <w:pStyle w:val="Kopfzeile"/>
    </w:pPr>
    <w:r>
      <w:rPr>
        <w:rFonts w:ascii="Arial" w:hAnsi="Arial" w:cs="Arial"/>
        <w:noProof/>
        <w:sz w:val="18"/>
      </w:rPr>
      <w:drawing>
        <wp:anchor distT="0" distB="0" distL="114300" distR="114300" simplePos="0" relativeHeight="251665920" behindDoc="1" locked="0" layoutInCell="1" allowOverlap="1">
          <wp:simplePos x="0" y="0"/>
          <wp:positionH relativeFrom="column">
            <wp:posOffset>-843280</wp:posOffset>
          </wp:positionH>
          <wp:positionV relativeFrom="page">
            <wp:posOffset>28575</wp:posOffset>
          </wp:positionV>
          <wp:extent cx="7520400" cy="10648800"/>
          <wp:effectExtent l="0" t="0" r="4445"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2014_Briefbogen_Word_NEU Kopie.eps"/>
                  <pic:cNvPicPr/>
                </pic:nvPicPr>
                <pic:blipFill>
                  <a:blip r:embed="rId1">
                    <a:extLst>
                      <a:ext uri="{28A0092B-C50C-407E-A947-70E740481C1C}">
                        <a14:useLocalDpi xmlns:a14="http://schemas.microsoft.com/office/drawing/2010/main" val="0"/>
                      </a:ext>
                    </a:extLst>
                  </a:blip>
                  <a:stretch>
                    <a:fillRect/>
                  </a:stretch>
                </pic:blipFill>
                <pic:spPr>
                  <a:xfrm>
                    <a:off x="0" y="0"/>
                    <a:ext cx="7520400" cy="10648800"/>
                  </a:xfrm>
                  <a:prstGeom prst="rect">
                    <a:avLst/>
                  </a:prstGeom>
                </pic:spPr>
              </pic:pic>
            </a:graphicData>
          </a:graphic>
          <wp14:sizeRelH relativeFrom="margin">
            <wp14:pctWidth>0</wp14:pctWidth>
          </wp14:sizeRelH>
          <wp14:sizeRelV relativeFrom="margin">
            <wp14:pctHeight>0</wp14:pctHeight>
          </wp14:sizeRelV>
        </wp:anchor>
      </w:drawing>
    </w:r>
  </w:p>
  <w:p w:rsidR="001D7068" w:rsidRDefault="001D7068">
    <w:pPr>
      <w:pStyle w:val="Kopfzeile"/>
      <w:rPr>
        <w:rFonts w:ascii="Arial" w:hAnsi="Arial" w:cs="Arial"/>
        <w:sz w:val="20"/>
      </w:rPr>
    </w:pPr>
  </w:p>
  <w:p w:rsidR="001D7068" w:rsidRDefault="001D7068">
    <w:pPr>
      <w:pStyle w:val="Kopfzeile"/>
      <w:rPr>
        <w:rFonts w:ascii="Arial" w:hAnsi="Arial" w:cs="Arial"/>
        <w:sz w:val="20"/>
      </w:rPr>
    </w:pPr>
  </w:p>
  <w:p w:rsidR="001D7068" w:rsidRDefault="001D7068">
    <w:pPr>
      <w:pStyle w:val="Address"/>
      <w:tabs>
        <w:tab w:val="left" w:pos="8080"/>
      </w:tabs>
      <w:spacing w:after="0" w:line="240" w:lineRule="auto"/>
      <w:ind w:left="7391"/>
      <w:rPr>
        <w:rFonts w:cs="Arial"/>
        <w:sz w:val="20"/>
        <w:szCs w:val="15"/>
      </w:rPr>
    </w:pPr>
  </w:p>
  <w:p w:rsidR="001D7068" w:rsidRDefault="001D7068">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 xml:space="preserve">Verein Deutscher </w:t>
    </w:r>
    <w:r>
      <w:rPr>
        <w:rFonts w:ascii="Gill Sans MT" w:hAnsi="Gill Sans MT" w:cs="Arial"/>
        <w:i/>
        <w:kern w:val="0"/>
        <w:sz w:val="18"/>
      </w:rPr>
      <w:br/>
      <w:t>Werkzeugmaschinenfabriken e.V.</w:t>
    </w:r>
  </w:p>
  <w:p w:rsidR="001D7068" w:rsidRDefault="001D7068">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Corneliusstraße 4</w:t>
    </w:r>
  </w:p>
  <w:p w:rsidR="001D7068" w:rsidRDefault="001D7068">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60325 Frankfurt am Main</w:t>
    </w:r>
  </w:p>
  <w:p w:rsidR="001D7068" w:rsidRDefault="001D7068">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GERMANY</w:t>
    </w:r>
  </w:p>
  <w:p w:rsidR="001D7068" w:rsidRDefault="001D7068">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Telefon</w:t>
    </w:r>
    <w:r>
      <w:rPr>
        <w:rFonts w:ascii="Gill Sans MT" w:hAnsi="Gill Sans MT" w:cs="Arial"/>
        <w:i/>
        <w:kern w:val="0"/>
        <w:sz w:val="18"/>
      </w:rPr>
      <w:tab/>
      <w:t>+49 69 756081-0</w:t>
    </w:r>
  </w:p>
  <w:p w:rsidR="001D7068" w:rsidRDefault="001D7068">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Telefax</w:t>
    </w:r>
    <w:r>
      <w:rPr>
        <w:rFonts w:ascii="Gill Sans MT" w:hAnsi="Gill Sans MT" w:cs="Arial"/>
        <w:i/>
        <w:kern w:val="0"/>
        <w:sz w:val="18"/>
      </w:rPr>
      <w:tab/>
      <w:t>+49 69 756081-11</w:t>
    </w:r>
  </w:p>
  <w:p w:rsidR="001D7068" w:rsidRDefault="001D7068">
    <w:pPr>
      <w:pStyle w:val="Address"/>
      <w:framePr w:w="2536" w:h="2340" w:hRule="exact" w:wrap="around" w:vAnchor="page" w:hAnchor="page" w:x="8866" w:y="2686"/>
      <w:tabs>
        <w:tab w:val="left" w:pos="840"/>
      </w:tabs>
      <w:spacing w:after="0" w:line="240" w:lineRule="auto"/>
      <w:rPr>
        <w:rFonts w:ascii="Gill Sans MT" w:hAnsi="Gill Sans MT" w:cs="Arial"/>
        <w:i/>
        <w:kern w:val="0"/>
        <w:sz w:val="18"/>
      </w:rPr>
    </w:pPr>
    <w:r>
      <w:rPr>
        <w:rFonts w:ascii="Gill Sans MT" w:hAnsi="Gill Sans MT" w:cs="Arial"/>
        <w:i/>
        <w:kern w:val="0"/>
        <w:sz w:val="18"/>
      </w:rPr>
      <w:t>E-Mail</w:t>
    </w:r>
    <w:r>
      <w:rPr>
        <w:rFonts w:ascii="Gill Sans MT" w:hAnsi="Gill Sans MT" w:cs="Arial"/>
        <w:i/>
        <w:kern w:val="0"/>
        <w:sz w:val="18"/>
      </w:rPr>
      <w:tab/>
      <w:t>vdw@vdw.de</w:t>
    </w:r>
  </w:p>
  <w:p w:rsidR="001D7068" w:rsidRDefault="001D7068">
    <w:pPr>
      <w:pStyle w:val="Address"/>
      <w:framePr w:w="2536" w:h="2340" w:hRule="exact" w:wrap="around" w:vAnchor="page" w:hAnchor="page" w:x="8866" w:y="2686"/>
      <w:tabs>
        <w:tab w:val="clear" w:pos="624"/>
        <w:tab w:val="left" w:pos="840"/>
      </w:tabs>
      <w:spacing w:after="0" w:line="240" w:lineRule="auto"/>
      <w:rPr>
        <w:rFonts w:cs="Arial"/>
        <w:i/>
        <w:sz w:val="22"/>
      </w:rPr>
    </w:pPr>
  </w:p>
  <w:p w:rsidR="001D7068" w:rsidRDefault="001D7068">
    <w:pPr>
      <w:pStyle w:val="Address"/>
      <w:framePr w:w="2536" w:h="2340" w:hRule="exact" w:wrap="around" w:vAnchor="page" w:hAnchor="page" w:x="8866" w:y="2686"/>
      <w:tabs>
        <w:tab w:val="clear" w:pos="624"/>
        <w:tab w:val="left" w:pos="840"/>
      </w:tabs>
      <w:spacing w:after="0" w:line="240" w:lineRule="auto"/>
      <w:rPr>
        <w:rFonts w:cs="Arial"/>
        <w:sz w:val="22"/>
      </w:rPr>
    </w:pPr>
    <w:r>
      <w:drawing>
        <wp:anchor distT="0" distB="0" distL="114300" distR="114300" simplePos="0" relativeHeight="251667968" behindDoc="0" locked="0" layoutInCell="1" allowOverlap="1">
          <wp:simplePos x="0" y="0"/>
          <wp:positionH relativeFrom="column">
            <wp:posOffset>0</wp:posOffset>
          </wp:positionH>
          <wp:positionV relativeFrom="paragraph">
            <wp:posOffset>3810</wp:posOffset>
          </wp:positionV>
          <wp:extent cx="1181735" cy="208280"/>
          <wp:effectExtent l="0" t="0" r="0" b="0"/>
          <wp:wrapSquare wrapText="bothSides"/>
          <wp:docPr id="4" name="Bild 3" descr="wwwmet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metav"/>
                  <pic:cNvPicPr>
                    <a:picLocks noChangeAspect="1" noChangeArrowheads="1"/>
                  </pic:cNvPicPr>
                </pic:nvPicPr>
                <pic:blipFill>
                  <a:blip r:embed="rId2">
                    <a:extLst>
                      <a:ext uri="{28A0092B-C50C-407E-A947-70E740481C1C}">
                        <a14:useLocalDpi xmlns:a14="http://schemas.microsoft.com/office/drawing/2010/main" val="0"/>
                      </a:ext>
                    </a:extLst>
                  </a:blip>
                  <a:srcRect l="3577"/>
                  <a:stretch>
                    <a:fillRect/>
                  </a:stretch>
                </pic:blipFill>
                <pic:spPr bwMode="auto">
                  <a:xfrm>
                    <a:off x="0" y="0"/>
                    <a:ext cx="1181735" cy="208280"/>
                  </a:xfrm>
                  <a:prstGeom prst="rect">
                    <a:avLst/>
                  </a:prstGeom>
                  <a:noFill/>
                </pic:spPr>
              </pic:pic>
            </a:graphicData>
          </a:graphic>
          <wp14:sizeRelH relativeFrom="page">
            <wp14:pctWidth>0</wp14:pctWidth>
          </wp14:sizeRelH>
          <wp14:sizeRelV relativeFrom="page">
            <wp14:pctHeight>0</wp14:pctHeight>
          </wp14:sizeRelV>
        </wp:anchor>
      </w:drawing>
    </w:r>
  </w:p>
  <w:p w:rsidR="001D7068" w:rsidRDefault="001D7068">
    <w:pPr>
      <w:pStyle w:val="Address"/>
      <w:tabs>
        <w:tab w:val="left" w:pos="8080"/>
      </w:tabs>
      <w:spacing w:after="0" w:line="240" w:lineRule="auto"/>
      <w:ind w:left="7391"/>
      <w:rPr>
        <w:rFonts w:ascii="Gill Sans MT" w:hAnsi="Gill Sans MT"/>
        <w:b/>
        <w:sz w:val="32"/>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0019C"/>
    <w:lvl w:ilvl="0">
      <w:start w:val="1"/>
      <w:numFmt w:val="decimal"/>
      <w:lvlText w:val="%1."/>
      <w:lvlJc w:val="left"/>
      <w:pPr>
        <w:tabs>
          <w:tab w:val="num" w:pos="1492"/>
        </w:tabs>
        <w:ind w:left="1492" w:hanging="360"/>
      </w:pPr>
    </w:lvl>
  </w:abstractNum>
  <w:abstractNum w:abstractNumId="1">
    <w:nsid w:val="FFFFFF7D"/>
    <w:multiLevelType w:val="singleLevel"/>
    <w:tmpl w:val="147677E6"/>
    <w:lvl w:ilvl="0">
      <w:start w:val="1"/>
      <w:numFmt w:val="decimal"/>
      <w:lvlText w:val="%1."/>
      <w:lvlJc w:val="left"/>
      <w:pPr>
        <w:tabs>
          <w:tab w:val="num" w:pos="1209"/>
        </w:tabs>
        <w:ind w:left="1209" w:hanging="360"/>
      </w:pPr>
    </w:lvl>
  </w:abstractNum>
  <w:abstractNum w:abstractNumId="2">
    <w:nsid w:val="FFFFFF7E"/>
    <w:multiLevelType w:val="singleLevel"/>
    <w:tmpl w:val="61EC12EA"/>
    <w:lvl w:ilvl="0">
      <w:start w:val="1"/>
      <w:numFmt w:val="decimal"/>
      <w:lvlText w:val="%1."/>
      <w:lvlJc w:val="left"/>
      <w:pPr>
        <w:tabs>
          <w:tab w:val="num" w:pos="926"/>
        </w:tabs>
        <w:ind w:left="926" w:hanging="360"/>
      </w:pPr>
    </w:lvl>
  </w:abstractNum>
  <w:abstractNum w:abstractNumId="3">
    <w:nsid w:val="FFFFFF7F"/>
    <w:multiLevelType w:val="singleLevel"/>
    <w:tmpl w:val="6428C89A"/>
    <w:lvl w:ilvl="0">
      <w:start w:val="1"/>
      <w:numFmt w:val="decimal"/>
      <w:lvlText w:val="%1."/>
      <w:lvlJc w:val="left"/>
      <w:pPr>
        <w:tabs>
          <w:tab w:val="num" w:pos="643"/>
        </w:tabs>
        <w:ind w:left="643" w:hanging="360"/>
      </w:pPr>
    </w:lvl>
  </w:abstractNum>
  <w:abstractNum w:abstractNumId="4">
    <w:nsid w:val="FFFFFF80"/>
    <w:multiLevelType w:val="singleLevel"/>
    <w:tmpl w:val="5BCABB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4CEE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006A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10D1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3C035C"/>
    <w:lvl w:ilvl="0">
      <w:start w:val="1"/>
      <w:numFmt w:val="decimal"/>
      <w:lvlText w:val="%1."/>
      <w:lvlJc w:val="left"/>
      <w:pPr>
        <w:tabs>
          <w:tab w:val="num" w:pos="360"/>
        </w:tabs>
        <w:ind w:left="360" w:hanging="360"/>
      </w:pPr>
    </w:lvl>
  </w:abstractNum>
  <w:abstractNum w:abstractNumId="9">
    <w:nsid w:val="FFFFFF89"/>
    <w:multiLevelType w:val="singleLevel"/>
    <w:tmpl w:val="57FCB5B2"/>
    <w:lvl w:ilvl="0">
      <w:start w:val="1"/>
      <w:numFmt w:val="bullet"/>
      <w:lvlText w:val=""/>
      <w:lvlJc w:val="left"/>
      <w:pPr>
        <w:tabs>
          <w:tab w:val="num" w:pos="360"/>
        </w:tabs>
        <w:ind w:left="360" w:hanging="360"/>
      </w:pPr>
      <w:rPr>
        <w:rFonts w:ascii="Symbol" w:hAnsi="Symbol" w:hint="default"/>
      </w:rPr>
    </w:lvl>
  </w:abstractNum>
  <w:abstractNum w:abstractNumId="10">
    <w:nsid w:val="31DC0AAC"/>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6F1F50D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7E616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9ED3FC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4"/>
  </w:num>
  <w:num w:numId="3">
    <w:abstractNumId w:val="12"/>
  </w:num>
  <w:num w:numId="4">
    <w:abstractNumId w:val="13"/>
  </w:num>
  <w:num w:numId="5">
    <w:abstractNumId w:val="10"/>
  </w:num>
  <w:num w:numId="6">
    <w:abstractNumId w:val="9"/>
  </w:num>
  <w:num w:numId="7">
    <w:abstractNumId w:val="7"/>
  </w:num>
  <w:num w:numId="8">
    <w:abstractNumId w:val="6"/>
  </w:num>
  <w:num w:numId="9">
    <w:abstractNumId w:val="5"/>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55"/>
    <w:rsid w:val="001D7068"/>
    <w:rsid w:val="00297E46"/>
    <w:rsid w:val="00321544"/>
    <w:rsid w:val="003411C3"/>
    <w:rsid w:val="00387F2B"/>
    <w:rsid w:val="003B60CF"/>
    <w:rsid w:val="003B7C0A"/>
    <w:rsid w:val="003C5D1D"/>
    <w:rsid w:val="00456667"/>
    <w:rsid w:val="005955BB"/>
    <w:rsid w:val="00673593"/>
    <w:rsid w:val="006A2217"/>
    <w:rsid w:val="00861399"/>
    <w:rsid w:val="00900A0B"/>
    <w:rsid w:val="009B0592"/>
    <w:rsid w:val="009F0E36"/>
    <w:rsid w:val="009F4B8D"/>
    <w:rsid w:val="00A35192"/>
    <w:rsid w:val="00A61773"/>
    <w:rsid w:val="00AF74C5"/>
    <w:rsid w:val="00B06855"/>
    <w:rsid w:val="00B177F3"/>
    <w:rsid w:val="00B74DBA"/>
    <w:rsid w:val="00B932F3"/>
    <w:rsid w:val="00B9438F"/>
    <w:rsid w:val="00C053CF"/>
    <w:rsid w:val="00CA222E"/>
    <w:rsid w:val="00CC72AE"/>
    <w:rsid w:val="00CF0D8B"/>
    <w:rsid w:val="00E75C61"/>
    <w:rsid w:val="00ED74CE"/>
    <w:rsid w:val="00EE2FE8"/>
    <w:rsid w:val="00F41308"/>
    <w:rsid w:val="00F46E75"/>
    <w:rsid w:val="00FE3B5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noProof/>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VFlietext">
    <w:name w:val="BÖV Fließtext"/>
    <w:link w:val="BVFlietextZchn"/>
    <w:semiHidden/>
    <w:pPr>
      <w:spacing w:before="200" w:after="120" w:line="300" w:lineRule="exact"/>
    </w:pPr>
    <w:rPr>
      <w:rFonts w:ascii="CorpoALig" w:hAnsi="CorpoALig"/>
    </w:rPr>
  </w:style>
  <w:style w:type="paragraph" w:customStyle="1" w:styleId="BVBetreffzeile">
    <w:name w:val="BÖV Betreffzeile"/>
    <w:link w:val="BVBetreffzeileZchn"/>
    <w:semiHidden/>
    <w:pPr>
      <w:spacing w:after="520" w:line="300" w:lineRule="exact"/>
    </w:pPr>
    <w:rPr>
      <w:rFonts w:ascii="CorpoALig" w:hAnsi="CorpoALig"/>
      <w:b/>
      <w:bCs/>
    </w:rPr>
  </w:style>
  <w:style w:type="paragraph" w:customStyle="1" w:styleId="BrsenvereinAdressblock">
    <w:name w:val="Börsenverein_Adressblock"/>
    <w:basedOn w:val="BVFlietext"/>
    <w:link w:val="BrsenvereinAdressblockZchn"/>
    <w:semiHidden/>
    <w:pPr>
      <w:framePr w:w="5103" w:h="3289" w:wrap="around" w:vAnchor="page" w:hAnchor="text" w:y="2836"/>
    </w:pPr>
  </w:style>
  <w:style w:type="paragraph" w:customStyle="1" w:styleId="BrsenvereinAbsenderzeile">
    <w:name w:val="Börsenverein_Absenderzeile"/>
    <w:next w:val="BrsenvereinAbsenderzeile2"/>
    <w:link w:val="BrsenvereinAbsenderzeileZchn"/>
    <w:semiHidden/>
    <w:pPr>
      <w:framePr w:w="5103" w:h="3289" w:wrap="around" w:vAnchor="page" w:hAnchor="text" w:y="2836"/>
      <w:spacing w:line="130" w:lineRule="exact"/>
    </w:pPr>
    <w:rPr>
      <w:b/>
      <w:bCs/>
      <w:sz w:val="11"/>
    </w:rPr>
  </w:style>
  <w:style w:type="paragraph" w:customStyle="1" w:styleId="BrsenvereinAbsenderzeile2">
    <w:name w:val="Börsenverein_Absenderzeile_2"/>
    <w:basedOn w:val="BrsenvereinAbsenderzeile"/>
    <w:semiHidden/>
    <w:pPr>
      <w:framePr w:wrap="around"/>
    </w:pPr>
    <w:rPr>
      <w:b w:val="0"/>
    </w:rPr>
  </w:style>
  <w:style w:type="paragraph" w:customStyle="1" w:styleId="BVAbschnittFormat">
    <w:name w:val="BÖV Abschnitt Format"/>
    <w:semiHidden/>
    <w:rPr>
      <w:rFonts w:ascii="CorpoALig" w:hAnsi="CorpoALig"/>
      <w:sz w:val="16"/>
    </w:rPr>
  </w:style>
  <w:style w:type="paragraph" w:customStyle="1" w:styleId="BVAbsenderblockNormal">
    <w:name w:val="BÖV Absenderblock_Normal"/>
    <w:semiHidden/>
    <w:pPr>
      <w:framePr w:w="3998" w:h="3515" w:hRule="exact" w:wrap="notBeside" w:vAnchor="page" w:hAnchor="page" w:x="6578" w:y="2598"/>
      <w:ind w:right="57"/>
      <w:jc w:val="right"/>
    </w:pPr>
    <w:rPr>
      <w:rFonts w:ascii="CorpoALig" w:hAnsi="CorpoALig"/>
      <w:b/>
      <w:sz w:val="16"/>
      <w:szCs w:val="16"/>
    </w:rPr>
  </w:style>
  <w:style w:type="paragraph" w:styleId="Kopfzeile">
    <w:name w:val="header"/>
    <w:link w:val="KopfzeileZchn"/>
    <w:pPr>
      <w:tabs>
        <w:tab w:val="center" w:pos="4536"/>
        <w:tab w:val="right" w:pos="9072"/>
      </w:tabs>
    </w:pPr>
    <w:rPr>
      <w:rFonts w:ascii="CorpoALig" w:hAnsi="CorpoALig"/>
    </w:rPr>
  </w:style>
  <w:style w:type="character" w:customStyle="1" w:styleId="KopfzeileZchn">
    <w:name w:val="Kopfzeile Zchn"/>
    <w:link w:val="Kopfzeile"/>
    <w:uiPriority w:val="99"/>
    <w:rPr>
      <w:rFonts w:ascii="CorpoALig" w:hAnsi="CorpoALig"/>
      <w:sz w:val="22"/>
    </w:rPr>
  </w:style>
  <w:style w:type="paragraph" w:customStyle="1" w:styleId="BVMFG">
    <w:name w:val="BÖV MFG"/>
    <w:semiHidden/>
    <w:pPr>
      <w:keepLines/>
      <w:spacing w:line="264" w:lineRule="auto"/>
    </w:pPr>
    <w:rPr>
      <w:rFonts w:ascii="CorpoALig" w:hAnsi="CorpoALig"/>
    </w:rPr>
  </w:style>
  <w:style w:type="paragraph" w:styleId="Sprechblasentext">
    <w:name w:val="Balloon Text"/>
    <w:basedOn w:val="Standard"/>
    <w:link w:val="SprechblasentextZchn"/>
    <w:locked/>
    <w:rPr>
      <w:rFonts w:cs="Tahoma"/>
      <w:sz w:val="16"/>
      <w:szCs w:val="16"/>
    </w:rPr>
  </w:style>
  <w:style w:type="paragraph" w:customStyle="1" w:styleId="BVEmpfngeradresse">
    <w:name w:val="BÖV Empfängeradresse"/>
    <w:link w:val="BVEmpfngeradresseZchn"/>
    <w:semiHidden/>
    <w:pPr>
      <w:framePr w:w="4536" w:h="1814" w:hRule="exact" w:wrap="around" w:vAnchor="page" w:hAnchor="page" w:x="1350" w:y="3029"/>
      <w:spacing w:line="300" w:lineRule="atLeast"/>
    </w:pPr>
    <w:rPr>
      <w:rFonts w:ascii="CorpoALig" w:hAnsi="CorpoALig"/>
    </w:rPr>
  </w:style>
  <w:style w:type="paragraph" w:customStyle="1" w:styleId="BetreffzeileBrsenverein">
    <w:name w:val="Betreffzeile_Börsenverein"/>
    <w:basedOn w:val="BVBetreffzeile"/>
    <w:link w:val="BetreffzeileBrsenvereinZchn"/>
    <w:semiHidden/>
    <w:pPr>
      <w:spacing w:line="240" w:lineRule="auto"/>
    </w:pPr>
  </w:style>
  <w:style w:type="character" w:customStyle="1" w:styleId="BVFlietextZchn">
    <w:name w:val="BÖV Fließtext Zchn"/>
    <w:link w:val="BVFlietext"/>
    <w:semiHidden/>
    <w:rPr>
      <w:rFonts w:ascii="CorpoALig" w:hAnsi="CorpoALig"/>
    </w:rPr>
  </w:style>
  <w:style w:type="character" w:customStyle="1" w:styleId="BrsenvereinAdressblockZchn">
    <w:name w:val="Börsenverein_Adressblock Zchn"/>
    <w:link w:val="BrsenvereinAdressblock"/>
    <w:semiHidden/>
    <w:rPr>
      <w:rFonts w:ascii="CorpoALig" w:hAnsi="CorpoALig"/>
    </w:rPr>
  </w:style>
  <w:style w:type="character" w:customStyle="1" w:styleId="BVEmpfngeradresseZchn">
    <w:name w:val="BÖV Empfängeradresse Zchn"/>
    <w:link w:val="BVEmpfngeradresse"/>
    <w:semiHidden/>
    <w:rPr>
      <w:rFonts w:ascii="CorpoALig" w:hAnsi="CorpoALig"/>
    </w:rPr>
  </w:style>
  <w:style w:type="paragraph" w:customStyle="1" w:styleId="BVAbsenderzeilelinks">
    <w:name w:val="BÖV Absenderzeile_links"/>
    <w:link w:val="BVAbsenderzeilelinksZchn"/>
    <w:semiHidden/>
    <w:pPr>
      <w:framePr w:w="4536" w:h="493" w:hRule="exact" w:wrap="auto" w:vAnchor="page" w:hAnchor="page" w:x="1419" w:y="2598"/>
    </w:pPr>
    <w:rPr>
      <w:rFonts w:ascii="CorpoALig" w:hAnsi="CorpoALig"/>
      <w:bCs/>
      <w:sz w:val="16"/>
      <w:szCs w:val="16"/>
    </w:rPr>
  </w:style>
  <w:style w:type="character" w:customStyle="1" w:styleId="BVBetreffzeileZchn">
    <w:name w:val="BÖV Betreffzeile Zchn"/>
    <w:link w:val="BVBetreffzeile"/>
    <w:semiHidden/>
    <w:rPr>
      <w:rFonts w:ascii="CorpoALig" w:hAnsi="CorpoALig"/>
      <w:b/>
      <w:bCs/>
    </w:rPr>
  </w:style>
  <w:style w:type="character" w:customStyle="1" w:styleId="BetreffzeileBrsenvereinZchn">
    <w:name w:val="Betreffzeile_Börsenverein Zchn"/>
    <w:link w:val="BetreffzeileBrsenverein"/>
    <w:semiHidden/>
    <w:rPr>
      <w:rFonts w:ascii="CorpoALig" w:hAnsi="CorpoALig"/>
      <w:b/>
      <w:bCs/>
    </w:rPr>
  </w:style>
  <w:style w:type="paragraph" w:customStyle="1" w:styleId="BVDatum">
    <w:name w:val="BÖV Datum"/>
    <w:link w:val="BVDatumZchn"/>
    <w:semiHidden/>
    <w:pPr>
      <w:spacing w:after="320" w:line="300" w:lineRule="exact"/>
      <w:jc w:val="right"/>
    </w:pPr>
    <w:rPr>
      <w:rFonts w:ascii="CorpoALig" w:hAnsi="CorpoALig"/>
    </w:rPr>
  </w:style>
  <w:style w:type="character" w:customStyle="1" w:styleId="BrsenvereinAbsenderzeileZchn">
    <w:name w:val="Börsenverein_Absenderzeile Zchn"/>
    <w:link w:val="BrsenvereinAbsenderzeile"/>
    <w:semiHidden/>
    <w:rPr>
      <w:b/>
      <w:bCs/>
      <w:sz w:val="11"/>
    </w:rPr>
  </w:style>
  <w:style w:type="character" w:customStyle="1" w:styleId="BVAbsenderzeilelinksZchn">
    <w:name w:val="BÖV Absenderzeile_links Zchn"/>
    <w:link w:val="BVAbsenderzeilelinks"/>
    <w:semiHidden/>
    <w:rPr>
      <w:rFonts w:ascii="CorpoALig" w:hAnsi="CorpoALig"/>
      <w:bCs/>
      <w:sz w:val="16"/>
      <w:szCs w:val="16"/>
    </w:rPr>
  </w:style>
  <w:style w:type="paragraph" w:customStyle="1" w:styleId="BVFusszeile">
    <w:name w:val="BÖV Fusszeile"/>
    <w:semiHidden/>
    <w:pPr>
      <w:jc w:val="both"/>
    </w:pPr>
    <w:rPr>
      <w:rFonts w:ascii="CorpoALig" w:hAnsi="CorpoALig"/>
      <w:sz w:val="16"/>
      <w:szCs w:val="16"/>
    </w:rPr>
  </w:style>
  <w:style w:type="character" w:customStyle="1" w:styleId="BVDatumZchn">
    <w:name w:val="BÖV Datum Zchn"/>
    <w:link w:val="BVDatum"/>
    <w:semiHidden/>
    <w:rPr>
      <w:rFonts w:ascii="CorpoALig" w:hAnsi="CorpoALig"/>
    </w:rPr>
  </w:style>
  <w:style w:type="character" w:styleId="Hyperlink">
    <w:name w:val="Hyperlink"/>
    <w:rPr>
      <w:color w:val="0000FF"/>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noProof/>
      <w:color w:val="365F91" w:themeColor="accent1" w:themeShade="BF"/>
      <w:sz w:val="28"/>
      <w:szCs w:val="28"/>
    </w:rPr>
  </w:style>
  <w:style w:type="character" w:customStyle="1" w:styleId="SprechblasentextZchn">
    <w:name w:val="Sprechblasentext Zchn"/>
    <w:link w:val="Sprechblasentext"/>
    <w:rPr>
      <w:rFonts w:cs="Tahoma"/>
      <w:sz w:val="16"/>
      <w:szCs w:val="16"/>
    </w:rPr>
  </w:style>
  <w:style w:type="paragraph" w:styleId="Fuzeile">
    <w:name w:val="footer"/>
    <w:basedOn w:val="Standard"/>
    <w:link w:val="FuzeileZchn"/>
    <w:uiPriority w:val="99"/>
    <w:pPr>
      <w:tabs>
        <w:tab w:val="center" w:pos="4536"/>
        <w:tab w:val="right" w:pos="9072"/>
      </w:tabs>
    </w:pPr>
  </w:style>
  <w:style w:type="paragraph" w:customStyle="1" w:styleId="BrsenvereinFlietext">
    <w:name w:val="Börsenverein_Fließtext"/>
    <w:semiHidden/>
    <w:pPr>
      <w:spacing w:line="240" w:lineRule="exact"/>
      <w:jc w:val="both"/>
    </w:pPr>
    <w:rPr>
      <w:rFonts w:ascii="Arial" w:hAnsi="Arial"/>
    </w:rPr>
  </w:style>
  <w:style w:type="character" w:customStyle="1" w:styleId="FuzeileZchn">
    <w:name w:val="Fußzeile Zchn"/>
    <w:basedOn w:val="Absatz-Standardschriftart"/>
    <w:link w:val="Fuzeile"/>
    <w:uiPriority w:val="99"/>
  </w:style>
  <w:style w:type="paragraph" w:customStyle="1" w:styleId="BVAuszeichnung">
    <w:name w:val="BÖV Auszeichnung"/>
    <w:link w:val="BVAuszeichnungZchn"/>
    <w:semiHidden/>
    <w:pPr>
      <w:spacing w:line="300" w:lineRule="atLeast"/>
    </w:pPr>
    <w:rPr>
      <w:rFonts w:ascii="CorpoALig" w:hAnsi="CorpoALig"/>
      <w:b/>
    </w:rPr>
  </w:style>
  <w:style w:type="character" w:customStyle="1" w:styleId="BVAuszeichnungZchn">
    <w:name w:val="BÖV Auszeichnung Zchn"/>
    <w:link w:val="BVAuszeichnung"/>
    <w:semiHidden/>
    <w:rPr>
      <w:rFonts w:ascii="CorpoALig" w:hAnsi="CorpoALig"/>
      <w:b/>
    </w:rPr>
  </w:style>
  <w:style w:type="paragraph" w:customStyle="1" w:styleId="Address">
    <w:name w:val="Address"/>
    <w:basedOn w:val="Standard"/>
    <w:pPr>
      <w:tabs>
        <w:tab w:val="left" w:pos="624"/>
      </w:tabs>
      <w:spacing w:line="190" w:lineRule="atLeast"/>
    </w:pPr>
    <w:rPr>
      <w:rFonts w:ascii="Arial" w:hAnsi="Arial"/>
      <w:kern w:val="4"/>
      <w:sz w:val="16"/>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noProof/>
      <w:color w:val="4F81BD" w:themeColor="accent1"/>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noProof/>
      <w:color w:val="4F81BD" w:themeColor="accent1"/>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noProof/>
      <w:color w:val="4F81BD"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noProof/>
      <w:color w:val="243F60"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noProof/>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noProof/>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noProof/>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noProof/>
      <w:color w:val="404040" w:themeColor="text1" w:themeTint="BF"/>
      <w:sz w:val="20"/>
      <w:szCs w:val="20"/>
    </w:rPr>
  </w:style>
  <w:style w:type="paragraph" w:styleId="Beschriftung">
    <w:name w:val="caption"/>
    <w:basedOn w:val="Standard"/>
    <w:next w:val="Standard"/>
    <w:uiPriority w:val="35"/>
    <w:semiHidden/>
    <w:unhideWhenUsed/>
    <w:qFormat/>
    <w:pPr>
      <w:spacing w:line="240" w:lineRule="auto"/>
    </w:pPr>
    <w:rPr>
      <w:b/>
      <w:bCs/>
      <w:color w:val="4F81BD" w:themeColor="accent1"/>
      <w:sz w:val="18"/>
      <w:szCs w:val="18"/>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noProof/>
      <w:color w:val="17365D" w:themeColor="text2" w:themeShade="BF"/>
      <w:spacing w:val="5"/>
      <w:kern w:val="28"/>
      <w:sz w:val="52"/>
      <w:szCs w:val="52"/>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noProof/>
      <w:color w:val="4F81BD" w:themeColor="accent1"/>
      <w:spacing w:val="15"/>
      <w:sz w:val="24"/>
      <w:szCs w:val="24"/>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paragraph" w:styleId="KeinLeerraum">
    <w:name w:val="No Spacing"/>
    <w:uiPriority w:val="1"/>
    <w:qFormat/>
    <w:pPr>
      <w:spacing w:after="0" w:line="240" w:lineRule="auto"/>
    </w:pPr>
    <w:rPr>
      <w:noProof/>
    </w:r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i/>
      <w:iCs/>
      <w:noProof/>
      <w:color w:val="000000" w:themeColor="text1"/>
    </w:rPr>
  </w:style>
  <w:style w:type="paragraph" w:styleId="IntensivesZitat">
    <w:name w:val="Intense Quote"/>
    <w:basedOn w:val="Standard"/>
    <w:next w:val="Standard"/>
    <w:link w:val="IntensivesZitatZchn"/>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b/>
      <w:bCs/>
      <w:i/>
      <w:iCs/>
      <w:noProof/>
      <w:color w:val="4F81BD" w:themeColor="accent1"/>
    </w:rPr>
  </w:style>
  <w:style w:type="character" w:styleId="SchwacheHervorhebung">
    <w:name w:val="Subtle Emphasis"/>
    <w:basedOn w:val="Absatz-Standardschriftart"/>
    <w:uiPriority w:val="19"/>
    <w:qFormat/>
    <w:rPr>
      <w:i/>
      <w:iCs/>
      <w:color w:val="808080" w:themeColor="text1" w:themeTint="7F"/>
    </w:rPr>
  </w:style>
  <w:style w:type="character" w:styleId="IntensiveHervorhebung">
    <w:name w:val="Intense Emphasis"/>
    <w:basedOn w:val="Absatz-Standardschriftart"/>
    <w:uiPriority w:val="21"/>
    <w:qFormat/>
    <w:rPr>
      <w:b/>
      <w:bCs/>
      <w:i/>
      <w:iCs/>
      <w:color w:val="4F81BD" w:themeColor="accent1"/>
    </w:rPr>
  </w:style>
  <w:style w:type="character" w:styleId="SchwacherVerweis">
    <w:name w:val="Subtle Reference"/>
    <w:basedOn w:val="Absatz-Standardschriftart"/>
    <w:uiPriority w:val="31"/>
    <w:qFormat/>
    <w:rPr>
      <w:smallCaps/>
      <w:color w:val="C0504D" w:themeColor="accent2"/>
      <w:u w:val="single"/>
    </w:rPr>
  </w:style>
  <w:style w:type="character" w:styleId="IntensiverVerweis">
    <w:name w:val="Intense Reference"/>
    <w:basedOn w:val="Absatz-Standardschriftart"/>
    <w:uiPriority w:val="32"/>
    <w:qFormat/>
    <w:rPr>
      <w:b/>
      <w:bCs/>
      <w:smallCaps/>
      <w:color w:val="C0504D" w:themeColor="accent2"/>
      <w:spacing w:val="5"/>
      <w:u w:val="single"/>
    </w:rPr>
  </w:style>
  <w:style w:type="character" w:styleId="Buchtitel">
    <w:name w:val="Book Title"/>
    <w:basedOn w:val="Absatz-Standardschriftart"/>
    <w:uiPriority w:val="33"/>
    <w:qFormat/>
    <w:rPr>
      <w:b/>
      <w:bCs/>
      <w:smallCaps/>
      <w:spacing w:val="5"/>
    </w:rPr>
  </w:style>
  <w:style w:type="paragraph" w:styleId="Inhaltsverzeichnisberschrift">
    <w:name w:val="TOC Heading"/>
    <w:basedOn w:val="berschrift1"/>
    <w:next w:val="Standard"/>
    <w:uiPriority w:val="39"/>
    <w:semiHidden/>
    <w:unhideWhenUsed/>
    <w:qFormat/>
    <w:pPr>
      <w:outlineLvl w:val="9"/>
    </w:pPr>
  </w:style>
  <w:style w:type="character" w:customStyle="1" w:styleId="Date1">
    <w:name w:val="Date1"/>
    <w:basedOn w:val="Absatz-Standardschriftart"/>
  </w:style>
  <w:style w:type="paragraph" w:styleId="Textkrper">
    <w:name w:val="Body Text"/>
    <w:basedOn w:val="Standard"/>
    <w:link w:val="TextkrperZchn"/>
    <w:pPr>
      <w:spacing w:after="0" w:line="360" w:lineRule="auto"/>
      <w:ind w:right="1701"/>
    </w:pPr>
    <w:rPr>
      <w:rFonts w:ascii="Arial" w:hAnsi="Arial"/>
      <w:bCs/>
      <w:kern w:val="4"/>
      <w:szCs w:val="20"/>
      <w:lang w:val="en-GB"/>
    </w:rPr>
  </w:style>
  <w:style w:type="character" w:customStyle="1" w:styleId="TextkrperZchn">
    <w:name w:val="Textkörper Zchn"/>
    <w:basedOn w:val="Absatz-Standardschriftart"/>
    <w:link w:val="Textkrper"/>
    <w:rPr>
      <w:rFonts w:ascii="Arial" w:hAnsi="Arial"/>
      <w:bCs/>
      <w:kern w:val="4"/>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noProof/>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VFlietext">
    <w:name w:val="BÖV Fließtext"/>
    <w:link w:val="BVFlietextZchn"/>
    <w:semiHidden/>
    <w:pPr>
      <w:spacing w:before="200" w:after="120" w:line="300" w:lineRule="exact"/>
    </w:pPr>
    <w:rPr>
      <w:rFonts w:ascii="CorpoALig" w:hAnsi="CorpoALig"/>
    </w:rPr>
  </w:style>
  <w:style w:type="paragraph" w:customStyle="1" w:styleId="BVBetreffzeile">
    <w:name w:val="BÖV Betreffzeile"/>
    <w:link w:val="BVBetreffzeileZchn"/>
    <w:semiHidden/>
    <w:pPr>
      <w:spacing w:after="520" w:line="300" w:lineRule="exact"/>
    </w:pPr>
    <w:rPr>
      <w:rFonts w:ascii="CorpoALig" w:hAnsi="CorpoALig"/>
      <w:b/>
      <w:bCs/>
    </w:rPr>
  </w:style>
  <w:style w:type="paragraph" w:customStyle="1" w:styleId="BrsenvereinAdressblock">
    <w:name w:val="Börsenverein_Adressblock"/>
    <w:basedOn w:val="BVFlietext"/>
    <w:link w:val="BrsenvereinAdressblockZchn"/>
    <w:semiHidden/>
    <w:pPr>
      <w:framePr w:w="5103" w:h="3289" w:wrap="around" w:vAnchor="page" w:hAnchor="text" w:y="2836"/>
    </w:pPr>
  </w:style>
  <w:style w:type="paragraph" w:customStyle="1" w:styleId="BrsenvereinAbsenderzeile">
    <w:name w:val="Börsenverein_Absenderzeile"/>
    <w:next w:val="BrsenvereinAbsenderzeile2"/>
    <w:link w:val="BrsenvereinAbsenderzeileZchn"/>
    <w:semiHidden/>
    <w:pPr>
      <w:framePr w:w="5103" w:h="3289" w:wrap="around" w:vAnchor="page" w:hAnchor="text" w:y="2836"/>
      <w:spacing w:line="130" w:lineRule="exact"/>
    </w:pPr>
    <w:rPr>
      <w:b/>
      <w:bCs/>
      <w:sz w:val="11"/>
    </w:rPr>
  </w:style>
  <w:style w:type="paragraph" w:customStyle="1" w:styleId="BrsenvereinAbsenderzeile2">
    <w:name w:val="Börsenverein_Absenderzeile_2"/>
    <w:basedOn w:val="BrsenvereinAbsenderzeile"/>
    <w:semiHidden/>
    <w:pPr>
      <w:framePr w:wrap="around"/>
    </w:pPr>
    <w:rPr>
      <w:b w:val="0"/>
    </w:rPr>
  </w:style>
  <w:style w:type="paragraph" w:customStyle="1" w:styleId="BVAbschnittFormat">
    <w:name w:val="BÖV Abschnitt Format"/>
    <w:semiHidden/>
    <w:rPr>
      <w:rFonts w:ascii="CorpoALig" w:hAnsi="CorpoALig"/>
      <w:sz w:val="16"/>
    </w:rPr>
  </w:style>
  <w:style w:type="paragraph" w:customStyle="1" w:styleId="BVAbsenderblockNormal">
    <w:name w:val="BÖV Absenderblock_Normal"/>
    <w:semiHidden/>
    <w:pPr>
      <w:framePr w:w="3998" w:h="3515" w:hRule="exact" w:wrap="notBeside" w:vAnchor="page" w:hAnchor="page" w:x="6578" w:y="2598"/>
      <w:ind w:right="57"/>
      <w:jc w:val="right"/>
    </w:pPr>
    <w:rPr>
      <w:rFonts w:ascii="CorpoALig" w:hAnsi="CorpoALig"/>
      <w:b/>
      <w:sz w:val="16"/>
      <w:szCs w:val="16"/>
    </w:rPr>
  </w:style>
  <w:style w:type="paragraph" w:styleId="Kopfzeile">
    <w:name w:val="header"/>
    <w:link w:val="KopfzeileZchn"/>
    <w:pPr>
      <w:tabs>
        <w:tab w:val="center" w:pos="4536"/>
        <w:tab w:val="right" w:pos="9072"/>
      </w:tabs>
    </w:pPr>
    <w:rPr>
      <w:rFonts w:ascii="CorpoALig" w:hAnsi="CorpoALig"/>
    </w:rPr>
  </w:style>
  <w:style w:type="character" w:customStyle="1" w:styleId="KopfzeileZchn">
    <w:name w:val="Kopfzeile Zchn"/>
    <w:link w:val="Kopfzeile"/>
    <w:uiPriority w:val="99"/>
    <w:rPr>
      <w:rFonts w:ascii="CorpoALig" w:hAnsi="CorpoALig"/>
      <w:sz w:val="22"/>
    </w:rPr>
  </w:style>
  <w:style w:type="paragraph" w:customStyle="1" w:styleId="BVMFG">
    <w:name w:val="BÖV MFG"/>
    <w:semiHidden/>
    <w:pPr>
      <w:keepLines/>
      <w:spacing w:line="264" w:lineRule="auto"/>
    </w:pPr>
    <w:rPr>
      <w:rFonts w:ascii="CorpoALig" w:hAnsi="CorpoALig"/>
    </w:rPr>
  </w:style>
  <w:style w:type="paragraph" w:styleId="Sprechblasentext">
    <w:name w:val="Balloon Text"/>
    <w:basedOn w:val="Standard"/>
    <w:link w:val="SprechblasentextZchn"/>
    <w:locked/>
    <w:rPr>
      <w:rFonts w:cs="Tahoma"/>
      <w:sz w:val="16"/>
      <w:szCs w:val="16"/>
    </w:rPr>
  </w:style>
  <w:style w:type="paragraph" w:customStyle="1" w:styleId="BVEmpfngeradresse">
    <w:name w:val="BÖV Empfängeradresse"/>
    <w:link w:val="BVEmpfngeradresseZchn"/>
    <w:semiHidden/>
    <w:pPr>
      <w:framePr w:w="4536" w:h="1814" w:hRule="exact" w:wrap="around" w:vAnchor="page" w:hAnchor="page" w:x="1350" w:y="3029"/>
      <w:spacing w:line="300" w:lineRule="atLeast"/>
    </w:pPr>
    <w:rPr>
      <w:rFonts w:ascii="CorpoALig" w:hAnsi="CorpoALig"/>
    </w:rPr>
  </w:style>
  <w:style w:type="paragraph" w:customStyle="1" w:styleId="BetreffzeileBrsenverein">
    <w:name w:val="Betreffzeile_Börsenverein"/>
    <w:basedOn w:val="BVBetreffzeile"/>
    <w:link w:val="BetreffzeileBrsenvereinZchn"/>
    <w:semiHidden/>
    <w:pPr>
      <w:spacing w:line="240" w:lineRule="auto"/>
    </w:pPr>
  </w:style>
  <w:style w:type="character" w:customStyle="1" w:styleId="BVFlietextZchn">
    <w:name w:val="BÖV Fließtext Zchn"/>
    <w:link w:val="BVFlietext"/>
    <w:semiHidden/>
    <w:rPr>
      <w:rFonts w:ascii="CorpoALig" w:hAnsi="CorpoALig"/>
    </w:rPr>
  </w:style>
  <w:style w:type="character" w:customStyle="1" w:styleId="BrsenvereinAdressblockZchn">
    <w:name w:val="Börsenverein_Adressblock Zchn"/>
    <w:link w:val="BrsenvereinAdressblock"/>
    <w:semiHidden/>
    <w:rPr>
      <w:rFonts w:ascii="CorpoALig" w:hAnsi="CorpoALig"/>
    </w:rPr>
  </w:style>
  <w:style w:type="character" w:customStyle="1" w:styleId="BVEmpfngeradresseZchn">
    <w:name w:val="BÖV Empfängeradresse Zchn"/>
    <w:link w:val="BVEmpfngeradresse"/>
    <w:semiHidden/>
    <w:rPr>
      <w:rFonts w:ascii="CorpoALig" w:hAnsi="CorpoALig"/>
    </w:rPr>
  </w:style>
  <w:style w:type="paragraph" w:customStyle="1" w:styleId="BVAbsenderzeilelinks">
    <w:name w:val="BÖV Absenderzeile_links"/>
    <w:link w:val="BVAbsenderzeilelinksZchn"/>
    <w:semiHidden/>
    <w:pPr>
      <w:framePr w:w="4536" w:h="493" w:hRule="exact" w:wrap="auto" w:vAnchor="page" w:hAnchor="page" w:x="1419" w:y="2598"/>
    </w:pPr>
    <w:rPr>
      <w:rFonts w:ascii="CorpoALig" w:hAnsi="CorpoALig"/>
      <w:bCs/>
      <w:sz w:val="16"/>
      <w:szCs w:val="16"/>
    </w:rPr>
  </w:style>
  <w:style w:type="character" w:customStyle="1" w:styleId="BVBetreffzeileZchn">
    <w:name w:val="BÖV Betreffzeile Zchn"/>
    <w:link w:val="BVBetreffzeile"/>
    <w:semiHidden/>
    <w:rPr>
      <w:rFonts w:ascii="CorpoALig" w:hAnsi="CorpoALig"/>
      <w:b/>
      <w:bCs/>
    </w:rPr>
  </w:style>
  <w:style w:type="character" w:customStyle="1" w:styleId="BetreffzeileBrsenvereinZchn">
    <w:name w:val="Betreffzeile_Börsenverein Zchn"/>
    <w:link w:val="BetreffzeileBrsenverein"/>
    <w:semiHidden/>
    <w:rPr>
      <w:rFonts w:ascii="CorpoALig" w:hAnsi="CorpoALig"/>
      <w:b/>
      <w:bCs/>
    </w:rPr>
  </w:style>
  <w:style w:type="paragraph" w:customStyle="1" w:styleId="BVDatum">
    <w:name w:val="BÖV Datum"/>
    <w:link w:val="BVDatumZchn"/>
    <w:semiHidden/>
    <w:pPr>
      <w:spacing w:after="320" w:line="300" w:lineRule="exact"/>
      <w:jc w:val="right"/>
    </w:pPr>
    <w:rPr>
      <w:rFonts w:ascii="CorpoALig" w:hAnsi="CorpoALig"/>
    </w:rPr>
  </w:style>
  <w:style w:type="character" w:customStyle="1" w:styleId="BrsenvereinAbsenderzeileZchn">
    <w:name w:val="Börsenverein_Absenderzeile Zchn"/>
    <w:link w:val="BrsenvereinAbsenderzeile"/>
    <w:semiHidden/>
    <w:rPr>
      <w:b/>
      <w:bCs/>
      <w:sz w:val="11"/>
    </w:rPr>
  </w:style>
  <w:style w:type="character" w:customStyle="1" w:styleId="BVAbsenderzeilelinksZchn">
    <w:name w:val="BÖV Absenderzeile_links Zchn"/>
    <w:link w:val="BVAbsenderzeilelinks"/>
    <w:semiHidden/>
    <w:rPr>
      <w:rFonts w:ascii="CorpoALig" w:hAnsi="CorpoALig"/>
      <w:bCs/>
      <w:sz w:val="16"/>
      <w:szCs w:val="16"/>
    </w:rPr>
  </w:style>
  <w:style w:type="paragraph" w:customStyle="1" w:styleId="BVFusszeile">
    <w:name w:val="BÖV Fusszeile"/>
    <w:semiHidden/>
    <w:pPr>
      <w:jc w:val="both"/>
    </w:pPr>
    <w:rPr>
      <w:rFonts w:ascii="CorpoALig" w:hAnsi="CorpoALig"/>
      <w:sz w:val="16"/>
      <w:szCs w:val="16"/>
    </w:rPr>
  </w:style>
  <w:style w:type="character" w:customStyle="1" w:styleId="BVDatumZchn">
    <w:name w:val="BÖV Datum Zchn"/>
    <w:link w:val="BVDatum"/>
    <w:semiHidden/>
    <w:rPr>
      <w:rFonts w:ascii="CorpoALig" w:hAnsi="CorpoALig"/>
    </w:rPr>
  </w:style>
  <w:style w:type="character" w:styleId="Hyperlink">
    <w:name w:val="Hyperlink"/>
    <w:rPr>
      <w:color w:val="0000FF"/>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noProof/>
      <w:color w:val="365F91" w:themeColor="accent1" w:themeShade="BF"/>
      <w:sz w:val="28"/>
      <w:szCs w:val="28"/>
    </w:rPr>
  </w:style>
  <w:style w:type="character" w:customStyle="1" w:styleId="SprechblasentextZchn">
    <w:name w:val="Sprechblasentext Zchn"/>
    <w:link w:val="Sprechblasentext"/>
    <w:rPr>
      <w:rFonts w:cs="Tahoma"/>
      <w:sz w:val="16"/>
      <w:szCs w:val="16"/>
    </w:rPr>
  </w:style>
  <w:style w:type="paragraph" w:styleId="Fuzeile">
    <w:name w:val="footer"/>
    <w:basedOn w:val="Standard"/>
    <w:link w:val="FuzeileZchn"/>
    <w:uiPriority w:val="99"/>
    <w:pPr>
      <w:tabs>
        <w:tab w:val="center" w:pos="4536"/>
        <w:tab w:val="right" w:pos="9072"/>
      </w:tabs>
    </w:pPr>
  </w:style>
  <w:style w:type="paragraph" w:customStyle="1" w:styleId="BrsenvereinFlietext">
    <w:name w:val="Börsenverein_Fließtext"/>
    <w:semiHidden/>
    <w:pPr>
      <w:spacing w:line="240" w:lineRule="exact"/>
      <w:jc w:val="both"/>
    </w:pPr>
    <w:rPr>
      <w:rFonts w:ascii="Arial" w:hAnsi="Arial"/>
    </w:rPr>
  </w:style>
  <w:style w:type="character" w:customStyle="1" w:styleId="FuzeileZchn">
    <w:name w:val="Fußzeile Zchn"/>
    <w:basedOn w:val="Absatz-Standardschriftart"/>
    <w:link w:val="Fuzeile"/>
    <w:uiPriority w:val="99"/>
  </w:style>
  <w:style w:type="paragraph" w:customStyle="1" w:styleId="BVAuszeichnung">
    <w:name w:val="BÖV Auszeichnung"/>
    <w:link w:val="BVAuszeichnungZchn"/>
    <w:semiHidden/>
    <w:pPr>
      <w:spacing w:line="300" w:lineRule="atLeast"/>
    </w:pPr>
    <w:rPr>
      <w:rFonts w:ascii="CorpoALig" w:hAnsi="CorpoALig"/>
      <w:b/>
    </w:rPr>
  </w:style>
  <w:style w:type="character" w:customStyle="1" w:styleId="BVAuszeichnungZchn">
    <w:name w:val="BÖV Auszeichnung Zchn"/>
    <w:link w:val="BVAuszeichnung"/>
    <w:semiHidden/>
    <w:rPr>
      <w:rFonts w:ascii="CorpoALig" w:hAnsi="CorpoALig"/>
      <w:b/>
    </w:rPr>
  </w:style>
  <w:style w:type="paragraph" w:customStyle="1" w:styleId="Address">
    <w:name w:val="Address"/>
    <w:basedOn w:val="Standard"/>
    <w:pPr>
      <w:tabs>
        <w:tab w:val="left" w:pos="624"/>
      </w:tabs>
      <w:spacing w:line="190" w:lineRule="atLeast"/>
    </w:pPr>
    <w:rPr>
      <w:rFonts w:ascii="Arial" w:hAnsi="Arial"/>
      <w:kern w:val="4"/>
      <w:sz w:val="16"/>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noProof/>
      <w:color w:val="4F81BD" w:themeColor="accent1"/>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noProof/>
      <w:color w:val="4F81BD" w:themeColor="accent1"/>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noProof/>
      <w:color w:val="4F81BD" w:themeColor="accen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noProof/>
      <w:color w:val="243F60"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noProof/>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noProof/>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noProof/>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noProof/>
      <w:color w:val="404040" w:themeColor="text1" w:themeTint="BF"/>
      <w:sz w:val="20"/>
      <w:szCs w:val="20"/>
    </w:rPr>
  </w:style>
  <w:style w:type="paragraph" w:styleId="Beschriftung">
    <w:name w:val="caption"/>
    <w:basedOn w:val="Standard"/>
    <w:next w:val="Standard"/>
    <w:uiPriority w:val="35"/>
    <w:semiHidden/>
    <w:unhideWhenUsed/>
    <w:qFormat/>
    <w:pPr>
      <w:spacing w:line="240" w:lineRule="auto"/>
    </w:pPr>
    <w:rPr>
      <w:b/>
      <w:bCs/>
      <w:color w:val="4F81BD" w:themeColor="accent1"/>
      <w:sz w:val="18"/>
      <w:szCs w:val="18"/>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noProof/>
      <w:color w:val="17365D" w:themeColor="text2" w:themeShade="BF"/>
      <w:spacing w:val="5"/>
      <w:kern w:val="28"/>
      <w:sz w:val="52"/>
      <w:szCs w:val="52"/>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noProof/>
      <w:color w:val="4F81BD" w:themeColor="accent1"/>
      <w:spacing w:val="15"/>
      <w:sz w:val="24"/>
      <w:szCs w:val="24"/>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paragraph" w:styleId="KeinLeerraum">
    <w:name w:val="No Spacing"/>
    <w:uiPriority w:val="1"/>
    <w:qFormat/>
    <w:pPr>
      <w:spacing w:after="0" w:line="240" w:lineRule="auto"/>
    </w:pPr>
    <w:rPr>
      <w:noProof/>
    </w:r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i/>
      <w:iCs/>
      <w:noProof/>
      <w:color w:val="000000" w:themeColor="text1"/>
    </w:rPr>
  </w:style>
  <w:style w:type="paragraph" w:styleId="IntensivesZitat">
    <w:name w:val="Intense Quote"/>
    <w:basedOn w:val="Standard"/>
    <w:next w:val="Standard"/>
    <w:link w:val="IntensivesZitatZchn"/>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b/>
      <w:bCs/>
      <w:i/>
      <w:iCs/>
      <w:noProof/>
      <w:color w:val="4F81BD" w:themeColor="accent1"/>
    </w:rPr>
  </w:style>
  <w:style w:type="character" w:styleId="SchwacheHervorhebung">
    <w:name w:val="Subtle Emphasis"/>
    <w:basedOn w:val="Absatz-Standardschriftart"/>
    <w:uiPriority w:val="19"/>
    <w:qFormat/>
    <w:rPr>
      <w:i/>
      <w:iCs/>
      <w:color w:val="808080" w:themeColor="text1" w:themeTint="7F"/>
    </w:rPr>
  </w:style>
  <w:style w:type="character" w:styleId="IntensiveHervorhebung">
    <w:name w:val="Intense Emphasis"/>
    <w:basedOn w:val="Absatz-Standardschriftart"/>
    <w:uiPriority w:val="21"/>
    <w:qFormat/>
    <w:rPr>
      <w:b/>
      <w:bCs/>
      <w:i/>
      <w:iCs/>
      <w:color w:val="4F81BD" w:themeColor="accent1"/>
    </w:rPr>
  </w:style>
  <w:style w:type="character" w:styleId="SchwacherVerweis">
    <w:name w:val="Subtle Reference"/>
    <w:basedOn w:val="Absatz-Standardschriftart"/>
    <w:uiPriority w:val="31"/>
    <w:qFormat/>
    <w:rPr>
      <w:smallCaps/>
      <w:color w:val="C0504D" w:themeColor="accent2"/>
      <w:u w:val="single"/>
    </w:rPr>
  </w:style>
  <w:style w:type="character" w:styleId="IntensiverVerweis">
    <w:name w:val="Intense Reference"/>
    <w:basedOn w:val="Absatz-Standardschriftart"/>
    <w:uiPriority w:val="32"/>
    <w:qFormat/>
    <w:rPr>
      <w:b/>
      <w:bCs/>
      <w:smallCaps/>
      <w:color w:val="C0504D" w:themeColor="accent2"/>
      <w:spacing w:val="5"/>
      <w:u w:val="single"/>
    </w:rPr>
  </w:style>
  <w:style w:type="character" w:styleId="Buchtitel">
    <w:name w:val="Book Title"/>
    <w:basedOn w:val="Absatz-Standardschriftart"/>
    <w:uiPriority w:val="33"/>
    <w:qFormat/>
    <w:rPr>
      <w:b/>
      <w:bCs/>
      <w:smallCaps/>
      <w:spacing w:val="5"/>
    </w:rPr>
  </w:style>
  <w:style w:type="paragraph" w:styleId="Inhaltsverzeichnisberschrift">
    <w:name w:val="TOC Heading"/>
    <w:basedOn w:val="berschrift1"/>
    <w:next w:val="Standard"/>
    <w:uiPriority w:val="39"/>
    <w:semiHidden/>
    <w:unhideWhenUsed/>
    <w:qFormat/>
    <w:pPr>
      <w:outlineLvl w:val="9"/>
    </w:pPr>
  </w:style>
  <w:style w:type="character" w:customStyle="1" w:styleId="Date1">
    <w:name w:val="Date1"/>
    <w:basedOn w:val="Absatz-Standardschriftart"/>
  </w:style>
  <w:style w:type="paragraph" w:styleId="Textkrper">
    <w:name w:val="Body Text"/>
    <w:basedOn w:val="Standard"/>
    <w:link w:val="TextkrperZchn"/>
    <w:pPr>
      <w:spacing w:after="0" w:line="360" w:lineRule="auto"/>
      <w:ind w:right="1701"/>
    </w:pPr>
    <w:rPr>
      <w:rFonts w:ascii="Arial" w:hAnsi="Arial"/>
      <w:bCs/>
      <w:kern w:val="4"/>
      <w:szCs w:val="20"/>
      <w:lang w:val="en-GB"/>
    </w:rPr>
  </w:style>
  <w:style w:type="character" w:customStyle="1" w:styleId="TextkrperZchn">
    <w:name w:val="Textkörper Zchn"/>
    <w:basedOn w:val="Absatz-Standardschriftart"/>
    <w:link w:val="Textkrper"/>
    <w:rPr>
      <w:rFonts w:ascii="Arial" w:hAnsi="Arial"/>
      <w:bCs/>
      <w:kern w:val="4"/>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6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witter.com/EMO_HANNOVER" TargetMode="External"/><Relationship Id="rId17" Type="http://schemas.openxmlformats.org/officeDocument/2006/relationships/hyperlink" Target="http://www.youtube.com/metaltradefai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av.de"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hyperlink" Target="mailto:a.broos@vdw.d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tav.de" TargetMode="External"/><Relationship Id="rId14" Type="http://schemas.openxmlformats.org/officeDocument/2006/relationships/hyperlink" Target="http://twitter.com/METAVonline"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METAV2014\VorlageBriefbogen_Presse_Deutsch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84376-A4E8-44EC-BB93-9220FC6B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VorlageBriefbogen_Presse_Deutsch1.dotx</Template>
  <TotalTime>0</TotalTime>
  <Pages>8</Pages>
  <Words>1471</Words>
  <Characters>10894</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Iris Reinhart</cp:lastModifiedBy>
  <cp:revision>2</cp:revision>
  <cp:lastPrinted>2014-02-11T14:48:00Z</cp:lastPrinted>
  <dcterms:created xsi:type="dcterms:W3CDTF">2014-02-12T08:16:00Z</dcterms:created>
  <dcterms:modified xsi:type="dcterms:W3CDTF">2014-02-12T08:16:00Z</dcterms:modified>
</cp:coreProperties>
</file>