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54" w:rsidRDefault="00D55F54"/>
    <w:tbl>
      <w:tblPr>
        <w:tblW w:w="10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521"/>
        <w:gridCol w:w="2693"/>
      </w:tblGrid>
      <w:tr w:rsidR="00F01E07" w:rsidRPr="004C16A0" w:rsidTr="00D55F54">
        <w:trPr>
          <w:cantSplit/>
          <w:trHeight w:hRule="exact" w:val="480"/>
        </w:trPr>
        <w:tc>
          <w:tcPr>
            <w:tcW w:w="7655" w:type="dxa"/>
            <w:gridSpan w:val="2"/>
          </w:tcPr>
          <w:p w:rsidR="00F01E07" w:rsidRDefault="00F01E07">
            <w:pPr>
              <w:rPr>
                <w:b/>
                <w:bCs/>
              </w:rPr>
            </w:pPr>
            <w:r>
              <w:rPr>
                <w:b/>
                <w:bCs/>
              </w:rPr>
              <w:t>PRESSEINFORMATION</w:t>
            </w:r>
          </w:p>
        </w:tc>
        <w:tc>
          <w:tcPr>
            <w:tcW w:w="2693" w:type="dxa"/>
            <w:vMerge w:val="restart"/>
          </w:tcPr>
          <w:p w:rsidR="0050117F" w:rsidRDefault="0050117F" w:rsidP="0050117F">
            <w:pPr>
              <w:pStyle w:val="Address"/>
            </w:pPr>
            <w:r>
              <w:t>Corneliusstraße 4</w:t>
            </w:r>
          </w:p>
          <w:p w:rsidR="0050117F" w:rsidRDefault="0050117F" w:rsidP="0050117F">
            <w:pPr>
              <w:pStyle w:val="Address"/>
            </w:pPr>
            <w:r>
              <w:t>60325 Frankfurt am Main</w:t>
            </w:r>
          </w:p>
          <w:p w:rsidR="0050117F" w:rsidRDefault="009170BD" w:rsidP="0050117F">
            <w:pPr>
              <w:pStyle w:val="Address"/>
            </w:pPr>
            <w:r>
              <w:t>GERMANY</w:t>
            </w:r>
          </w:p>
          <w:p w:rsidR="0050117F" w:rsidRDefault="0050117F" w:rsidP="0050117F">
            <w:pPr>
              <w:pStyle w:val="Address"/>
            </w:pPr>
            <w:r>
              <w:t>Telefon</w:t>
            </w:r>
            <w:r>
              <w:tab/>
              <w:t>+49 69 756081-</w:t>
            </w:r>
            <w:r w:rsidR="00DD6AE0">
              <w:t>33</w:t>
            </w:r>
          </w:p>
          <w:p w:rsidR="0050117F" w:rsidRDefault="0050117F" w:rsidP="0050117F">
            <w:pPr>
              <w:pStyle w:val="Address"/>
            </w:pPr>
            <w:r>
              <w:t>Telefax</w:t>
            </w:r>
            <w:r>
              <w:tab/>
              <w:t>+49 69 756081-11</w:t>
            </w:r>
          </w:p>
          <w:p w:rsidR="0050117F" w:rsidRDefault="0050117F" w:rsidP="0050117F">
            <w:pPr>
              <w:pStyle w:val="Address"/>
            </w:pPr>
            <w:r>
              <w:t>E-Mail</w:t>
            </w:r>
            <w:r>
              <w:tab/>
            </w:r>
            <w:r w:rsidR="00DD6AE0">
              <w:t>s.becker</w:t>
            </w:r>
            <w:r>
              <w:t>@vdw.de</w:t>
            </w:r>
          </w:p>
          <w:p w:rsidR="0050117F" w:rsidRPr="00DC5E3E" w:rsidRDefault="0050117F" w:rsidP="0050117F">
            <w:pPr>
              <w:pStyle w:val="Address"/>
            </w:pPr>
            <w:r w:rsidRPr="00DC5E3E">
              <w:t>Internet</w:t>
            </w:r>
            <w:r w:rsidRPr="00DC5E3E">
              <w:tab/>
              <w:t>www.vdw.de</w:t>
            </w:r>
          </w:p>
          <w:p w:rsidR="0050117F" w:rsidRPr="00DC5E3E" w:rsidRDefault="0050117F" w:rsidP="0050117F">
            <w:pPr>
              <w:pStyle w:val="Address"/>
            </w:pPr>
          </w:p>
          <w:p w:rsidR="00F01E07" w:rsidRPr="00DC5E3E" w:rsidRDefault="00F01E07"/>
          <w:p w:rsidR="00F01E07" w:rsidRPr="00DC5E3E" w:rsidRDefault="00F01E07">
            <w:pPr>
              <w:pStyle w:val="Initials"/>
            </w:pPr>
          </w:p>
        </w:tc>
      </w:tr>
      <w:tr w:rsidR="00F01E07" w:rsidRPr="004C16A0" w:rsidTr="00D55F54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>
            <w:pPr>
              <w:pStyle w:val="Name"/>
            </w:pPr>
          </w:p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RPr="004C16A0" w:rsidTr="00D55F54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>
            <w:pPr>
              <w:pStyle w:val="Firma"/>
            </w:pPr>
          </w:p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RPr="004C16A0" w:rsidTr="00D55F54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>
            <w:pPr>
              <w:pStyle w:val="Fax1"/>
              <w:spacing w:line="240" w:lineRule="atLeast"/>
            </w:pPr>
          </w:p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RPr="004C16A0" w:rsidTr="00D55F54">
        <w:trPr>
          <w:cantSplit/>
          <w:trHeight w:val="260"/>
        </w:trPr>
        <w:tc>
          <w:tcPr>
            <w:tcW w:w="1134" w:type="dxa"/>
          </w:tcPr>
          <w:p w:rsidR="00F01E07" w:rsidRPr="00DC5E3E" w:rsidRDefault="00F01E07"/>
        </w:tc>
        <w:tc>
          <w:tcPr>
            <w:tcW w:w="6521" w:type="dxa"/>
          </w:tcPr>
          <w:p w:rsidR="00F01E07" w:rsidRPr="00DC5E3E" w:rsidRDefault="00F01E07"/>
        </w:tc>
        <w:tc>
          <w:tcPr>
            <w:tcW w:w="2693" w:type="dxa"/>
            <w:vMerge/>
            <w:vAlign w:val="center"/>
          </w:tcPr>
          <w:p w:rsidR="00F01E07" w:rsidRPr="00DC5E3E" w:rsidRDefault="00F01E07"/>
        </w:tc>
      </w:tr>
      <w:tr w:rsidR="00F01E07" w:rsidTr="00D55F54">
        <w:trPr>
          <w:cantSplit/>
          <w:trHeight w:val="260"/>
        </w:trPr>
        <w:tc>
          <w:tcPr>
            <w:tcW w:w="1134" w:type="dxa"/>
          </w:tcPr>
          <w:p w:rsidR="00F01E07" w:rsidRDefault="007B6219">
            <w:r>
              <w:t>V</w:t>
            </w:r>
            <w:r w:rsidR="00F01E07">
              <w:t>on</w:t>
            </w:r>
          </w:p>
        </w:tc>
        <w:tc>
          <w:tcPr>
            <w:tcW w:w="6521" w:type="dxa"/>
          </w:tcPr>
          <w:p w:rsidR="00F01E07" w:rsidRDefault="00F01E07">
            <w:pPr>
              <w:pStyle w:val="Von"/>
              <w:spacing w:line="240" w:lineRule="atLeast"/>
            </w:pPr>
            <w:r>
              <w:t>Sylke Becker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  <w:tr w:rsidR="00F01E07" w:rsidTr="00D55F54">
        <w:trPr>
          <w:cantSplit/>
          <w:trHeight w:val="260"/>
        </w:trPr>
        <w:tc>
          <w:tcPr>
            <w:tcW w:w="1134" w:type="dxa"/>
          </w:tcPr>
          <w:p w:rsidR="00F01E07" w:rsidRDefault="00F01E07">
            <w:r>
              <w:t>Telefon</w:t>
            </w:r>
          </w:p>
        </w:tc>
        <w:tc>
          <w:tcPr>
            <w:tcW w:w="6521" w:type="dxa"/>
          </w:tcPr>
          <w:p w:rsidR="00F01E07" w:rsidRDefault="00F01E07">
            <w:pPr>
              <w:pStyle w:val="Telefon"/>
            </w:pPr>
            <w:r>
              <w:t>+49 69 756081-33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  <w:tr w:rsidR="00F01E07" w:rsidTr="00D55F54">
        <w:trPr>
          <w:cantSplit/>
          <w:trHeight w:val="260"/>
        </w:trPr>
        <w:tc>
          <w:tcPr>
            <w:tcW w:w="1134" w:type="dxa"/>
          </w:tcPr>
          <w:p w:rsidR="00F01E07" w:rsidRDefault="00F01E07">
            <w:r>
              <w:t>Telefax</w:t>
            </w:r>
          </w:p>
        </w:tc>
        <w:tc>
          <w:tcPr>
            <w:tcW w:w="6521" w:type="dxa"/>
          </w:tcPr>
          <w:p w:rsidR="00F01E07" w:rsidRDefault="00F01E07">
            <w:pPr>
              <w:pStyle w:val="Fax2"/>
              <w:spacing w:line="240" w:lineRule="atLeast"/>
            </w:pPr>
            <w:r>
              <w:t>+49 69 756081-11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  <w:tr w:rsidR="00F01E07" w:rsidTr="00D55F54">
        <w:trPr>
          <w:cantSplit/>
          <w:trHeight w:val="260"/>
        </w:trPr>
        <w:tc>
          <w:tcPr>
            <w:tcW w:w="1134" w:type="dxa"/>
          </w:tcPr>
          <w:p w:rsidR="00F01E07" w:rsidRDefault="00F01E07">
            <w:r>
              <w:t>E-Mail</w:t>
            </w:r>
          </w:p>
        </w:tc>
        <w:tc>
          <w:tcPr>
            <w:tcW w:w="6521" w:type="dxa"/>
          </w:tcPr>
          <w:p w:rsidR="00F01E07" w:rsidRDefault="00F01E07">
            <w:pPr>
              <w:pStyle w:val="Page"/>
            </w:pPr>
            <w:r>
              <w:t>s.becker@vdw.de</w:t>
            </w:r>
          </w:p>
        </w:tc>
        <w:tc>
          <w:tcPr>
            <w:tcW w:w="2693" w:type="dxa"/>
            <w:vMerge/>
            <w:vAlign w:val="center"/>
          </w:tcPr>
          <w:p w:rsidR="00F01E07" w:rsidRDefault="00F01E07"/>
        </w:tc>
      </w:tr>
    </w:tbl>
    <w:p w:rsidR="00F01E07" w:rsidRDefault="00F01E07"/>
    <w:p w:rsidR="005D1A90" w:rsidRDefault="005D1A90" w:rsidP="00E34DA1">
      <w:pPr>
        <w:spacing w:line="360" w:lineRule="auto"/>
        <w:rPr>
          <w:b/>
          <w:sz w:val="28"/>
          <w:szCs w:val="28"/>
        </w:rPr>
      </w:pPr>
    </w:p>
    <w:p w:rsidR="00B4283A" w:rsidRPr="00B138D8" w:rsidRDefault="00CE72D4" w:rsidP="00E34DA1">
      <w:pPr>
        <w:spacing w:line="360" w:lineRule="auto"/>
        <w:rPr>
          <w:b/>
          <w:sz w:val="28"/>
          <w:szCs w:val="28"/>
        </w:rPr>
      </w:pPr>
      <w:r w:rsidRPr="00B138D8">
        <w:rPr>
          <w:b/>
          <w:sz w:val="28"/>
          <w:szCs w:val="28"/>
        </w:rPr>
        <w:t xml:space="preserve">Auslandsaufträge bescheren </w:t>
      </w:r>
      <w:r w:rsidR="00A156E0" w:rsidRPr="00B138D8">
        <w:rPr>
          <w:b/>
          <w:sz w:val="28"/>
          <w:szCs w:val="28"/>
        </w:rPr>
        <w:t>deutscher Werkzeug</w:t>
      </w:r>
      <w:r w:rsidR="00F75E60" w:rsidRPr="00B138D8">
        <w:rPr>
          <w:b/>
          <w:sz w:val="28"/>
          <w:szCs w:val="28"/>
        </w:rPr>
        <w:t>-</w:t>
      </w:r>
      <w:r w:rsidR="00A156E0" w:rsidRPr="00B138D8">
        <w:rPr>
          <w:b/>
          <w:sz w:val="28"/>
          <w:szCs w:val="28"/>
        </w:rPr>
        <w:t xml:space="preserve">maschinenindustrie </w:t>
      </w:r>
      <w:r w:rsidR="00FF78D3" w:rsidRPr="00B138D8">
        <w:rPr>
          <w:b/>
          <w:sz w:val="28"/>
          <w:szCs w:val="28"/>
        </w:rPr>
        <w:t xml:space="preserve">ausgeglichene </w:t>
      </w:r>
      <w:r w:rsidRPr="00B138D8">
        <w:rPr>
          <w:b/>
          <w:sz w:val="28"/>
          <w:szCs w:val="28"/>
        </w:rPr>
        <w:t>Halbjahresbilanz</w:t>
      </w:r>
    </w:p>
    <w:p w:rsidR="008869FB" w:rsidRPr="00B138D8" w:rsidRDefault="00F340A1" w:rsidP="004C16A0">
      <w:pPr>
        <w:pStyle w:val="Opening"/>
        <w:spacing w:line="360" w:lineRule="auto"/>
        <w:rPr>
          <w:b/>
        </w:rPr>
      </w:pPr>
      <w:r w:rsidRPr="00B138D8">
        <w:rPr>
          <w:b/>
        </w:rPr>
        <w:t>Bran</w:t>
      </w:r>
      <w:r w:rsidR="00353857" w:rsidRPr="00B138D8">
        <w:rPr>
          <w:b/>
        </w:rPr>
        <w:t>che</w:t>
      </w:r>
      <w:r w:rsidRPr="00B138D8">
        <w:rPr>
          <w:b/>
        </w:rPr>
        <w:t xml:space="preserve"> </w:t>
      </w:r>
      <w:r w:rsidR="009007D7" w:rsidRPr="00B138D8">
        <w:rPr>
          <w:b/>
        </w:rPr>
        <w:t xml:space="preserve">setzt auf </w:t>
      </w:r>
      <w:r w:rsidR="00FF78D3" w:rsidRPr="00B138D8">
        <w:rPr>
          <w:b/>
        </w:rPr>
        <w:t>bessere zweite Jahreshälfte</w:t>
      </w:r>
    </w:p>
    <w:p w:rsidR="002E4828" w:rsidRPr="00B138D8" w:rsidRDefault="002E4828" w:rsidP="004C16A0">
      <w:pPr>
        <w:pStyle w:val="Opening"/>
        <w:spacing w:line="360" w:lineRule="auto"/>
      </w:pPr>
    </w:p>
    <w:p w:rsidR="006125F2" w:rsidRPr="00B138D8" w:rsidRDefault="002E4828" w:rsidP="002E4828">
      <w:pPr>
        <w:spacing w:line="360" w:lineRule="auto"/>
        <w:ind w:right="-1"/>
      </w:pPr>
      <w:r w:rsidRPr="00B138D8">
        <w:rPr>
          <w:b/>
        </w:rPr>
        <w:t xml:space="preserve">Frankfurt am Main, </w:t>
      </w:r>
      <w:r w:rsidR="008108F0" w:rsidRPr="00B138D8">
        <w:rPr>
          <w:b/>
        </w:rPr>
        <w:t>30</w:t>
      </w:r>
      <w:r w:rsidR="004C16A0" w:rsidRPr="00B138D8">
        <w:rPr>
          <w:b/>
        </w:rPr>
        <w:t xml:space="preserve">. </w:t>
      </w:r>
      <w:r w:rsidR="009007D7" w:rsidRPr="00B138D8">
        <w:rPr>
          <w:b/>
        </w:rPr>
        <w:t>Juli</w:t>
      </w:r>
      <w:r w:rsidR="003C7A2B" w:rsidRPr="00B138D8">
        <w:rPr>
          <w:b/>
        </w:rPr>
        <w:t xml:space="preserve"> 2015</w:t>
      </w:r>
      <w:r w:rsidR="00AB72B9" w:rsidRPr="00B138D8">
        <w:rPr>
          <w:b/>
        </w:rPr>
        <w:t xml:space="preserve">. </w:t>
      </w:r>
      <w:r w:rsidR="004C16A0" w:rsidRPr="00B138D8">
        <w:t xml:space="preserve">– </w:t>
      </w:r>
      <w:r w:rsidR="001B296D" w:rsidRPr="00B138D8">
        <w:t>Im zweiten Quartal 2015 stieg der Au</w:t>
      </w:r>
      <w:r w:rsidR="001B296D" w:rsidRPr="00B138D8">
        <w:t>f</w:t>
      </w:r>
      <w:r w:rsidR="001B296D" w:rsidRPr="00B138D8">
        <w:t xml:space="preserve">tragseingang der deutschen Werkzeugmaschinenindustrie im Vergleich zum </w:t>
      </w:r>
      <w:r w:rsidR="00674EE4" w:rsidRPr="00B138D8">
        <w:t>Vorjahreszeitraum u</w:t>
      </w:r>
      <w:r w:rsidR="001B296D" w:rsidRPr="00B138D8">
        <w:t>m 10 Prozent. Die Inlandsbestellungen lagen mit 3 Pr</w:t>
      </w:r>
      <w:r w:rsidR="001B296D" w:rsidRPr="00B138D8">
        <w:t>o</w:t>
      </w:r>
      <w:r w:rsidR="00892DDC">
        <w:t>zent im Plus,</w:t>
      </w:r>
      <w:r w:rsidR="001B296D" w:rsidRPr="00B138D8">
        <w:t xml:space="preserve"> </w:t>
      </w:r>
      <w:r w:rsidR="00892DDC">
        <w:t>d</w:t>
      </w:r>
      <w:r w:rsidR="001B296D" w:rsidRPr="00B138D8">
        <w:t>ie Auslands</w:t>
      </w:r>
      <w:r w:rsidR="0024622C">
        <w:t>nachfrage</w:t>
      </w:r>
      <w:r w:rsidR="001B296D" w:rsidRPr="00B138D8">
        <w:t xml:space="preserve"> </w:t>
      </w:r>
      <w:r w:rsidR="0024622C">
        <w:t>stieg</w:t>
      </w:r>
      <w:r w:rsidR="005E08A5" w:rsidRPr="00B138D8">
        <w:t xml:space="preserve"> </w:t>
      </w:r>
      <w:r w:rsidR="00453365" w:rsidRPr="00B138D8">
        <w:t xml:space="preserve">um </w:t>
      </w:r>
      <w:r w:rsidR="005E08A5" w:rsidRPr="00B138D8">
        <w:t xml:space="preserve">14 </w:t>
      </w:r>
      <w:r w:rsidR="00756F82" w:rsidRPr="00B138D8">
        <w:t>Prozent</w:t>
      </w:r>
      <w:r w:rsidR="00B138D8" w:rsidRPr="00B138D8">
        <w:t>. Dazu trugen</w:t>
      </w:r>
      <w:r w:rsidR="00756F82" w:rsidRPr="00B138D8">
        <w:t xml:space="preserve"> der Euro-Raum mit 6 Prozent Zuwachs und</w:t>
      </w:r>
      <w:r w:rsidR="00B138D8" w:rsidRPr="00B138D8">
        <w:t xml:space="preserve"> die</w:t>
      </w:r>
      <w:r w:rsidR="00756F82" w:rsidRPr="00B138D8">
        <w:t xml:space="preserve"> </w:t>
      </w:r>
      <w:r w:rsidR="00BD1E48" w:rsidRPr="00B138D8">
        <w:t>N</w:t>
      </w:r>
      <w:r w:rsidR="00756F82" w:rsidRPr="00B138D8">
        <w:t>icht-Euro-Länder mit 16 Prozent höheren Orders bei.</w:t>
      </w:r>
      <w:r w:rsidR="00453365" w:rsidRPr="00B138D8">
        <w:t xml:space="preserve"> </w:t>
      </w:r>
      <w:r w:rsidR="00892DDC">
        <w:t>Im</w:t>
      </w:r>
      <w:r w:rsidR="00453365" w:rsidRPr="00B138D8">
        <w:t xml:space="preserve"> erste</w:t>
      </w:r>
      <w:r w:rsidR="00892DDC">
        <w:t>n</w:t>
      </w:r>
      <w:r w:rsidR="00453365" w:rsidRPr="00B138D8">
        <w:t xml:space="preserve"> Halbjahr 2015 stagnierte der Auftragseingang gegenüber dem Vorjahr. Die Inlandsbestellungen </w:t>
      </w:r>
      <w:r w:rsidR="00EE683F" w:rsidRPr="00B138D8">
        <w:t xml:space="preserve">sanken um </w:t>
      </w:r>
      <w:r w:rsidR="00453365" w:rsidRPr="00B138D8">
        <w:t xml:space="preserve">8 Prozent, die Auslandsnachfrage </w:t>
      </w:r>
      <w:r w:rsidR="00EE683F" w:rsidRPr="00B138D8">
        <w:t>verzeichnete ein Plus von 6 Prozent.</w:t>
      </w:r>
    </w:p>
    <w:p w:rsidR="000F0D0F" w:rsidRPr="00B138D8" w:rsidRDefault="000F0D0F" w:rsidP="002E4828">
      <w:pPr>
        <w:spacing w:line="360" w:lineRule="auto"/>
        <w:ind w:right="-1"/>
      </w:pPr>
    </w:p>
    <w:p w:rsidR="004C21A3" w:rsidRPr="00B138D8" w:rsidRDefault="00F435DF" w:rsidP="004C21A3">
      <w:pPr>
        <w:spacing w:line="360" w:lineRule="auto"/>
        <w:ind w:right="-1"/>
        <w:rPr>
          <w:strike/>
        </w:rPr>
      </w:pPr>
      <w:r w:rsidRPr="00B138D8">
        <w:t>„</w:t>
      </w:r>
      <w:r w:rsidR="00AA5592" w:rsidRPr="00B138D8">
        <w:t>Nach ei</w:t>
      </w:r>
      <w:r w:rsidR="00954D76" w:rsidRPr="00B138D8">
        <w:t>nem rückläufigen ersten</w:t>
      </w:r>
      <w:r w:rsidR="00AA5592" w:rsidRPr="00B138D8">
        <w:t xml:space="preserve"> Quartal </w:t>
      </w:r>
      <w:r w:rsidR="00B40296" w:rsidRPr="00B138D8">
        <w:t xml:space="preserve">2015 </w:t>
      </w:r>
      <w:r w:rsidR="0039056B" w:rsidRPr="00B138D8">
        <w:t>konnten die Aufträge im zwe</w:t>
      </w:r>
      <w:r w:rsidR="0039056B" w:rsidRPr="00B138D8">
        <w:t>i</w:t>
      </w:r>
      <w:r w:rsidR="0039056B" w:rsidRPr="00B138D8">
        <w:t xml:space="preserve">ten Quartal wieder aufholen. Damit legt die </w:t>
      </w:r>
      <w:r w:rsidR="00AA5592" w:rsidRPr="00B138D8">
        <w:t>deutsche Werkzeugmaschineni</w:t>
      </w:r>
      <w:r w:rsidR="00AA5592" w:rsidRPr="00B138D8">
        <w:t>n</w:t>
      </w:r>
      <w:r w:rsidR="00AA5592" w:rsidRPr="00B138D8">
        <w:t xml:space="preserve">dustrie </w:t>
      </w:r>
      <w:r w:rsidR="00FD27CF" w:rsidRPr="00B138D8">
        <w:t xml:space="preserve">eine </w:t>
      </w:r>
      <w:r w:rsidR="00756F82" w:rsidRPr="00B138D8">
        <w:t xml:space="preserve">ausgeglichene </w:t>
      </w:r>
      <w:r w:rsidR="00FD27CF" w:rsidRPr="00B138D8">
        <w:t>Halbjahresbilanz vor</w:t>
      </w:r>
      <w:r w:rsidRPr="00B138D8">
        <w:t>“, kommen</w:t>
      </w:r>
      <w:r w:rsidR="007D632D" w:rsidRPr="00B138D8">
        <w:t>tiert</w:t>
      </w:r>
      <w:r w:rsidRPr="00B138D8">
        <w:t xml:space="preserve"> Dr. Wilfried Schäfer, Geschäftsführer des Branchenverbands VDW (Verein Deutscher Werkzeugmaschinenfabriken) in Frankfurt am Main, das Ergebnis. </w:t>
      </w:r>
      <w:r w:rsidR="00B57726" w:rsidRPr="00B138D8">
        <w:t>D</w:t>
      </w:r>
      <w:r w:rsidR="00A54631" w:rsidRPr="00B138D8">
        <w:t>ie höhere</w:t>
      </w:r>
      <w:r w:rsidR="00E37C40" w:rsidRPr="00B138D8">
        <w:t xml:space="preserve"> Nachfrage </w:t>
      </w:r>
      <w:r w:rsidR="00B57726" w:rsidRPr="00B138D8">
        <w:t>resul</w:t>
      </w:r>
      <w:r w:rsidR="00544AEC" w:rsidRPr="00B138D8">
        <w:t>tiert</w:t>
      </w:r>
      <w:r w:rsidRPr="00B138D8">
        <w:t xml:space="preserve"> </w:t>
      </w:r>
      <w:r w:rsidR="007F445E" w:rsidRPr="00B138D8">
        <w:t xml:space="preserve">vor allem </w:t>
      </w:r>
      <w:r w:rsidRPr="00B138D8">
        <w:t xml:space="preserve">aus dem deutlichen </w:t>
      </w:r>
      <w:r w:rsidR="00422D66" w:rsidRPr="00B138D8">
        <w:t xml:space="preserve">Plus </w:t>
      </w:r>
      <w:r w:rsidRPr="00B138D8">
        <w:t xml:space="preserve">im </w:t>
      </w:r>
      <w:r w:rsidR="00422D66" w:rsidRPr="00B138D8">
        <w:t>Ausland</w:t>
      </w:r>
      <w:r w:rsidRPr="00B138D8">
        <w:t xml:space="preserve">. </w:t>
      </w:r>
      <w:r w:rsidR="00422D66" w:rsidRPr="00B138D8">
        <w:t>Das I</w:t>
      </w:r>
      <w:r w:rsidR="00422D66" w:rsidRPr="00B138D8">
        <w:t>n</w:t>
      </w:r>
      <w:r w:rsidR="00422D66" w:rsidRPr="00B138D8">
        <w:t xml:space="preserve">landsgeschäft </w:t>
      </w:r>
      <w:r w:rsidR="00AE337F" w:rsidRPr="00B138D8">
        <w:t>hält sich trotz prozentualer Abstriche</w:t>
      </w:r>
      <w:r w:rsidR="00477171" w:rsidRPr="00B138D8">
        <w:t xml:space="preserve">, ausgelöst </w:t>
      </w:r>
      <w:r w:rsidR="00B138D8" w:rsidRPr="00B138D8">
        <w:t xml:space="preserve">vor allem </w:t>
      </w:r>
      <w:r w:rsidR="00477171" w:rsidRPr="00B138D8">
        <w:t xml:space="preserve">durch den Basiseffekt eines starken Vorjahreszeitraums, </w:t>
      </w:r>
      <w:r w:rsidR="00AE337F" w:rsidRPr="00B138D8">
        <w:t>auf weiterhin zufriedenste</w:t>
      </w:r>
      <w:r w:rsidR="00AE337F" w:rsidRPr="00B138D8">
        <w:t>l</w:t>
      </w:r>
      <w:r w:rsidR="00AE337F" w:rsidRPr="00B138D8">
        <w:t xml:space="preserve">lendem </w:t>
      </w:r>
      <w:r w:rsidR="00422D66" w:rsidRPr="00B138D8">
        <w:t>Niveau.</w:t>
      </w:r>
      <w:r w:rsidR="00617CF9" w:rsidRPr="00B138D8">
        <w:t xml:space="preserve"> </w:t>
      </w:r>
    </w:p>
    <w:p w:rsidR="0030316D" w:rsidRPr="00B138D8" w:rsidRDefault="004C21A3" w:rsidP="00421739">
      <w:pPr>
        <w:spacing w:line="360" w:lineRule="auto"/>
        <w:ind w:right="-1"/>
      </w:pPr>
      <w:r w:rsidRPr="00B138D8">
        <w:lastRenderedPageBreak/>
        <w:t>Wachstumstreiber</w:t>
      </w:r>
      <w:r w:rsidR="00BF4577" w:rsidRPr="00B138D8">
        <w:t xml:space="preserve"> im zweiten Quartal</w:t>
      </w:r>
      <w:r w:rsidRPr="00B138D8">
        <w:t xml:space="preserve"> ist v</w:t>
      </w:r>
      <w:r w:rsidR="00082E0D" w:rsidRPr="00B138D8">
        <w:t xml:space="preserve">or allem </w:t>
      </w:r>
      <w:r w:rsidR="00E149BD" w:rsidRPr="00B138D8">
        <w:t xml:space="preserve">der </w:t>
      </w:r>
      <w:r w:rsidR="00B138D8" w:rsidRPr="00B138D8">
        <w:t>Nicht-Euro</w:t>
      </w:r>
      <w:r w:rsidR="00892DDC">
        <w:t>-R</w:t>
      </w:r>
      <w:r w:rsidR="009F69D4" w:rsidRPr="00B138D8">
        <w:t>aum</w:t>
      </w:r>
      <w:r w:rsidR="00E149BD" w:rsidRPr="00B138D8">
        <w:t xml:space="preserve">. Allen voran </w:t>
      </w:r>
      <w:r w:rsidR="009F69D4" w:rsidRPr="00B138D8">
        <w:t xml:space="preserve">dürfte </w:t>
      </w:r>
      <w:r w:rsidR="00243E2F" w:rsidRPr="00B138D8">
        <w:t>Asien</w:t>
      </w:r>
      <w:r w:rsidR="00892DDC">
        <w:t xml:space="preserve"> </w:t>
      </w:r>
      <w:r w:rsidR="009F69D4" w:rsidRPr="00B138D8">
        <w:t xml:space="preserve">mit einem </w:t>
      </w:r>
      <w:r w:rsidR="00243E2F" w:rsidRPr="00B138D8">
        <w:t>leicht positi</w:t>
      </w:r>
      <w:r w:rsidR="009F69D4" w:rsidRPr="00B138D8">
        <w:t>ven</w:t>
      </w:r>
      <w:r w:rsidR="00243E2F" w:rsidRPr="00B138D8">
        <w:t xml:space="preserve"> Chinageschäft, starke</w:t>
      </w:r>
      <w:r w:rsidR="009F69D4" w:rsidRPr="00B138D8">
        <w:t>n</w:t>
      </w:r>
      <w:r w:rsidR="00243E2F" w:rsidRPr="00B138D8">
        <w:t xml:space="preserve"> Orders aus Südkorea und ein</w:t>
      </w:r>
      <w:r w:rsidR="009F69D4" w:rsidRPr="00B138D8">
        <w:t>em</w:t>
      </w:r>
      <w:r w:rsidR="00243E2F" w:rsidRPr="00B138D8">
        <w:t xml:space="preserve"> insgesamt positive</w:t>
      </w:r>
      <w:r w:rsidR="009F69D4" w:rsidRPr="00B138D8">
        <w:t>n</w:t>
      </w:r>
      <w:r w:rsidR="00243E2F" w:rsidRPr="00B138D8">
        <w:t xml:space="preserve"> Asean-Raum</w:t>
      </w:r>
      <w:r w:rsidR="008A125B" w:rsidRPr="00B138D8">
        <w:t xml:space="preserve"> die Auftragslage </w:t>
      </w:r>
      <w:r w:rsidR="009F69D4" w:rsidRPr="00B138D8">
        <w:t>ge</w:t>
      </w:r>
      <w:r w:rsidR="008A125B" w:rsidRPr="00B138D8">
        <w:t>stützt</w:t>
      </w:r>
      <w:r w:rsidR="009F69D4" w:rsidRPr="00B138D8">
        <w:t xml:space="preserve"> haben</w:t>
      </w:r>
      <w:r w:rsidR="00243E2F" w:rsidRPr="00B138D8">
        <w:t xml:space="preserve">. Die USA hingegen enttäuschen bislang. </w:t>
      </w:r>
    </w:p>
    <w:p w:rsidR="00B138D8" w:rsidRPr="00B138D8" w:rsidRDefault="00B138D8" w:rsidP="00421739">
      <w:pPr>
        <w:spacing w:line="360" w:lineRule="auto"/>
        <w:ind w:right="-1"/>
      </w:pPr>
    </w:p>
    <w:p w:rsidR="0035260F" w:rsidRPr="00B138D8" w:rsidRDefault="00B138D8" w:rsidP="00421739">
      <w:pPr>
        <w:spacing w:line="360" w:lineRule="auto"/>
        <w:ind w:right="-1"/>
      </w:pPr>
      <w:r w:rsidRPr="00B138D8">
        <w:t>Bezogen auf das erste</w:t>
      </w:r>
      <w:r w:rsidR="000D523A" w:rsidRPr="00B138D8">
        <w:t xml:space="preserve"> Halbjahr </w:t>
      </w:r>
      <w:r w:rsidR="00892DDC">
        <w:t>2015 liefern hingegen die</w:t>
      </w:r>
      <w:r w:rsidR="000D523A" w:rsidRPr="00B138D8">
        <w:t xml:space="preserve"> Euro</w:t>
      </w:r>
      <w:r w:rsidR="00892DDC">
        <w:t>-Länder</w:t>
      </w:r>
      <w:r w:rsidR="000D523A" w:rsidRPr="00B138D8">
        <w:t xml:space="preserve"> mit zweistelligem Zuwachs an Bestellungen den stärkeren Schub. </w:t>
      </w:r>
      <w:r w:rsidR="0030316D" w:rsidRPr="00B138D8">
        <w:t>Dies</w:t>
      </w:r>
      <w:r w:rsidR="00803B30" w:rsidRPr="00B138D8">
        <w:t xml:space="preserve"> </w:t>
      </w:r>
      <w:r w:rsidR="00F016B3" w:rsidRPr="00B138D8">
        <w:t xml:space="preserve">lässt sich </w:t>
      </w:r>
      <w:r w:rsidR="00803B30" w:rsidRPr="00B138D8">
        <w:t xml:space="preserve">maßgeblich </w:t>
      </w:r>
      <w:r w:rsidR="00F016B3" w:rsidRPr="00B138D8">
        <w:t xml:space="preserve">auf </w:t>
      </w:r>
      <w:r w:rsidRPr="00B138D8">
        <w:t xml:space="preserve">die </w:t>
      </w:r>
      <w:r w:rsidR="004E73F2" w:rsidRPr="00B138D8">
        <w:t xml:space="preserve">gute </w:t>
      </w:r>
      <w:r w:rsidR="00892DDC">
        <w:t>Industrie</w:t>
      </w:r>
      <w:r w:rsidR="00F016B3" w:rsidRPr="00B138D8">
        <w:t>nachfrage in Spanien und Italien zurückfü</w:t>
      </w:r>
      <w:r w:rsidR="00F016B3" w:rsidRPr="00B138D8">
        <w:t>h</w:t>
      </w:r>
      <w:r w:rsidR="00F016B3" w:rsidRPr="00B138D8">
        <w:t xml:space="preserve">ren, die </w:t>
      </w:r>
      <w:r w:rsidR="000A4769" w:rsidRPr="00B138D8">
        <w:t xml:space="preserve">sich </w:t>
      </w:r>
      <w:r w:rsidR="00F016B3" w:rsidRPr="00B138D8">
        <w:t xml:space="preserve">dank Investitionsförderung auf Wachstumskurs </w:t>
      </w:r>
      <w:r w:rsidR="000A4769" w:rsidRPr="00B138D8">
        <w:t>befinde</w:t>
      </w:r>
      <w:r w:rsidR="004E73F2" w:rsidRPr="00B138D8">
        <w:t>t</w:t>
      </w:r>
      <w:r w:rsidR="00F016B3" w:rsidRPr="00B138D8">
        <w:t>. Sehr markant ist die Entwicklung i</w:t>
      </w:r>
      <w:r w:rsidR="00FE7F1F" w:rsidRPr="00B138D8">
        <w:t>n Frankreich. D</w:t>
      </w:r>
      <w:r w:rsidR="00F016B3" w:rsidRPr="00B138D8">
        <w:t>ie politi</w:t>
      </w:r>
      <w:r w:rsidR="00947BCD" w:rsidRPr="00B138D8">
        <w:t>sch</w:t>
      </w:r>
      <w:r w:rsidR="0094529B" w:rsidRPr="00B138D8">
        <w:t xml:space="preserve"> motivierte</w:t>
      </w:r>
      <w:r w:rsidR="00F016B3" w:rsidRPr="00B138D8">
        <w:t xml:space="preserve"> Förderung zur Modernisierung der Produktion </w:t>
      </w:r>
      <w:r w:rsidR="00FE7F1F" w:rsidRPr="00B138D8">
        <w:t xml:space="preserve">dürfte auch </w:t>
      </w:r>
      <w:r w:rsidR="00D30E11" w:rsidRPr="00B138D8">
        <w:t xml:space="preserve">dort </w:t>
      </w:r>
      <w:r w:rsidR="00F016B3" w:rsidRPr="00B138D8">
        <w:t xml:space="preserve">für </w:t>
      </w:r>
      <w:r w:rsidR="00880B3A" w:rsidRPr="00B138D8">
        <w:t>A</w:t>
      </w:r>
      <w:r w:rsidR="00892DDC">
        <w:t>uf</w:t>
      </w:r>
      <w:r w:rsidR="00880B3A" w:rsidRPr="00B138D8">
        <w:t>trieb sorgen</w:t>
      </w:r>
      <w:r w:rsidR="00BB2B8A" w:rsidRPr="00B138D8">
        <w:t>.</w:t>
      </w:r>
    </w:p>
    <w:p w:rsidR="00F12225" w:rsidRPr="00B138D8" w:rsidRDefault="00F12225" w:rsidP="00F016B3">
      <w:pPr>
        <w:spacing w:line="360" w:lineRule="auto"/>
        <w:ind w:right="-1"/>
      </w:pPr>
    </w:p>
    <w:p w:rsidR="00B569DE" w:rsidRPr="00B138D8" w:rsidRDefault="00B569DE" w:rsidP="00B569DE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B138D8">
        <w:t xml:space="preserve">Der Umsatz schloss im ersten Halbjahr mit einer schwarzen Null. </w:t>
      </w:r>
      <w:r w:rsidR="00B138D8" w:rsidRPr="00B138D8">
        <w:t>„Damit e</w:t>
      </w:r>
      <w:r w:rsidR="00B138D8" w:rsidRPr="00B138D8">
        <w:t>r</w:t>
      </w:r>
      <w:r w:rsidR="00B138D8" w:rsidRPr="00B138D8">
        <w:t>scheint d</w:t>
      </w:r>
      <w:r w:rsidR="00D361FB" w:rsidRPr="00B138D8">
        <w:t>ie Realisierung der im Februar auf 3 Prozent Plus lautenden Progn</w:t>
      </w:r>
      <w:r w:rsidR="00D361FB" w:rsidRPr="00B138D8">
        <w:t>o</w:t>
      </w:r>
      <w:r w:rsidR="00D361FB" w:rsidRPr="00B138D8">
        <w:t>se für 2015 als ambitioniert</w:t>
      </w:r>
      <w:r w:rsidR="00B138D8" w:rsidRPr="00B138D8">
        <w:t>“, sagt Wilfried Schäfer</w:t>
      </w:r>
      <w:r w:rsidR="00D361FB" w:rsidRPr="00B138D8">
        <w:t>. Voraussetzung sei eine Nachfragebelebung während der zweiten Jahreshälf</w:t>
      </w:r>
      <w:r w:rsidR="00B138D8" w:rsidRPr="00B138D8">
        <w:t>te. Dies ge</w:t>
      </w:r>
      <w:r w:rsidR="00D361FB" w:rsidRPr="00B138D8">
        <w:t>lt</w:t>
      </w:r>
      <w:r w:rsidR="00B138D8" w:rsidRPr="00B138D8">
        <w:t>e</w:t>
      </w:r>
      <w:r w:rsidR="00D361FB" w:rsidRPr="00B138D8">
        <w:t xml:space="preserve"> insbesond</w:t>
      </w:r>
      <w:r w:rsidR="00D361FB" w:rsidRPr="00B138D8">
        <w:t>e</w:t>
      </w:r>
      <w:r w:rsidR="00D361FB" w:rsidRPr="00B138D8">
        <w:t>re für die Inlandsbestellungen. Die deutsche Industrie sollte in guter Verfa</w:t>
      </w:r>
      <w:r w:rsidR="00D361FB" w:rsidRPr="00B138D8">
        <w:t>s</w:t>
      </w:r>
      <w:r w:rsidR="00D361FB" w:rsidRPr="00B138D8">
        <w:t xml:space="preserve">sung bleiben, </w:t>
      </w:r>
      <w:r w:rsidR="00B138D8" w:rsidRPr="00B138D8">
        <w:t xml:space="preserve">denn </w:t>
      </w:r>
      <w:r w:rsidR="00D361FB" w:rsidRPr="00B138D8">
        <w:t>weite Kundenkreise sind exportorientiert und dürften von erhöh</w:t>
      </w:r>
      <w:r w:rsidR="00B138D8" w:rsidRPr="00B138D8">
        <w:t xml:space="preserve">ter preislicher </w:t>
      </w:r>
      <w:r w:rsidR="00D361FB" w:rsidRPr="00B138D8">
        <w:t xml:space="preserve">Wettbewerbsfähigkeit </w:t>
      </w:r>
      <w:r w:rsidR="00B138D8" w:rsidRPr="00B138D8">
        <w:t xml:space="preserve">durch den </w:t>
      </w:r>
      <w:r w:rsidR="00892DDC">
        <w:t xml:space="preserve">schwachen </w:t>
      </w:r>
      <w:r w:rsidR="00B138D8" w:rsidRPr="00B138D8">
        <w:t xml:space="preserve">Euro </w:t>
      </w:r>
      <w:r w:rsidR="00D361FB" w:rsidRPr="00B138D8">
        <w:t>profiti</w:t>
      </w:r>
      <w:r w:rsidR="00D361FB" w:rsidRPr="00B138D8">
        <w:t>e</w:t>
      </w:r>
      <w:r w:rsidR="00D361FB" w:rsidRPr="00B138D8">
        <w:t xml:space="preserve">ren. </w:t>
      </w:r>
      <w:r w:rsidRPr="00B138D8">
        <w:rPr>
          <w:rFonts w:cs="Arial"/>
          <w:szCs w:val="22"/>
        </w:rPr>
        <w:t>So hat sich der Ifo-Geschäftsklimaind</w:t>
      </w:r>
      <w:r w:rsidRPr="00B138D8">
        <w:t xml:space="preserve">ex im Juli nach zwei Rückgängen </w:t>
      </w:r>
      <w:r w:rsidRPr="00B138D8">
        <w:rPr>
          <w:rFonts w:cs="Arial"/>
          <w:szCs w:val="22"/>
        </w:rPr>
        <w:t xml:space="preserve">entgegen der Erwartung von Analysten wieder erholt. </w:t>
      </w:r>
      <w:r w:rsidRPr="00B138D8">
        <w:t>„</w:t>
      </w:r>
      <w:r w:rsidRPr="00B138D8">
        <w:rPr>
          <w:rFonts w:cs="Arial"/>
          <w:szCs w:val="22"/>
        </w:rPr>
        <w:t>Die</w:t>
      </w:r>
      <w:r w:rsidRPr="00B138D8">
        <w:t xml:space="preserve"> vorläufige Ent</w:t>
      </w:r>
      <w:r w:rsidR="00B138D8" w:rsidRPr="00B138D8">
        <w:t>spa</w:t>
      </w:r>
      <w:r w:rsidR="00B138D8" w:rsidRPr="00B138D8">
        <w:t>n</w:t>
      </w:r>
      <w:r w:rsidR="00B138D8" w:rsidRPr="00B138D8">
        <w:t>nung in</w:t>
      </w:r>
      <w:r w:rsidRPr="00B138D8">
        <w:t xml:space="preserve"> der </w:t>
      </w:r>
      <w:r w:rsidRPr="00B138D8">
        <w:rPr>
          <w:rFonts w:cs="Arial"/>
          <w:szCs w:val="22"/>
        </w:rPr>
        <w:t xml:space="preserve">Griechenland-Frage trägt zur Stimmungsaufhellung </w:t>
      </w:r>
      <w:r w:rsidRPr="00B138D8">
        <w:t>in der deu</w:t>
      </w:r>
      <w:r w:rsidRPr="00B138D8">
        <w:t>t</w:t>
      </w:r>
      <w:r w:rsidRPr="00B138D8">
        <w:t>schen Wirt</w:t>
      </w:r>
      <w:r w:rsidR="00B138D8" w:rsidRPr="00B138D8">
        <w:t>schaft bei</w:t>
      </w:r>
      <w:r w:rsidRPr="00B138D8">
        <w:t>“, erklärt Schäfer.</w:t>
      </w:r>
    </w:p>
    <w:p w:rsidR="00B569DE" w:rsidRPr="00B138D8" w:rsidRDefault="00B569DE" w:rsidP="00F016B3">
      <w:pPr>
        <w:spacing w:line="360" w:lineRule="auto"/>
        <w:ind w:right="-1"/>
      </w:pPr>
    </w:p>
    <w:p w:rsidR="00031A98" w:rsidRPr="00B138D8" w:rsidRDefault="00912875" w:rsidP="00031A98">
      <w:pPr>
        <w:spacing w:line="360" w:lineRule="auto"/>
        <w:ind w:right="-1"/>
        <w:rPr>
          <w:rStyle w:val="Fett"/>
          <w:rFonts w:cs="Arial"/>
          <w:b w:val="0"/>
          <w:szCs w:val="22"/>
        </w:rPr>
      </w:pPr>
      <w:r w:rsidRPr="00B138D8">
        <w:t xml:space="preserve">Die </w:t>
      </w:r>
      <w:r w:rsidR="00031A98" w:rsidRPr="00B138D8">
        <w:t xml:space="preserve">Beschäftigung </w:t>
      </w:r>
      <w:r w:rsidR="00E547C6" w:rsidRPr="00B138D8">
        <w:t>bleibt weiterhin hoch</w:t>
      </w:r>
      <w:r w:rsidR="00031A98" w:rsidRPr="00B138D8">
        <w:t xml:space="preserve">. </w:t>
      </w:r>
      <w:r w:rsidRPr="00B138D8">
        <w:t>Das ist</w:t>
      </w:r>
      <w:r w:rsidR="00EB779C" w:rsidRPr="00B138D8">
        <w:t xml:space="preserve"> </w:t>
      </w:r>
      <w:r w:rsidRPr="00B138D8">
        <w:t>ein</w:t>
      </w:r>
      <w:r w:rsidR="00031A98" w:rsidRPr="00B138D8">
        <w:t xml:space="preserve"> Indiz dafür, dass sich </w:t>
      </w:r>
      <w:r w:rsidR="00926982" w:rsidRPr="00B138D8">
        <w:t xml:space="preserve">die </w:t>
      </w:r>
      <w:r w:rsidR="00A52A8A" w:rsidRPr="00B138D8">
        <w:t>deutsche</w:t>
      </w:r>
      <w:r w:rsidR="00926982" w:rsidRPr="00B138D8">
        <w:t>n</w:t>
      </w:r>
      <w:r w:rsidR="00A52A8A" w:rsidRPr="00B138D8">
        <w:t xml:space="preserve"> Werkzeugmaschinenhersteller trotz konjunktureller Schwankungen </w:t>
      </w:r>
      <w:r w:rsidR="007539E8" w:rsidRPr="00B138D8">
        <w:t xml:space="preserve">fit </w:t>
      </w:r>
      <w:r w:rsidR="00A52A8A" w:rsidRPr="00B138D8">
        <w:t xml:space="preserve">für die Zukunft </w:t>
      </w:r>
      <w:r w:rsidR="00182AB7" w:rsidRPr="00B138D8">
        <w:t>halten</w:t>
      </w:r>
      <w:r w:rsidR="00A52A8A" w:rsidRPr="00B138D8">
        <w:t>.</w:t>
      </w:r>
      <w:r w:rsidR="00031A98" w:rsidRPr="00B138D8">
        <w:t xml:space="preserve"> </w:t>
      </w:r>
      <w:r w:rsidR="00031A98" w:rsidRPr="00B138D8">
        <w:rPr>
          <w:rStyle w:val="Fett"/>
          <w:rFonts w:cs="Arial"/>
          <w:b w:val="0"/>
          <w:szCs w:val="22"/>
        </w:rPr>
        <w:t>„Die Branche zeigt sich stark und investiert</w:t>
      </w:r>
      <w:r w:rsidR="00847B7E" w:rsidRPr="00B138D8">
        <w:rPr>
          <w:rStyle w:val="Fett"/>
          <w:rFonts w:cs="Arial"/>
          <w:b w:val="0"/>
          <w:szCs w:val="22"/>
        </w:rPr>
        <w:t xml:space="preserve"> in qualif</w:t>
      </w:r>
      <w:r w:rsidR="00847B7E" w:rsidRPr="00B138D8">
        <w:rPr>
          <w:rStyle w:val="Fett"/>
          <w:rFonts w:cs="Arial"/>
          <w:b w:val="0"/>
          <w:szCs w:val="22"/>
        </w:rPr>
        <w:t>i</w:t>
      </w:r>
      <w:r w:rsidR="00847B7E" w:rsidRPr="00B138D8">
        <w:rPr>
          <w:rStyle w:val="Fett"/>
          <w:rFonts w:cs="Arial"/>
          <w:b w:val="0"/>
          <w:szCs w:val="22"/>
        </w:rPr>
        <w:t>zierte Mitarbeiter</w:t>
      </w:r>
      <w:r w:rsidR="00031A98" w:rsidRPr="00B138D8">
        <w:rPr>
          <w:rStyle w:val="Fett"/>
          <w:rFonts w:cs="Arial"/>
          <w:b w:val="0"/>
          <w:szCs w:val="22"/>
        </w:rPr>
        <w:t xml:space="preserve">“, </w:t>
      </w:r>
      <w:r w:rsidR="00C65859" w:rsidRPr="00B138D8">
        <w:rPr>
          <w:rStyle w:val="Fett"/>
          <w:rFonts w:cs="Arial"/>
          <w:b w:val="0"/>
          <w:szCs w:val="22"/>
        </w:rPr>
        <w:t>bekräftigt</w:t>
      </w:r>
      <w:r w:rsidR="00031A98" w:rsidRPr="00B138D8">
        <w:rPr>
          <w:rFonts w:cs="Arial"/>
          <w:szCs w:val="22"/>
        </w:rPr>
        <w:t xml:space="preserve"> </w:t>
      </w:r>
      <w:r w:rsidR="00664D21" w:rsidRPr="00B138D8">
        <w:rPr>
          <w:rFonts w:cs="Arial"/>
          <w:szCs w:val="22"/>
        </w:rPr>
        <w:t>Schäf</w:t>
      </w:r>
      <w:r w:rsidR="001B22B7" w:rsidRPr="00B138D8">
        <w:rPr>
          <w:rFonts w:cs="Arial"/>
          <w:szCs w:val="22"/>
        </w:rPr>
        <w:t>er</w:t>
      </w:r>
      <w:r w:rsidR="00031A98" w:rsidRPr="00B138D8">
        <w:rPr>
          <w:rStyle w:val="Fett"/>
          <w:rFonts w:cs="Arial"/>
          <w:b w:val="0"/>
          <w:szCs w:val="22"/>
        </w:rPr>
        <w:t xml:space="preserve">. Im </w:t>
      </w:r>
      <w:r w:rsidR="00FC2E9A" w:rsidRPr="00B138D8">
        <w:rPr>
          <w:rStyle w:val="Fett"/>
          <w:rFonts w:cs="Arial"/>
          <w:b w:val="0"/>
          <w:szCs w:val="22"/>
        </w:rPr>
        <w:t xml:space="preserve">Mai </w:t>
      </w:r>
      <w:r w:rsidR="00B703BD" w:rsidRPr="00B138D8">
        <w:rPr>
          <w:rStyle w:val="Fett"/>
          <w:rFonts w:cs="Arial"/>
          <w:b w:val="0"/>
          <w:szCs w:val="22"/>
        </w:rPr>
        <w:t>2015 waren fast</w:t>
      </w:r>
      <w:r w:rsidR="00031A98" w:rsidRPr="00B138D8">
        <w:rPr>
          <w:rStyle w:val="Fett"/>
          <w:rFonts w:cs="Arial"/>
          <w:b w:val="0"/>
          <w:szCs w:val="22"/>
        </w:rPr>
        <w:t xml:space="preserve"> 72 </w:t>
      </w:r>
      <w:r w:rsidR="00FC2E9A" w:rsidRPr="00B138D8">
        <w:rPr>
          <w:rStyle w:val="Fett"/>
          <w:rFonts w:cs="Arial"/>
          <w:b w:val="0"/>
          <w:szCs w:val="22"/>
        </w:rPr>
        <w:t>8</w:t>
      </w:r>
      <w:r w:rsidR="00B703BD" w:rsidRPr="00B138D8">
        <w:rPr>
          <w:rStyle w:val="Fett"/>
          <w:rFonts w:cs="Arial"/>
          <w:b w:val="0"/>
          <w:szCs w:val="22"/>
        </w:rPr>
        <w:t>00</w:t>
      </w:r>
      <w:r w:rsidR="00031A98" w:rsidRPr="00B138D8">
        <w:rPr>
          <w:rStyle w:val="Fett"/>
          <w:rFonts w:cs="Arial"/>
          <w:b w:val="0"/>
          <w:szCs w:val="22"/>
        </w:rPr>
        <w:t xml:space="preserve"> Me</w:t>
      </w:r>
      <w:r w:rsidR="00031A98" w:rsidRPr="00B138D8">
        <w:rPr>
          <w:rStyle w:val="Fett"/>
          <w:rFonts w:cs="Arial"/>
          <w:b w:val="0"/>
          <w:szCs w:val="22"/>
        </w:rPr>
        <w:t>n</w:t>
      </w:r>
      <w:r w:rsidR="00031A98" w:rsidRPr="00B138D8">
        <w:rPr>
          <w:rStyle w:val="Fett"/>
          <w:rFonts w:cs="Arial"/>
          <w:b w:val="0"/>
          <w:szCs w:val="22"/>
        </w:rPr>
        <w:t>schen in der Werkzeugmaschinenindust</w:t>
      </w:r>
      <w:r w:rsidR="00943C22" w:rsidRPr="00B138D8">
        <w:rPr>
          <w:rStyle w:val="Fett"/>
          <w:rFonts w:cs="Arial"/>
          <w:b w:val="0"/>
          <w:szCs w:val="22"/>
        </w:rPr>
        <w:t xml:space="preserve">rie beschäftigt – ein Plus von </w:t>
      </w:r>
      <w:r w:rsidR="007905EC" w:rsidRPr="00B138D8">
        <w:rPr>
          <w:rStyle w:val="Fett"/>
          <w:rFonts w:cs="Arial"/>
          <w:b w:val="0"/>
          <w:szCs w:val="22"/>
        </w:rPr>
        <w:t>2</w:t>
      </w:r>
      <w:r w:rsidR="00943C22" w:rsidRPr="00B138D8">
        <w:rPr>
          <w:rStyle w:val="Fett"/>
          <w:rFonts w:cs="Arial"/>
          <w:b w:val="0"/>
          <w:szCs w:val="22"/>
        </w:rPr>
        <w:t>,</w:t>
      </w:r>
      <w:r w:rsidR="00FC2E9A" w:rsidRPr="00B138D8">
        <w:rPr>
          <w:rStyle w:val="Fett"/>
          <w:rFonts w:cs="Arial"/>
          <w:b w:val="0"/>
          <w:szCs w:val="22"/>
        </w:rPr>
        <w:t>3 </w:t>
      </w:r>
      <w:r w:rsidR="00031A98" w:rsidRPr="00B138D8">
        <w:rPr>
          <w:rStyle w:val="Fett"/>
          <w:rFonts w:cs="Arial"/>
          <w:b w:val="0"/>
          <w:szCs w:val="22"/>
        </w:rPr>
        <w:t>Prozent ge</w:t>
      </w:r>
      <w:r w:rsidR="00422FE0" w:rsidRPr="00B138D8">
        <w:rPr>
          <w:rStyle w:val="Fett"/>
          <w:rFonts w:cs="Arial"/>
          <w:b w:val="0"/>
          <w:szCs w:val="22"/>
        </w:rPr>
        <w:t xml:space="preserve">genüber </w:t>
      </w:r>
      <w:r w:rsidR="00031A98" w:rsidRPr="00B138D8">
        <w:rPr>
          <w:rStyle w:val="Fett"/>
          <w:rFonts w:cs="Arial"/>
          <w:b w:val="0"/>
          <w:szCs w:val="22"/>
        </w:rPr>
        <w:t>Vorjah</w:t>
      </w:r>
      <w:r w:rsidR="00422FE0" w:rsidRPr="00B138D8">
        <w:rPr>
          <w:rStyle w:val="Fett"/>
          <w:rFonts w:cs="Arial"/>
          <w:b w:val="0"/>
          <w:szCs w:val="22"/>
        </w:rPr>
        <w:t>r</w:t>
      </w:r>
      <w:r w:rsidR="00031A98" w:rsidRPr="00B138D8">
        <w:rPr>
          <w:rStyle w:val="Fett"/>
          <w:rFonts w:cs="Arial"/>
          <w:b w:val="0"/>
          <w:szCs w:val="22"/>
        </w:rPr>
        <w:t>.</w:t>
      </w:r>
    </w:p>
    <w:p w:rsidR="0024622C" w:rsidRDefault="0024622C">
      <w:pPr>
        <w:spacing w:line="240" w:lineRule="auto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8869FB" w:rsidRPr="00B138D8" w:rsidRDefault="008869FB" w:rsidP="008869FB">
      <w:pPr>
        <w:pStyle w:val="Textkrper2"/>
        <w:tabs>
          <w:tab w:val="left" w:pos="7654"/>
        </w:tabs>
        <w:ind w:right="-1"/>
        <w:rPr>
          <w:b/>
          <w:sz w:val="16"/>
          <w:szCs w:val="16"/>
        </w:rPr>
      </w:pPr>
      <w:bookmarkStart w:id="0" w:name="_GoBack"/>
      <w:bookmarkEnd w:id="0"/>
      <w:r w:rsidRPr="00B138D8">
        <w:rPr>
          <w:b/>
          <w:sz w:val="16"/>
          <w:szCs w:val="16"/>
        </w:rPr>
        <w:lastRenderedPageBreak/>
        <w:t>Hintergrund</w:t>
      </w:r>
    </w:p>
    <w:p w:rsidR="008869FB" w:rsidRPr="00B138D8" w:rsidRDefault="008869FB" w:rsidP="008869FB">
      <w:pPr>
        <w:pStyle w:val="Textkrper2"/>
        <w:tabs>
          <w:tab w:val="left" w:pos="7654"/>
        </w:tabs>
        <w:ind w:right="-1"/>
        <w:rPr>
          <w:sz w:val="16"/>
          <w:szCs w:val="16"/>
        </w:rPr>
      </w:pPr>
      <w:r w:rsidRPr="00B138D8">
        <w:rPr>
          <w:sz w:val="16"/>
          <w:szCs w:val="16"/>
        </w:rPr>
        <w:t>Die deutsche Werkzeugmaschinenindustrie gehört zu den fünf größten Fachzweigen im Maschinenbau. Sie liefert Produktionstechnologie für die Metallbearbeitung in alle Industriezweige und trägt maßgeblich zu I</w:t>
      </w:r>
      <w:r w:rsidRPr="00B138D8">
        <w:rPr>
          <w:sz w:val="16"/>
          <w:szCs w:val="16"/>
        </w:rPr>
        <w:t>n</w:t>
      </w:r>
      <w:r w:rsidRPr="00B138D8">
        <w:rPr>
          <w:sz w:val="16"/>
          <w:szCs w:val="16"/>
        </w:rPr>
        <w:t>novation und Produktivitätsfortschritt in der Industrie bei. Durch ihre absolute Schlüsselstellung für die i</w:t>
      </w:r>
      <w:r w:rsidRPr="00B138D8">
        <w:rPr>
          <w:sz w:val="16"/>
          <w:szCs w:val="16"/>
        </w:rPr>
        <w:t>n</w:t>
      </w:r>
      <w:r w:rsidRPr="00B138D8">
        <w:rPr>
          <w:sz w:val="16"/>
          <w:szCs w:val="16"/>
        </w:rPr>
        <w:t>dustrielle Produ</w:t>
      </w:r>
      <w:r w:rsidR="00B722EE" w:rsidRPr="00B138D8">
        <w:rPr>
          <w:sz w:val="16"/>
          <w:szCs w:val="16"/>
        </w:rPr>
        <w:t xml:space="preserve">ktion ist ihre Entwicklung </w:t>
      </w:r>
      <w:r w:rsidRPr="00B138D8">
        <w:rPr>
          <w:sz w:val="16"/>
          <w:szCs w:val="16"/>
        </w:rPr>
        <w:t>ein wichtiger Indikator für die wirtschaftliche Dynamik der gesa</w:t>
      </w:r>
      <w:r w:rsidRPr="00B138D8">
        <w:rPr>
          <w:sz w:val="16"/>
          <w:szCs w:val="16"/>
        </w:rPr>
        <w:t>m</w:t>
      </w:r>
      <w:r w:rsidRPr="00B138D8">
        <w:rPr>
          <w:sz w:val="16"/>
          <w:szCs w:val="16"/>
        </w:rPr>
        <w:t>ten Industrie. 201</w:t>
      </w:r>
      <w:r w:rsidR="00BA0F75" w:rsidRPr="00B138D8">
        <w:rPr>
          <w:sz w:val="16"/>
          <w:szCs w:val="16"/>
        </w:rPr>
        <w:t>4</w:t>
      </w:r>
      <w:r w:rsidRPr="00B138D8">
        <w:rPr>
          <w:sz w:val="16"/>
          <w:szCs w:val="16"/>
        </w:rPr>
        <w:t xml:space="preserve"> produzierte die </w:t>
      </w:r>
      <w:r w:rsidR="00A77607" w:rsidRPr="00B138D8">
        <w:rPr>
          <w:sz w:val="16"/>
          <w:szCs w:val="16"/>
        </w:rPr>
        <w:t>Branche</w:t>
      </w:r>
      <w:r w:rsidR="00CD42BD" w:rsidRPr="00B138D8">
        <w:rPr>
          <w:sz w:val="16"/>
          <w:szCs w:val="16"/>
        </w:rPr>
        <w:t xml:space="preserve"> mit </w:t>
      </w:r>
      <w:r w:rsidR="002551E9" w:rsidRPr="00B138D8">
        <w:rPr>
          <w:sz w:val="16"/>
          <w:szCs w:val="16"/>
        </w:rPr>
        <w:t>rd.</w:t>
      </w:r>
      <w:r w:rsidR="006125F2" w:rsidRPr="00B138D8">
        <w:rPr>
          <w:sz w:val="16"/>
          <w:szCs w:val="16"/>
        </w:rPr>
        <w:t xml:space="preserve"> </w:t>
      </w:r>
      <w:r w:rsidR="00CD42BD" w:rsidRPr="00B138D8">
        <w:rPr>
          <w:sz w:val="16"/>
          <w:szCs w:val="16"/>
        </w:rPr>
        <w:t>7</w:t>
      </w:r>
      <w:r w:rsidR="006125F2" w:rsidRPr="00B138D8">
        <w:rPr>
          <w:sz w:val="16"/>
          <w:szCs w:val="16"/>
        </w:rPr>
        <w:t xml:space="preserve">1 </w:t>
      </w:r>
      <w:r w:rsidR="00BA0F75" w:rsidRPr="00B138D8">
        <w:rPr>
          <w:sz w:val="16"/>
          <w:szCs w:val="16"/>
        </w:rPr>
        <w:t>6</w:t>
      </w:r>
      <w:r w:rsidR="006125F2" w:rsidRPr="00B138D8">
        <w:rPr>
          <w:sz w:val="16"/>
          <w:szCs w:val="16"/>
        </w:rPr>
        <w:t>00</w:t>
      </w:r>
      <w:r w:rsidRPr="00B138D8">
        <w:rPr>
          <w:sz w:val="16"/>
          <w:szCs w:val="16"/>
        </w:rPr>
        <w:t xml:space="preserve"> Beschäftigten (</w:t>
      </w:r>
      <w:r w:rsidR="006125F2" w:rsidRPr="00B138D8">
        <w:rPr>
          <w:sz w:val="16"/>
          <w:szCs w:val="16"/>
        </w:rPr>
        <w:t>Jahresdurchschnitt</w:t>
      </w:r>
      <w:r w:rsidR="00CD42BD" w:rsidRPr="00B138D8">
        <w:rPr>
          <w:sz w:val="16"/>
          <w:szCs w:val="16"/>
        </w:rPr>
        <w:t xml:space="preserve"> 201</w:t>
      </w:r>
      <w:r w:rsidR="00A23A1A" w:rsidRPr="00B138D8">
        <w:rPr>
          <w:sz w:val="16"/>
          <w:szCs w:val="16"/>
        </w:rPr>
        <w:t>4</w:t>
      </w:r>
      <w:r w:rsidRPr="00B138D8">
        <w:rPr>
          <w:sz w:val="16"/>
          <w:szCs w:val="16"/>
        </w:rPr>
        <w:t>, Betriebe mit mehr als 20 Mitarbeitern) Maschinen und Dienstl</w:t>
      </w:r>
      <w:r w:rsidR="00A77607" w:rsidRPr="00B138D8">
        <w:rPr>
          <w:sz w:val="16"/>
          <w:szCs w:val="16"/>
        </w:rPr>
        <w:t xml:space="preserve">eistungen im Wert von rd. </w:t>
      </w:r>
      <w:r w:rsidR="009C5E4E" w:rsidRPr="00B138D8">
        <w:rPr>
          <w:sz w:val="16"/>
          <w:szCs w:val="16"/>
        </w:rPr>
        <w:t>14,</w:t>
      </w:r>
      <w:r w:rsidR="00A23A1A" w:rsidRPr="00B138D8">
        <w:rPr>
          <w:sz w:val="16"/>
          <w:szCs w:val="16"/>
        </w:rPr>
        <w:t>4</w:t>
      </w:r>
      <w:r w:rsidR="00A77607" w:rsidRPr="00B138D8">
        <w:rPr>
          <w:sz w:val="16"/>
          <w:szCs w:val="16"/>
        </w:rPr>
        <w:t xml:space="preserve"> </w:t>
      </w:r>
      <w:r w:rsidR="00A23A1A" w:rsidRPr="00B138D8">
        <w:rPr>
          <w:sz w:val="16"/>
          <w:szCs w:val="16"/>
        </w:rPr>
        <w:t>Mrd. Euro.</w:t>
      </w:r>
    </w:p>
    <w:p w:rsidR="00C440CA" w:rsidRPr="00B138D8" w:rsidRDefault="00C440CA" w:rsidP="009C37F8">
      <w:pPr>
        <w:spacing w:line="360" w:lineRule="auto"/>
        <w:ind w:right="-568"/>
      </w:pPr>
    </w:p>
    <w:p w:rsidR="009C37F8" w:rsidRPr="00B138D8" w:rsidRDefault="00C875C0" w:rsidP="009C37F8">
      <w:pPr>
        <w:spacing w:line="360" w:lineRule="auto"/>
        <w:ind w:right="-568"/>
      </w:pPr>
      <w:r w:rsidRPr="00B138D8">
        <w:t>Bild:</w:t>
      </w:r>
    </w:p>
    <w:p w:rsidR="009C37F8" w:rsidRPr="00B138D8" w:rsidRDefault="009C37F8" w:rsidP="009C37F8">
      <w:pPr>
        <w:spacing w:line="360" w:lineRule="auto"/>
        <w:ind w:right="-568"/>
      </w:pPr>
      <w:r w:rsidRPr="00B138D8">
        <w:t>Dr. Wilfried Schäfer, Geschäftsführer VDW (Verein Deutscher Werkzeugmaschine</w:t>
      </w:r>
      <w:r w:rsidRPr="00B138D8">
        <w:t>n</w:t>
      </w:r>
      <w:r w:rsidRPr="00B138D8">
        <w:t>fabriken), Frankfurt am Main</w:t>
      </w:r>
    </w:p>
    <w:p w:rsidR="009C37F8" w:rsidRPr="00B138D8" w:rsidRDefault="009C37F8" w:rsidP="002F3C10">
      <w:pPr>
        <w:spacing w:line="360" w:lineRule="auto"/>
        <w:ind w:right="-568"/>
      </w:pPr>
    </w:p>
    <w:p w:rsidR="008869FB" w:rsidRPr="00B138D8" w:rsidRDefault="008869FB" w:rsidP="002F3C10">
      <w:pPr>
        <w:spacing w:line="360" w:lineRule="auto"/>
        <w:ind w:right="-568"/>
      </w:pPr>
      <w:r w:rsidRPr="00B138D8">
        <w:t xml:space="preserve">Grafik: Auftragseingang und Umsatz in der deutschen Werkzeugmaschinenindustrie </w:t>
      </w:r>
    </w:p>
    <w:sectPr w:rsidR="008869FB" w:rsidRPr="00B138D8" w:rsidSect="008869F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-2665" w:right="2835" w:bottom="1134" w:left="1418" w:header="737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FA" w:rsidRDefault="002A03FA">
      <w:r>
        <w:separator/>
      </w:r>
    </w:p>
  </w:endnote>
  <w:endnote w:type="continuationSeparator" w:id="0">
    <w:p w:rsidR="002A03FA" w:rsidRDefault="002A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88" w:rsidRDefault="005D0E88">
    <w:pPr>
      <w:pStyle w:val="Fuzeile"/>
      <w:spacing w:line="2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88" w:rsidRDefault="005D0E88" w:rsidP="0050117F">
    <w:pPr>
      <w:pStyle w:val="Fuzeile"/>
    </w:pPr>
  </w:p>
  <w:tbl>
    <w:tblPr>
      <w:tblW w:w="986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42"/>
      <w:gridCol w:w="2548"/>
      <w:gridCol w:w="2799"/>
      <w:gridCol w:w="2077"/>
    </w:tblGrid>
    <w:tr w:rsidR="005D0E88" w:rsidRPr="003358F1">
      <w:tc>
        <w:tcPr>
          <w:tcW w:w="2442" w:type="dxa"/>
        </w:tcPr>
        <w:p w:rsidR="005D0E88" w:rsidRPr="00362226" w:rsidRDefault="005D0E88" w:rsidP="000012C6">
          <w:pPr>
            <w:spacing w:line="160" w:lineRule="exact"/>
            <w:rPr>
              <w:sz w:val="14"/>
            </w:rPr>
          </w:pPr>
          <w:r w:rsidRPr="00362226">
            <w:rPr>
              <w:sz w:val="14"/>
            </w:rPr>
            <w:t>Verein Deutscher</w:t>
          </w:r>
        </w:p>
        <w:p w:rsidR="005D0E88" w:rsidRPr="00362226" w:rsidRDefault="005D0E88" w:rsidP="000012C6">
          <w:pPr>
            <w:spacing w:line="160" w:lineRule="exact"/>
            <w:rPr>
              <w:sz w:val="14"/>
            </w:rPr>
          </w:pPr>
          <w:r w:rsidRPr="00362226">
            <w:rPr>
              <w:sz w:val="14"/>
            </w:rPr>
            <w:t>Werkzeugmaschinenfabriken e.V.</w:t>
          </w:r>
        </w:p>
        <w:p w:rsidR="005D0E88" w:rsidRDefault="005D0E88" w:rsidP="000012C6">
          <w:pPr>
            <w:spacing w:line="160" w:lineRule="exact"/>
            <w:rPr>
              <w:sz w:val="14"/>
            </w:rPr>
          </w:pPr>
        </w:p>
      </w:tc>
      <w:tc>
        <w:tcPr>
          <w:tcW w:w="2548" w:type="dxa"/>
        </w:tcPr>
        <w:p w:rsidR="005D0E88" w:rsidRDefault="005D0E88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Vorsitzende</w:t>
          </w:r>
          <w:r w:rsidRPr="009F2281">
            <w:rPr>
              <w:spacing w:val="20"/>
              <w:sz w:val="14"/>
              <w:szCs w:val="14"/>
            </w:rPr>
            <w:t>r/</w:t>
          </w:r>
          <w:r>
            <w:rPr>
              <w:sz w:val="14"/>
            </w:rPr>
            <w:t>Chairman:</w:t>
          </w:r>
        </w:p>
        <w:p w:rsidR="005D0E88" w:rsidRDefault="005D0E88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Martin Kapp</w:t>
          </w:r>
        </w:p>
        <w:p w:rsidR="005D0E88" w:rsidRDefault="005D0E88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Geschäftsführe</w:t>
          </w:r>
          <w:r w:rsidRPr="009F2281">
            <w:rPr>
              <w:spacing w:val="20"/>
              <w:sz w:val="14"/>
              <w:szCs w:val="14"/>
            </w:rPr>
            <w:t>r/</w:t>
          </w:r>
          <w:r>
            <w:rPr>
              <w:sz w:val="14"/>
            </w:rPr>
            <w:t>Executive Director:</w:t>
          </w:r>
        </w:p>
        <w:p w:rsidR="005D0E88" w:rsidRDefault="005D0E88" w:rsidP="000012C6">
          <w:pPr>
            <w:spacing w:line="160" w:lineRule="exact"/>
            <w:rPr>
              <w:sz w:val="14"/>
            </w:rPr>
          </w:pPr>
          <w:r>
            <w:rPr>
              <w:sz w:val="14"/>
            </w:rPr>
            <w:t>Dr.-Ing. Wilfried Schäfer</w:t>
          </w:r>
        </w:p>
      </w:tc>
      <w:tc>
        <w:tcPr>
          <w:tcW w:w="2799" w:type="dxa"/>
        </w:tcPr>
        <w:p w:rsidR="005D0E88" w:rsidRDefault="005D0E88" w:rsidP="000012C6">
          <w:pPr>
            <w:tabs>
              <w:tab w:val="left" w:pos="539"/>
            </w:tabs>
            <w:spacing w:line="160" w:lineRule="exact"/>
            <w:rPr>
              <w:sz w:val="14"/>
            </w:rPr>
          </w:pPr>
          <w:r>
            <w:rPr>
              <w:sz w:val="14"/>
            </w:rPr>
            <w:t>Registergerich</w:t>
          </w:r>
          <w:r w:rsidRPr="009F2281">
            <w:rPr>
              <w:spacing w:val="20"/>
              <w:sz w:val="14"/>
              <w:szCs w:val="14"/>
            </w:rPr>
            <w:t>t/</w:t>
          </w:r>
          <w:r>
            <w:rPr>
              <w:sz w:val="14"/>
            </w:rPr>
            <w:t>Registration Office: Amtsg</w:t>
          </w:r>
          <w:r>
            <w:rPr>
              <w:sz w:val="14"/>
            </w:rPr>
            <w:t>e</w:t>
          </w:r>
          <w:r>
            <w:rPr>
              <w:sz w:val="14"/>
            </w:rPr>
            <w:t>richt Frankfurt am Main</w:t>
          </w:r>
        </w:p>
        <w:p w:rsidR="005D0E88" w:rsidRPr="0052444D" w:rsidRDefault="005D0E88" w:rsidP="000012C6">
          <w:pPr>
            <w:tabs>
              <w:tab w:val="left" w:pos="539"/>
            </w:tabs>
            <w:spacing w:line="160" w:lineRule="exact"/>
            <w:rPr>
              <w:sz w:val="14"/>
              <w:lang w:val="en-GB"/>
            </w:rPr>
          </w:pPr>
          <w:proofErr w:type="spellStart"/>
          <w:r w:rsidRPr="0052444D">
            <w:rPr>
              <w:sz w:val="14"/>
              <w:lang w:val="en-GB"/>
            </w:rPr>
            <w:t>Vereinsregiste</w:t>
          </w:r>
          <w:r w:rsidRPr="0052444D">
            <w:rPr>
              <w:spacing w:val="20"/>
              <w:sz w:val="14"/>
              <w:szCs w:val="14"/>
              <w:lang w:val="en-GB"/>
            </w:rPr>
            <w:t>r</w:t>
          </w:r>
          <w:proofErr w:type="spellEnd"/>
          <w:r w:rsidRPr="0052444D">
            <w:rPr>
              <w:spacing w:val="20"/>
              <w:sz w:val="14"/>
              <w:szCs w:val="14"/>
              <w:lang w:val="en-GB"/>
            </w:rPr>
            <w:t>/</w:t>
          </w:r>
          <w:r w:rsidRPr="0052444D">
            <w:rPr>
              <w:sz w:val="14"/>
              <w:lang w:val="en-GB"/>
            </w:rPr>
            <w:t>Society Register: VR4966</w:t>
          </w:r>
        </w:p>
        <w:p w:rsidR="005D0E88" w:rsidRPr="0052444D" w:rsidRDefault="005D0E88" w:rsidP="000012C6">
          <w:pPr>
            <w:tabs>
              <w:tab w:val="left" w:pos="539"/>
            </w:tabs>
            <w:spacing w:line="160" w:lineRule="exact"/>
            <w:rPr>
              <w:sz w:val="14"/>
              <w:szCs w:val="14"/>
              <w:lang w:val="en-GB"/>
            </w:rPr>
          </w:pPr>
          <w:r w:rsidRPr="0052444D">
            <w:rPr>
              <w:sz w:val="14"/>
              <w:szCs w:val="14"/>
              <w:lang w:val="en-GB"/>
            </w:rPr>
            <w:t>Ust.ID-Nr</w:t>
          </w:r>
          <w:r w:rsidRPr="0052444D">
            <w:rPr>
              <w:spacing w:val="20"/>
              <w:sz w:val="14"/>
              <w:szCs w:val="14"/>
              <w:lang w:val="en-GB"/>
            </w:rPr>
            <w:t>./</w:t>
          </w:r>
          <w:r w:rsidRPr="0052444D">
            <w:rPr>
              <w:sz w:val="14"/>
              <w:szCs w:val="14"/>
              <w:lang w:val="en-GB"/>
            </w:rPr>
            <w:t>VAT No.: DE 114 10 88 36</w:t>
          </w:r>
        </w:p>
      </w:tc>
      <w:tc>
        <w:tcPr>
          <w:tcW w:w="2077" w:type="dxa"/>
        </w:tcPr>
        <w:p w:rsidR="005D0E88" w:rsidRPr="0052444D" w:rsidRDefault="005D0E88" w:rsidP="000012C6">
          <w:pPr>
            <w:pStyle w:val="berschrift2"/>
            <w:framePr w:hSpace="0" w:wrap="auto" w:vAnchor="margin" w:hAnchor="text" w:xAlign="left" w:yAlign="inline" w:anchorLock="1"/>
            <w:spacing w:line="160" w:lineRule="exact"/>
            <w:rPr>
              <w:b w:val="0"/>
              <w:lang w:val="en-GB"/>
            </w:rPr>
          </w:pPr>
        </w:p>
      </w:tc>
    </w:tr>
  </w:tbl>
  <w:p w:rsidR="005D0E88" w:rsidRPr="0052444D" w:rsidRDefault="005D0E88" w:rsidP="0050117F">
    <w:pPr>
      <w:pStyle w:val="Fuzeile"/>
      <w:spacing w:line="20" w:lineRule="exact"/>
      <w:rPr>
        <w:sz w:val="2"/>
        <w:lang w:val="en-GB"/>
      </w:rPr>
    </w:pPr>
  </w:p>
  <w:p w:rsidR="005D0E88" w:rsidRPr="003A7790" w:rsidRDefault="005D0E88" w:rsidP="0050117F">
    <w:pPr>
      <w:pStyle w:val="Fuzeile"/>
      <w:spacing w:line="20" w:lineRule="exact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FA" w:rsidRDefault="002A03FA">
      <w:r>
        <w:separator/>
      </w:r>
    </w:p>
  </w:footnote>
  <w:footnote w:type="continuationSeparator" w:id="0">
    <w:p w:rsidR="002A03FA" w:rsidRDefault="002A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2608"/>
    </w:tblGrid>
    <w:tr w:rsidR="005D0E88">
      <w:trPr>
        <w:trHeight w:hRule="exact" w:val="1950"/>
      </w:trPr>
      <w:tc>
        <w:tcPr>
          <w:tcW w:w="7655" w:type="dxa"/>
        </w:tcPr>
        <w:p w:rsidR="00EE161F" w:rsidRDefault="005D0E88" w:rsidP="006125F2">
          <w:r>
            <w:t xml:space="preserve">Seite </w:t>
          </w:r>
          <w:r w:rsidR="00690258">
            <w:fldChar w:fldCharType="begin"/>
          </w:r>
          <w:r>
            <w:instrText xml:space="preserve"> PAGE </w:instrText>
          </w:r>
          <w:r w:rsidR="00690258">
            <w:fldChar w:fldCharType="separate"/>
          </w:r>
          <w:r w:rsidR="0061533A">
            <w:rPr>
              <w:noProof/>
            </w:rPr>
            <w:t>3</w:t>
          </w:r>
          <w:r w:rsidR="00690258">
            <w:fldChar w:fldCharType="end"/>
          </w:r>
          <w:r>
            <w:t>/</w:t>
          </w:r>
          <w:r w:rsidR="00690258">
            <w:fldChar w:fldCharType="begin"/>
          </w:r>
          <w:r w:rsidR="007A2509">
            <w:instrText xml:space="preserve"> NUMPAGES </w:instrText>
          </w:r>
          <w:r w:rsidR="00690258">
            <w:fldChar w:fldCharType="separate"/>
          </w:r>
          <w:r w:rsidR="0061533A">
            <w:rPr>
              <w:noProof/>
            </w:rPr>
            <w:t>3</w:t>
          </w:r>
          <w:r w:rsidR="00690258">
            <w:rPr>
              <w:noProof/>
            </w:rPr>
            <w:fldChar w:fldCharType="end"/>
          </w:r>
          <w:r w:rsidR="005345A7">
            <w:t xml:space="preserve"> · VDW </w:t>
          </w:r>
          <w:r w:rsidR="00690258">
            <w:fldChar w:fldCharType="begin"/>
          </w:r>
          <w:r>
            <w:instrText xml:space="preserve"> STYLEREF Initials \* MERGEFORMAT </w:instrText>
          </w:r>
          <w:r w:rsidR="00690258">
            <w:fldChar w:fldCharType="end"/>
          </w:r>
          <w:r w:rsidR="004F7033">
            <w:t xml:space="preserve"> · Pressemitteilun</w:t>
          </w:r>
          <w:r w:rsidR="00D733EA">
            <w:t xml:space="preserve">g </w:t>
          </w:r>
          <w:r w:rsidR="00DF66FA">
            <w:t>30</w:t>
          </w:r>
          <w:r w:rsidRPr="001E5359">
            <w:t>.</w:t>
          </w:r>
          <w:r>
            <w:t xml:space="preserve"> </w:t>
          </w:r>
          <w:r w:rsidR="00DF66FA">
            <w:t>Juli</w:t>
          </w:r>
          <w:r w:rsidR="00EE161F">
            <w:t xml:space="preserve"> 2015</w:t>
          </w:r>
        </w:p>
        <w:p w:rsidR="005D0E88" w:rsidRPr="00EE161F" w:rsidRDefault="005D0E88" w:rsidP="004010AF"/>
      </w:tc>
      <w:tc>
        <w:tcPr>
          <w:tcW w:w="2608" w:type="dxa"/>
        </w:tcPr>
        <w:p w:rsidR="005D0E88" w:rsidRDefault="005D0E88"/>
      </w:tc>
    </w:tr>
  </w:tbl>
  <w:p w:rsidR="005D0E88" w:rsidRDefault="005D0E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48"/>
    </w:tblGrid>
    <w:tr w:rsidR="005D0E88">
      <w:trPr>
        <w:cantSplit/>
        <w:trHeight w:hRule="exact" w:val="1920"/>
      </w:trPr>
      <w:tc>
        <w:tcPr>
          <w:tcW w:w="10348" w:type="dxa"/>
        </w:tcPr>
        <w:p w:rsidR="005D0E88" w:rsidRDefault="00673A14">
          <w:pPr>
            <w:pStyle w:val="Titel1"/>
          </w:pPr>
          <w:r>
            <w:rPr>
              <w:noProof/>
            </w:rPr>
            <w:drawing>
              <wp:inline distT="0" distB="0" distL="0" distR="0" wp14:anchorId="7B308F52" wp14:editId="10F72D09">
                <wp:extent cx="4288155" cy="363855"/>
                <wp:effectExtent l="0" t="0" r="0" b="0"/>
                <wp:docPr id="1" name="Bild 1" descr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815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D0E88" w:rsidRDefault="005D0E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B9"/>
    <w:rsid w:val="000012C6"/>
    <w:rsid w:val="000038CF"/>
    <w:rsid w:val="000056FF"/>
    <w:rsid w:val="000074B9"/>
    <w:rsid w:val="00021671"/>
    <w:rsid w:val="0002781C"/>
    <w:rsid w:val="00027B56"/>
    <w:rsid w:val="00031A98"/>
    <w:rsid w:val="00035C77"/>
    <w:rsid w:val="000464C0"/>
    <w:rsid w:val="00047A4B"/>
    <w:rsid w:val="000561DD"/>
    <w:rsid w:val="0006088E"/>
    <w:rsid w:val="000807D9"/>
    <w:rsid w:val="00082E0D"/>
    <w:rsid w:val="00086400"/>
    <w:rsid w:val="000A3C5F"/>
    <w:rsid w:val="000A3C8B"/>
    <w:rsid w:val="000A4769"/>
    <w:rsid w:val="000A535B"/>
    <w:rsid w:val="000B0284"/>
    <w:rsid w:val="000B072A"/>
    <w:rsid w:val="000B32A0"/>
    <w:rsid w:val="000B6204"/>
    <w:rsid w:val="000C1F28"/>
    <w:rsid w:val="000D0110"/>
    <w:rsid w:val="000D03CF"/>
    <w:rsid w:val="000D3E70"/>
    <w:rsid w:val="000D523A"/>
    <w:rsid w:val="000D6B28"/>
    <w:rsid w:val="000E35E4"/>
    <w:rsid w:val="000E712A"/>
    <w:rsid w:val="000E729A"/>
    <w:rsid w:val="000F0D0F"/>
    <w:rsid w:val="000F5480"/>
    <w:rsid w:val="000F6848"/>
    <w:rsid w:val="00100FAB"/>
    <w:rsid w:val="00111C7C"/>
    <w:rsid w:val="00112B85"/>
    <w:rsid w:val="00114452"/>
    <w:rsid w:val="00114F11"/>
    <w:rsid w:val="00126DFE"/>
    <w:rsid w:val="00135F15"/>
    <w:rsid w:val="001363FB"/>
    <w:rsid w:val="001428F6"/>
    <w:rsid w:val="00146D7A"/>
    <w:rsid w:val="00147176"/>
    <w:rsid w:val="00151DA7"/>
    <w:rsid w:val="001568B4"/>
    <w:rsid w:val="00157917"/>
    <w:rsid w:val="00160FAD"/>
    <w:rsid w:val="00172A07"/>
    <w:rsid w:val="00174854"/>
    <w:rsid w:val="00182AB7"/>
    <w:rsid w:val="00185BD9"/>
    <w:rsid w:val="00185BF1"/>
    <w:rsid w:val="00194A95"/>
    <w:rsid w:val="00194BFD"/>
    <w:rsid w:val="00196386"/>
    <w:rsid w:val="001A0687"/>
    <w:rsid w:val="001A0A28"/>
    <w:rsid w:val="001A2FDA"/>
    <w:rsid w:val="001A7B6D"/>
    <w:rsid w:val="001B22B7"/>
    <w:rsid w:val="001B296D"/>
    <w:rsid w:val="001C5B07"/>
    <w:rsid w:val="001D1B88"/>
    <w:rsid w:val="001D2CFD"/>
    <w:rsid w:val="001E5359"/>
    <w:rsid w:val="001F42E9"/>
    <w:rsid w:val="001F75E5"/>
    <w:rsid w:val="002006AD"/>
    <w:rsid w:val="00201592"/>
    <w:rsid w:val="00204F8B"/>
    <w:rsid w:val="00206055"/>
    <w:rsid w:val="0021612B"/>
    <w:rsid w:val="00220F25"/>
    <w:rsid w:val="00235EF0"/>
    <w:rsid w:val="00243E2F"/>
    <w:rsid w:val="00245032"/>
    <w:rsid w:val="0024622C"/>
    <w:rsid w:val="00250D9C"/>
    <w:rsid w:val="002510F4"/>
    <w:rsid w:val="002551E9"/>
    <w:rsid w:val="002624D7"/>
    <w:rsid w:val="0026300F"/>
    <w:rsid w:val="00263575"/>
    <w:rsid w:val="00266797"/>
    <w:rsid w:val="0027554A"/>
    <w:rsid w:val="00284260"/>
    <w:rsid w:val="002847AC"/>
    <w:rsid w:val="002864A4"/>
    <w:rsid w:val="00291C32"/>
    <w:rsid w:val="00293EDF"/>
    <w:rsid w:val="002A03FA"/>
    <w:rsid w:val="002A69AD"/>
    <w:rsid w:val="002C3A8E"/>
    <w:rsid w:val="002C5A33"/>
    <w:rsid w:val="002D0E94"/>
    <w:rsid w:val="002D64F3"/>
    <w:rsid w:val="002D6D88"/>
    <w:rsid w:val="002E4828"/>
    <w:rsid w:val="002E5382"/>
    <w:rsid w:val="002F3C10"/>
    <w:rsid w:val="0030316D"/>
    <w:rsid w:val="0030683C"/>
    <w:rsid w:val="003167F7"/>
    <w:rsid w:val="00317246"/>
    <w:rsid w:val="00317B65"/>
    <w:rsid w:val="00322587"/>
    <w:rsid w:val="00326AB8"/>
    <w:rsid w:val="003358F1"/>
    <w:rsid w:val="003414F4"/>
    <w:rsid w:val="0035260F"/>
    <w:rsid w:val="00353857"/>
    <w:rsid w:val="0035614D"/>
    <w:rsid w:val="00357AA5"/>
    <w:rsid w:val="00361610"/>
    <w:rsid w:val="00380007"/>
    <w:rsid w:val="0038639F"/>
    <w:rsid w:val="00387345"/>
    <w:rsid w:val="0039056B"/>
    <w:rsid w:val="003923F1"/>
    <w:rsid w:val="00395891"/>
    <w:rsid w:val="003A7790"/>
    <w:rsid w:val="003B098C"/>
    <w:rsid w:val="003B5D90"/>
    <w:rsid w:val="003C7A2B"/>
    <w:rsid w:val="003D0EE3"/>
    <w:rsid w:val="003D2A60"/>
    <w:rsid w:val="003D763E"/>
    <w:rsid w:val="003E2038"/>
    <w:rsid w:val="003F031B"/>
    <w:rsid w:val="003F6A22"/>
    <w:rsid w:val="003F71B6"/>
    <w:rsid w:val="00400821"/>
    <w:rsid w:val="004010AF"/>
    <w:rsid w:val="00402B6A"/>
    <w:rsid w:val="00410B7F"/>
    <w:rsid w:val="004137E7"/>
    <w:rsid w:val="00421739"/>
    <w:rsid w:val="00422D66"/>
    <w:rsid w:val="00422FE0"/>
    <w:rsid w:val="00426F49"/>
    <w:rsid w:val="0043362F"/>
    <w:rsid w:val="00436D3B"/>
    <w:rsid w:val="00447C70"/>
    <w:rsid w:val="00453365"/>
    <w:rsid w:val="0045618F"/>
    <w:rsid w:val="004567E3"/>
    <w:rsid w:val="00465C28"/>
    <w:rsid w:val="00473D2F"/>
    <w:rsid w:val="00474AA1"/>
    <w:rsid w:val="004755C9"/>
    <w:rsid w:val="00475608"/>
    <w:rsid w:val="00477171"/>
    <w:rsid w:val="00492F1F"/>
    <w:rsid w:val="00493BFD"/>
    <w:rsid w:val="004A31F3"/>
    <w:rsid w:val="004A5517"/>
    <w:rsid w:val="004A5646"/>
    <w:rsid w:val="004B02D3"/>
    <w:rsid w:val="004B276D"/>
    <w:rsid w:val="004B39B5"/>
    <w:rsid w:val="004B47D2"/>
    <w:rsid w:val="004B542D"/>
    <w:rsid w:val="004B626A"/>
    <w:rsid w:val="004B6DD3"/>
    <w:rsid w:val="004C16A0"/>
    <w:rsid w:val="004C1EA2"/>
    <w:rsid w:val="004C21A3"/>
    <w:rsid w:val="004E5BAC"/>
    <w:rsid w:val="004E73F2"/>
    <w:rsid w:val="004F7033"/>
    <w:rsid w:val="004F772D"/>
    <w:rsid w:val="0050117F"/>
    <w:rsid w:val="0050223A"/>
    <w:rsid w:val="005150B9"/>
    <w:rsid w:val="005157D9"/>
    <w:rsid w:val="005218D6"/>
    <w:rsid w:val="00522312"/>
    <w:rsid w:val="0052444D"/>
    <w:rsid w:val="00524CBD"/>
    <w:rsid w:val="00527C12"/>
    <w:rsid w:val="00530D89"/>
    <w:rsid w:val="00533D7E"/>
    <w:rsid w:val="005345A7"/>
    <w:rsid w:val="00535C5F"/>
    <w:rsid w:val="0054035C"/>
    <w:rsid w:val="005414E6"/>
    <w:rsid w:val="00544AEC"/>
    <w:rsid w:val="0054637A"/>
    <w:rsid w:val="00560761"/>
    <w:rsid w:val="0056186D"/>
    <w:rsid w:val="00571046"/>
    <w:rsid w:val="00571843"/>
    <w:rsid w:val="005745D0"/>
    <w:rsid w:val="005801C2"/>
    <w:rsid w:val="00586554"/>
    <w:rsid w:val="0058797C"/>
    <w:rsid w:val="005A19C0"/>
    <w:rsid w:val="005A503B"/>
    <w:rsid w:val="005B6C5D"/>
    <w:rsid w:val="005C18AE"/>
    <w:rsid w:val="005C217E"/>
    <w:rsid w:val="005C35BD"/>
    <w:rsid w:val="005C7B3F"/>
    <w:rsid w:val="005D0E88"/>
    <w:rsid w:val="005D1A90"/>
    <w:rsid w:val="005D2448"/>
    <w:rsid w:val="005E08A5"/>
    <w:rsid w:val="005E7C59"/>
    <w:rsid w:val="005F606B"/>
    <w:rsid w:val="006040A2"/>
    <w:rsid w:val="0061126C"/>
    <w:rsid w:val="006125F2"/>
    <w:rsid w:val="006128C3"/>
    <w:rsid w:val="0061533A"/>
    <w:rsid w:val="00617CF9"/>
    <w:rsid w:val="0062198F"/>
    <w:rsid w:val="00621A59"/>
    <w:rsid w:val="0062534E"/>
    <w:rsid w:val="00627B4D"/>
    <w:rsid w:val="006317DD"/>
    <w:rsid w:val="00633A32"/>
    <w:rsid w:val="006346F4"/>
    <w:rsid w:val="006373EF"/>
    <w:rsid w:val="00641310"/>
    <w:rsid w:val="00650FF4"/>
    <w:rsid w:val="00653795"/>
    <w:rsid w:val="00653CBB"/>
    <w:rsid w:val="00660F95"/>
    <w:rsid w:val="00662DED"/>
    <w:rsid w:val="00664D21"/>
    <w:rsid w:val="006714CF"/>
    <w:rsid w:val="00673A14"/>
    <w:rsid w:val="00674EE4"/>
    <w:rsid w:val="00690258"/>
    <w:rsid w:val="00693FD6"/>
    <w:rsid w:val="006A6C1D"/>
    <w:rsid w:val="006B075C"/>
    <w:rsid w:val="006B172D"/>
    <w:rsid w:val="006B3F3C"/>
    <w:rsid w:val="006B4D3F"/>
    <w:rsid w:val="006B542F"/>
    <w:rsid w:val="006B7EA6"/>
    <w:rsid w:val="006D0002"/>
    <w:rsid w:val="006D62A7"/>
    <w:rsid w:val="006E1BF3"/>
    <w:rsid w:val="006E3AFB"/>
    <w:rsid w:val="006E6E03"/>
    <w:rsid w:val="006E7837"/>
    <w:rsid w:val="006F293C"/>
    <w:rsid w:val="006F4E1C"/>
    <w:rsid w:val="00700A8B"/>
    <w:rsid w:val="0070313C"/>
    <w:rsid w:val="00717444"/>
    <w:rsid w:val="007244EA"/>
    <w:rsid w:val="007443D3"/>
    <w:rsid w:val="00744D80"/>
    <w:rsid w:val="00752A78"/>
    <w:rsid w:val="007539E8"/>
    <w:rsid w:val="00754C5E"/>
    <w:rsid w:val="00756F82"/>
    <w:rsid w:val="00761DFE"/>
    <w:rsid w:val="007669ED"/>
    <w:rsid w:val="0076719C"/>
    <w:rsid w:val="007704BD"/>
    <w:rsid w:val="00774F28"/>
    <w:rsid w:val="00784EDC"/>
    <w:rsid w:val="007905EC"/>
    <w:rsid w:val="00794D1D"/>
    <w:rsid w:val="00795271"/>
    <w:rsid w:val="007957B3"/>
    <w:rsid w:val="007A065E"/>
    <w:rsid w:val="007A2509"/>
    <w:rsid w:val="007A4D32"/>
    <w:rsid w:val="007B01AD"/>
    <w:rsid w:val="007B5AB2"/>
    <w:rsid w:val="007B6219"/>
    <w:rsid w:val="007D5C41"/>
    <w:rsid w:val="007D632D"/>
    <w:rsid w:val="007D696D"/>
    <w:rsid w:val="007E4A79"/>
    <w:rsid w:val="007F0D79"/>
    <w:rsid w:val="007F445E"/>
    <w:rsid w:val="007F5631"/>
    <w:rsid w:val="007F6691"/>
    <w:rsid w:val="008002A1"/>
    <w:rsid w:val="008025B1"/>
    <w:rsid w:val="00803B30"/>
    <w:rsid w:val="008108F0"/>
    <w:rsid w:val="00811AC7"/>
    <w:rsid w:val="008163C4"/>
    <w:rsid w:val="008173D0"/>
    <w:rsid w:val="008254FF"/>
    <w:rsid w:val="00832827"/>
    <w:rsid w:val="00835292"/>
    <w:rsid w:val="00835E9C"/>
    <w:rsid w:val="008417DA"/>
    <w:rsid w:val="00842D74"/>
    <w:rsid w:val="00842E3C"/>
    <w:rsid w:val="00847B7E"/>
    <w:rsid w:val="008534A1"/>
    <w:rsid w:val="00855FFE"/>
    <w:rsid w:val="00856F09"/>
    <w:rsid w:val="008575E4"/>
    <w:rsid w:val="008608E8"/>
    <w:rsid w:val="00867D5A"/>
    <w:rsid w:val="008724DC"/>
    <w:rsid w:val="0087694E"/>
    <w:rsid w:val="00880B3A"/>
    <w:rsid w:val="00884819"/>
    <w:rsid w:val="008869FB"/>
    <w:rsid w:val="00891B08"/>
    <w:rsid w:val="008929FB"/>
    <w:rsid w:val="00892DDC"/>
    <w:rsid w:val="00893102"/>
    <w:rsid w:val="008A125B"/>
    <w:rsid w:val="008A3ABF"/>
    <w:rsid w:val="008B0ED2"/>
    <w:rsid w:val="008B270D"/>
    <w:rsid w:val="008C3401"/>
    <w:rsid w:val="008C6A4E"/>
    <w:rsid w:val="008D221C"/>
    <w:rsid w:val="008D2F68"/>
    <w:rsid w:val="008E2105"/>
    <w:rsid w:val="008E6092"/>
    <w:rsid w:val="008F09DA"/>
    <w:rsid w:val="008F4288"/>
    <w:rsid w:val="009007D7"/>
    <w:rsid w:val="009056F0"/>
    <w:rsid w:val="00912875"/>
    <w:rsid w:val="00912A53"/>
    <w:rsid w:val="009140E5"/>
    <w:rsid w:val="00914473"/>
    <w:rsid w:val="009170BD"/>
    <w:rsid w:val="009203FE"/>
    <w:rsid w:val="00926982"/>
    <w:rsid w:val="00930621"/>
    <w:rsid w:val="009310E7"/>
    <w:rsid w:val="00934526"/>
    <w:rsid w:val="00943C22"/>
    <w:rsid w:val="009441FC"/>
    <w:rsid w:val="0094529B"/>
    <w:rsid w:val="00947BCD"/>
    <w:rsid w:val="00954D76"/>
    <w:rsid w:val="009625B8"/>
    <w:rsid w:val="0096327D"/>
    <w:rsid w:val="00965A17"/>
    <w:rsid w:val="00967DCE"/>
    <w:rsid w:val="00976537"/>
    <w:rsid w:val="0099132C"/>
    <w:rsid w:val="009A6725"/>
    <w:rsid w:val="009B36C1"/>
    <w:rsid w:val="009C2D5F"/>
    <w:rsid w:val="009C37F8"/>
    <w:rsid w:val="009C5E4E"/>
    <w:rsid w:val="009D2D91"/>
    <w:rsid w:val="009D3E89"/>
    <w:rsid w:val="009D3ED1"/>
    <w:rsid w:val="009D48F3"/>
    <w:rsid w:val="009E2198"/>
    <w:rsid w:val="009E41D3"/>
    <w:rsid w:val="009E5CA1"/>
    <w:rsid w:val="009F66A4"/>
    <w:rsid w:val="009F69D4"/>
    <w:rsid w:val="009F6A50"/>
    <w:rsid w:val="00A040AD"/>
    <w:rsid w:val="00A11C38"/>
    <w:rsid w:val="00A12F6F"/>
    <w:rsid w:val="00A156E0"/>
    <w:rsid w:val="00A20F7D"/>
    <w:rsid w:val="00A23A1A"/>
    <w:rsid w:val="00A26C42"/>
    <w:rsid w:val="00A27EB6"/>
    <w:rsid w:val="00A33A6B"/>
    <w:rsid w:val="00A351CD"/>
    <w:rsid w:val="00A3704C"/>
    <w:rsid w:val="00A45181"/>
    <w:rsid w:val="00A52A8A"/>
    <w:rsid w:val="00A54631"/>
    <w:rsid w:val="00A54736"/>
    <w:rsid w:val="00A55820"/>
    <w:rsid w:val="00A720E0"/>
    <w:rsid w:val="00A77607"/>
    <w:rsid w:val="00A80267"/>
    <w:rsid w:val="00A935E7"/>
    <w:rsid w:val="00A93AC5"/>
    <w:rsid w:val="00A958EE"/>
    <w:rsid w:val="00AA4A21"/>
    <w:rsid w:val="00AA5592"/>
    <w:rsid w:val="00AB32B2"/>
    <w:rsid w:val="00AB45B4"/>
    <w:rsid w:val="00AB72B9"/>
    <w:rsid w:val="00AD379B"/>
    <w:rsid w:val="00AD5756"/>
    <w:rsid w:val="00AE3120"/>
    <w:rsid w:val="00AE337F"/>
    <w:rsid w:val="00AE3F88"/>
    <w:rsid w:val="00AF4F23"/>
    <w:rsid w:val="00AF6714"/>
    <w:rsid w:val="00AF730E"/>
    <w:rsid w:val="00AF7FF9"/>
    <w:rsid w:val="00B031C6"/>
    <w:rsid w:val="00B04CFD"/>
    <w:rsid w:val="00B138D8"/>
    <w:rsid w:val="00B152D4"/>
    <w:rsid w:val="00B1593E"/>
    <w:rsid w:val="00B2632C"/>
    <w:rsid w:val="00B2692F"/>
    <w:rsid w:val="00B302CA"/>
    <w:rsid w:val="00B40296"/>
    <w:rsid w:val="00B40B0D"/>
    <w:rsid w:val="00B4283A"/>
    <w:rsid w:val="00B460FC"/>
    <w:rsid w:val="00B46771"/>
    <w:rsid w:val="00B55084"/>
    <w:rsid w:val="00B569DE"/>
    <w:rsid w:val="00B57726"/>
    <w:rsid w:val="00B643D1"/>
    <w:rsid w:val="00B65AAB"/>
    <w:rsid w:val="00B703BD"/>
    <w:rsid w:val="00B722EE"/>
    <w:rsid w:val="00B8150A"/>
    <w:rsid w:val="00B84D25"/>
    <w:rsid w:val="00B86B54"/>
    <w:rsid w:val="00B87BAB"/>
    <w:rsid w:val="00B9374C"/>
    <w:rsid w:val="00BA0BA5"/>
    <w:rsid w:val="00BA0F75"/>
    <w:rsid w:val="00BB0FB5"/>
    <w:rsid w:val="00BB1104"/>
    <w:rsid w:val="00BB22C2"/>
    <w:rsid w:val="00BB2B8A"/>
    <w:rsid w:val="00BC6836"/>
    <w:rsid w:val="00BC747A"/>
    <w:rsid w:val="00BD1E48"/>
    <w:rsid w:val="00BD30D8"/>
    <w:rsid w:val="00BE4152"/>
    <w:rsid w:val="00BE74FB"/>
    <w:rsid w:val="00BF06F3"/>
    <w:rsid w:val="00BF18D7"/>
    <w:rsid w:val="00BF4577"/>
    <w:rsid w:val="00BF62A2"/>
    <w:rsid w:val="00BF6E2B"/>
    <w:rsid w:val="00C0793D"/>
    <w:rsid w:val="00C1105F"/>
    <w:rsid w:val="00C12106"/>
    <w:rsid w:val="00C168DB"/>
    <w:rsid w:val="00C20CDD"/>
    <w:rsid w:val="00C308ED"/>
    <w:rsid w:val="00C31392"/>
    <w:rsid w:val="00C3201E"/>
    <w:rsid w:val="00C32C36"/>
    <w:rsid w:val="00C41637"/>
    <w:rsid w:val="00C422C0"/>
    <w:rsid w:val="00C440CA"/>
    <w:rsid w:val="00C45CE4"/>
    <w:rsid w:val="00C532BE"/>
    <w:rsid w:val="00C535A1"/>
    <w:rsid w:val="00C619AF"/>
    <w:rsid w:val="00C65859"/>
    <w:rsid w:val="00C710CB"/>
    <w:rsid w:val="00C72B09"/>
    <w:rsid w:val="00C801F5"/>
    <w:rsid w:val="00C83185"/>
    <w:rsid w:val="00C838A1"/>
    <w:rsid w:val="00C84984"/>
    <w:rsid w:val="00C87085"/>
    <w:rsid w:val="00C875C0"/>
    <w:rsid w:val="00C91835"/>
    <w:rsid w:val="00C92625"/>
    <w:rsid w:val="00C964FB"/>
    <w:rsid w:val="00C966DC"/>
    <w:rsid w:val="00CB3133"/>
    <w:rsid w:val="00CB5C29"/>
    <w:rsid w:val="00CB6037"/>
    <w:rsid w:val="00CC0569"/>
    <w:rsid w:val="00CD26FB"/>
    <w:rsid w:val="00CD42BD"/>
    <w:rsid w:val="00CE0972"/>
    <w:rsid w:val="00CE72D4"/>
    <w:rsid w:val="00CF1CD3"/>
    <w:rsid w:val="00CF6E01"/>
    <w:rsid w:val="00D1534C"/>
    <w:rsid w:val="00D30E11"/>
    <w:rsid w:val="00D361FB"/>
    <w:rsid w:val="00D4079B"/>
    <w:rsid w:val="00D4109F"/>
    <w:rsid w:val="00D41266"/>
    <w:rsid w:val="00D430EF"/>
    <w:rsid w:val="00D4614C"/>
    <w:rsid w:val="00D50082"/>
    <w:rsid w:val="00D52472"/>
    <w:rsid w:val="00D553D2"/>
    <w:rsid w:val="00D55F54"/>
    <w:rsid w:val="00D577F9"/>
    <w:rsid w:val="00D6518C"/>
    <w:rsid w:val="00D71365"/>
    <w:rsid w:val="00D72469"/>
    <w:rsid w:val="00D72742"/>
    <w:rsid w:val="00D733EA"/>
    <w:rsid w:val="00D809EE"/>
    <w:rsid w:val="00D83E15"/>
    <w:rsid w:val="00D84DEA"/>
    <w:rsid w:val="00D85955"/>
    <w:rsid w:val="00DA378F"/>
    <w:rsid w:val="00DA5B2F"/>
    <w:rsid w:val="00DB1454"/>
    <w:rsid w:val="00DB3C0E"/>
    <w:rsid w:val="00DC0FD8"/>
    <w:rsid w:val="00DC17E9"/>
    <w:rsid w:val="00DC5E3E"/>
    <w:rsid w:val="00DD2B7E"/>
    <w:rsid w:val="00DD6AE0"/>
    <w:rsid w:val="00DE2CB4"/>
    <w:rsid w:val="00DF161F"/>
    <w:rsid w:val="00DF66FA"/>
    <w:rsid w:val="00E03FF5"/>
    <w:rsid w:val="00E0427D"/>
    <w:rsid w:val="00E04915"/>
    <w:rsid w:val="00E05373"/>
    <w:rsid w:val="00E07E84"/>
    <w:rsid w:val="00E149BD"/>
    <w:rsid w:val="00E155CA"/>
    <w:rsid w:val="00E16CC4"/>
    <w:rsid w:val="00E201BB"/>
    <w:rsid w:val="00E20764"/>
    <w:rsid w:val="00E21956"/>
    <w:rsid w:val="00E237C2"/>
    <w:rsid w:val="00E265C2"/>
    <w:rsid w:val="00E27AF6"/>
    <w:rsid w:val="00E3021E"/>
    <w:rsid w:val="00E33C93"/>
    <w:rsid w:val="00E34DA1"/>
    <w:rsid w:val="00E35905"/>
    <w:rsid w:val="00E37C40"/>
    <w:rsid w:val="00E42D26"/>
    <w:rsid w:val="00E430BF"/>
    <w:rsid w:val="00E4501A"/>
    <w:rsid w:val="00E45E54"/>
    <w:rsid w:val="00E547C6"/>
    <w:rsid w:val="00E6117E"/>
    <w:rsid w:val="00E635D5"/>
    <w:rsid w:val="00E6485A"/>
    <w:rsid w:val="00E65EC2"/>
    <w:rsid w:val="00E67C76"/>
    <w:rsid w:val="00E738B8"/>
    <w:rsid w:val="00E7619A"/>
    <w:rsid w:val="00E7700D"/>
    <w:rsid w:val="00E92327"/>
    <w:rsid w:val="00EA538F"/>
    <w:rsid w:val="00EA70FB"/>
    <w:rsid w:val="00EB3C6B"/>
    <w:rsid w:val="00EB779C"/>
    <w:rsid w:val="00EC50BB"/>
    <w:rsid w:val="00ED271C"/>
    <w:rsid w:val="00ED3641"/>
    <w:rsid w:val="00ED75C4"/>
    <w:rsid w:val="00EE161F"/>
    <w:rsid w:val="00EE5DE4"/>
    <w:rsid w:val="00EE683F"/>
    <w:rsid w:val="00EE75BF"/>
    <w:rsid w:val="00EF0F35"/>
    <w:rsid w:val="00EF7BA9"/>
    <w:rsid w:val="00F00B2D"/>
    <w:rsid w:val="00F016B3"/>
    <w:rsid w:val="00F01E07"/>
    <w:rsid w:val="00F0220C"/>
    <w:rsid w:val="00F0661C"/>
    <w:rsid w:val="00F07BFB"/>
    <w:rsid w:val="00F12225"/>
    <w:rsid w:val="00F12FC4"/>
    <w:rsid w:val="00F15475"/>
    <w:rsid w:val="00F20732"/>
    <w:rsid w:val="00F32C92"/>
    <w:rsid w:val="00F340A1"/>
    <w:rsid w:val="00F343BB"/>
    <w:rsid w:val="00F435DF"/>
    <w:rsid w:val="00F45C19"/>
    <w:rsid w:val="00F52536"/>
    <w:rsid w:val="00F61218"/>
    <w:rsid w:val="00F71327"/>
    <w:rsid w:val="00F7327D"/>
    <w:rsid w:val="00F75E60"/>
    <w:rsid w:val="00F77666"/>
    <w:rsid w:val="00F8109A"/>
    <w:rsid w:val="00F83177"/>
    <w:rsid w:val="00F8568D"/>
    <w:rsid w:val="00F9587A"/>
    <w:rsid w:val="00F9662E"/>
    <w:rsid w:val="00F97F15"/>
    <w:rsid w:val="00FB268F"/>
    <w:rsid w:val="00FB757F"/>
    <w:rsid w:val="00FC2E9A"/>
    <w:rsid w:val="00FD27CF"/>
    <w:rsid w:val="00FD461E"/>
    <w:rsid w:val="00FD5452"/>
    <w:rsid w:val="00FD6092"/>
    <w:rsid w:val="00FE067F"/>
    <w:rsid w:val="00FE7F1F"/>
    <w:rsid w:val="00FF2E45"/>
    <w:rsid w:val="00FF4111"/>
    <w:rsid w:val="00FF4BC1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534A1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character" w:customStyle="1" w:styleId="berschrift1Zchn">
    <w:name w:val="Überschrift 1 Zchn"/>
    <w:link w:val="berschrift1"/>
    <w:rsid w:val="008534A1"/>
    <w:rPr>
      <w:rFonts w:ascii="Cambria" w:eastAsia="SimSun" w:hAnsi="Cambria" w:cs="Times New Roman"/>
      <w:b/>
      <w:bCs/>
      <w:kern w:val="32"/>
      <w:sz w:val="32"/>
      <w:szCs w:val="32"/>
      <w:lang w:eastAsia="de-DE"/>
    </w:rPr>
  </w:style>
  <w:style w:type="paragraph" w:styleId="Textkrper2">
    <w:name w:val="Body Text 2"/>
    <w:basedOn w:val="Standard"/>
    <w:link w:val="Textkrper2Zchn"/>
    <w:rsid w:val="008869FB"/>
    <w:pPr>
      <w:spacing w:line="360" w:lineRule="auto"/>
      <w:ind w:right="1700"/>
    </w:pPr>
    <w:rPr>
      <w:rFonts w:cs="Arial"/>
      <w:szCs w:val="22"/>
    </w:rPr>
  </w:style>
  <w:style w:type="character" w:customStyle="1" w:styleId="Textkrper2Zchn">
    <w:name w:val="Textkörper 2 Zchn"/>
    <w:link w:val="Textkrper2"/>
    <w:rsid w:val="008869FB"/>
    <w:rPr>
      <w:rFonts w:ascii="Arial" w:hAnsi="Arial" w:cs="Arial"/>
      <w:kern w:val="4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6B0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075C"/>
    <w:rPr>
      <w:rFonts w:ascii="Tahoma" w:hAnsi="Tahoma" w:cs="Tahoma"/>
      <w:kern w:val="4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1428F6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428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kern w:val="4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534A1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0117F"/>
    <w:pPr>
      <w:keepNext/>
      <w:framePr w:hSpace="142" w:wrap="around" w:vAnchor="page" w:hAnchor="page" w:x="1872" w:y="15197"/>
      <w:spacing w:line="240" w:lineRule="auto"/>
      <w:outlineLvl w:val="1"/>
    </w:pPr>
    <w:rPr>
      <w:b/>
      <w:kern w:val="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widowControl w:val="0"/>
      <w:spacing w:line="600" w:lineRule="exact"/>
      <w:ind w:right="284"/>
      <w:jc w:val="right"/>
    </w:pPr>
    <w:rPr>
      <w:rFonts w:ascii="Arial" w:hAnsi="Arial"/>
      <w:noProof/>
      <w:sz w:val="22"/>
    </w:rPr>
  </w:style>
  <w:style w:type="paragraph" w:styleId="Fuzeile">
    <w:name w:val="footer"/>
    <w:basedOn w:val="Standard"/>
    <w:rPr>
      <w:sz w:val="16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Greeting">
    <w:name w:val="Greeting"/>
    <w:basedOn w:val="Standard"/>
    <w:next w:val="Standard"/>
  </w:style>
  <w:style w:type="paragraph" w:customStyle="1" w:styleId="Blind">
    <w:name w:val="Blind"/>
    <w:basedOn w:val="Foot"/>
  </w:style>
  <w:style w:type="paragraph" w:customStyle="1" w:styleId="Foot">
    <w:name w:val="Foot"/>
    <w:basedOn w:val="Standard"/>
    <w:pPr>
      <w:spacing w:line="140" w:lineRule="exact"/>
    </w:pPr>
    <w:rPr>
      <w:vanish/>
      <w:sz w:val="12"/>
    </w:rPr>
  </w:style>
  <w:style w:type="paragraph" w:customStyle="1" w:styleId="Opening">
    <w:name w:val="Opening"/>
    <w:basedOn w:val="Standard"/>
  </w:style>
  <w:style w:type="paragraph" w:customStyle="1" w:styleId="Von">
    <w:name w:val="Von"/>
    <w:basedOn w:val="Standard"/>
  </w:style>
  <w:style w:type="paragraph" w:customStyle="1" w:styleId="Initials">
    <w:name w:val="Initials"/>
    <w:basedOn w:val="Standard"/>
    <w:next w:val="Standard"/>
  </w:style>
  <w:style w:type="paragraph" w:customStyle="1" w:styleId="Signatory">
    <w:name w:val="Signatory"/>
    <w:basedOn w:val="Standard"/>
    <w:next w:val="Standard"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Fax1">
    <w:name w:val="Fax1"/>
    <w:basedOn w:val="Standard"/>
  </w:style>
  <w:style w:type="paragraph" w:customStyle="1" w:styleId="Organisation">
    <w:name w:val="Organisation"/>
    <w:basedOn w:val="Standard"/>
    <w:rPr>
      <w:b/>
    </w:rPr>
  </w:style>
  <w:style w:type="paragraph" w:customStyle="1" w:styleId="Fax2">
    <w:name w:val="Fax2"/>
    <w:basedOn w:val="Standard"/>
  </w:style>
  <w:style w:type="paragraph" w:customStyle="1" w:styleId="Kopfzeile1">
    <w:name w:val="Kopfzeile1"/>
    <w:basedOn w:val="Standard"/>
    <w:next w:val="Standard"/>
    <w:rPr>
      <w:b/>
    </w:rPr>
  </w:style>
  <w:style w:type="paragraph" w:customStyle="1" w:styleId="Dates">
    <w:name w:val="Dates"/>
    <w:basedOn w:val="Standard"/>
  </w:style>
  <w:style w:type="paragraph" w:customStyle="1" w:styleId="Name">
    <w:name w:val="Name"/>
    <w:basedOn w:val="Standard"/>
  </w:style>
  <w:style w:type="paragraph" w:customStyle="1" w:styleId="Pages">
    <w:name w:val="Pages"/>
    <w:basedOn w:val="Standard"/>
  </w:style>
  <w:style w:type="paragraph" w:customStyle="1" w:styleId="StandardTabelle">
    <w:name w:val="StandardTabelle"/>
    <w:basedOn w:val="Standard"/>
    <w:pPr>
      <w:tabs>
        <w:tab w:val="left" w:pos="2381"/>
        <w:tab w:val="left" w:pos="7541"/>
      </w:tabs>
    </w:pPr>
  </w:style>
  <w:style w:type="paragraph" w:customStyle="1" w:styleId="Firma">
    <w:name w:val="Firma"/>
    <w:basedOn w:val="Standard"/>
  </w:style>
  <w:style w:type="paragraph" w:customStyle="1" w:styleId="Telefon">
    <w:name w:val="Telefon"/>
    <w:basedOn w:val="Standard"/>
  </w:style>
  <w:style w:type="paragraph" w:customStyle="1" w:styleId="Titel1">
    <w:name w:val="Titel1"/>
    <w:basedOn w:val="Standard"/>
    <w:pPr>
      <w:spacing w:line="700" w:lineRule="exact"/>
      <w:ind w:left="2884"/>
    </w:pPr>
  </w:style>
  <w:style w:type="paragraph" w:customStyle="1" w:styleId="Page">
    <w:name w:val="Page"/>
    <w:basedOn w:val="Standard"/>
  </w:style>
  <w:style w:type="character" w:customStyle="1" w:styleId="berschrift1Zchn">
    <w:name w:val="Überschrift 1 Zchn"/>
    <w:link w:val="berschrift1"/>
    <w:rsid w:val="008534A1"/>
    <w:rPr>
      <w:rFonts w:ascii="Cambria" w:eastAsia="SimSun" w:hAnsi="Cambria" w:cs="Times New Roman"/>
      <w:b/>
      <w:bCs/>
      <w:kern w:val="32"/>
      <w:sz w:val="32"/>
      <w:szCs w:val="32"/>
      <w:lang w:eastAsia="de-DE"/>
    </w:rPr>
  </w:style>
  <w:style w:type="paragraph" w:styleId="Textkrper2">
    <w:name w:val="Body Text 2"/>
    <w:basedOn w:val="Standard"/>
    <w:link w:val="Textkrper2Zchn"/>
    <w:rsid w:val="008869FB"/>
    <w:pPr>
      <w:spacing w:line="360" w:lineRule="auto"/>
      <w:ind w:right="1700"/>
    </w:pPr>
    <w:rPr>
      <w:rFonts w:cs="Arial"/>
      <w:szCs w:val="22"/>
    </w:rPr>
  </w:style>
  <w:style w:type="character" w:customStyle="1" w:styleId="Textkrper2Zchn">
    <w:name w:val="Textkörper 2 Zchn"/>
    <w:link w:val="Textkrper2"/>
    <w:rsid w:val="008869FB"/>
    <w:rPr>
      <w:rFonts w:ascii="Arial" w:hAnsi="Arial" w:cs="Arial"/>
      <w:kern w:val="4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6B0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075C"/>
    <w:rPr>
      <w:rFonts w:ascii="Tahoma" w:hAnsi="Tahoma" w:cs="Tahoma"/>
      <w:kern w:val="4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1428F6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42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becker\Anwendungsdaten\Microsoft\Templates\vdw\for_vdw_pm_2012-0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EC4C-2204-4FA8-86BB-50BB10CA2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for_vdw_pm_2012-02.dotx</Template>
  <TotalTime>0</TotalTime>
  <Pages>3</Pages>
  <Words>545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>sth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Becker, Sylke</dc:creator>
  <cp:lastModifiedBy>Löhmann Manuel</cp:lastModifiedBy>
  <cp:revision>11</cp:revision>
  <cp:lastPrinted>2015-07-30T06:22:00Z</cp:lastPrinted>
  <dcterms:created xsi:type="dcterms:W3CDTF">2015-07-29T11:11:00Z</dcterms:created>
  <dcterms:modified xsi:type="dcterms:W3CDTF">2015-07-30T06:23:00Z</dcterms:modified>
</cp:coreProperties>
</file>