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75E2" w:rsidRDefault="005D75E2" w:rsidP="00097095">
      <w:pPr>
        <w:spacing w:after="0" w:line="264" w:lineRule="auto"/>
        <w:ind w:left="3540" w:hanging="3540"/>
        <w:jc w:val="left"/>
      </w:pPr>
      <w:r>
        <w:rPr>
          <w:b/>
        </w:rPr>
        <w:t>Thema</w:t>
      </w:r>
      <w:r w:rsidR="000110D5">
        <w:rPr>
          <w:b/>
        </w:rPr>
        <w:t xml:space="preserve"> der Pressemeldung</w:t>
      </w:r>
      <w:r>
        <w:rPr>
          <w:b/>
        </w:rPr>
        <w:t>:</w:t>
      </w:r>
      <w:r w:rsidR="00C67595">
        <w:tab/>
      </w:r>
      <w:r w:rsidR="00AB0950">
        <w:tab/>
      </w:r>
      <w:r w:rsidR="00097095">
        <w:t xml:space="preserve">COSCOM </w:t>
      </w:r>
      <w:proofErr w:type="spellStart"/>
      <w:r w:rsidR="008E7FA5">
        <w:rPr>
          <w:rFonts w:cs="Arial"/>
          <w:color w:val="000000"/>
        </w:rPr>
        <w:t>Tooldata</w:t>
      </w:r>
      <w:proofErr w:type="spellEnd"/>
      <w:r w:rsidR="008E7FA5">
        <w:rPr>
          <w:rFonts w:cs="Arial"/>
          <w:color w:val="000000"/>
        </w:rPr>
        <w:t xml:space="preserve"> </w:t>
      </w:r>
      <w:proofErr w:type="spellStart"/>
      <w:r w:rsidR="008E7FA5">
        <w:rPr>
          <w:rFonts w:cs="Arial"/>
          <w:color w:val="000000"/>
        </w:rPr>
        <w:t>Cooperation</w:t>
      </w:r>
      <w:proofErr w:type="spellEnd"/>
      <w:r w:rsidR="008E7FA5">
        <w:rPr>
          <w:rFonts w:cs="Arial"/>
          <w:color w:val="000000"/>
        </w:rPr>
        <w:t xml:space="preserve"> Interface (TCI)</w:t>
      </w:r>
      <w:r w:rsidR="00097095">
        <w:rPr>
          <w:rFonts w:cs="Arial"/>
          <w:color w:val="000000"/>
        </w:rPr>
        <w:t>-Werkzeugdatencontainer</w:t>
      </w:r>
      <w:r w:rsidR="00D410AB">
        <w:fldChar w:fldCharType="begin"/>
      </w:r>
      <w:r>
        <w:instrText xml:space="preserve"> FILLIN "Thema" \* MERGEFORMAT </w:instrText>
      </w:r>
      <w:r w:rsidR="00D410AB">
        <w:fldChar w:fldCharType="end"/>
      </w:r>
    </w:p>
    <w:p w:rsidR="005D75E2" w:rsidRDefault="000110D5" w:rsidP="00010BD6">
      <w:pPr>
        <w:spacing w:after="0" w:line="264" w:lineRule="auto"/>
        <w:ind w:left="1134" w:hanging="1134"/>
      </w:pPr>
      <w:r>
        <w:rPr>
          <w:b/>
        </w:rPr>
        <w:t>Datum der Verfassung</w:t>
      </w:r>
      <w:r w:rsidR="005D75E2">
        <w:rPr>
          <w:b/>
        </w:rPr>
        <w:t>:</w:t>
      </w:r>
      <w:r w:rsidR="005D75E2">
        <w:tab/>
      </w:r>
      <w:r w:rsidR="00AB0950">
        <w:tab/>
      </w:r>
      <w:r w:rsidR="0016594C">
        <w:t>2</w:t>
      </w:r>
      <w:r w:rsidR="00097095">
        <w:t>3</w:t>
      </w:r>
      <w:r w:rsidR="007324C7">
        <w:t>.</w:t>
      </w:r>
      <w:r w:rsidR="00097095">
        <w:t>0</w:t>
      </w:r>
      <w:r w:rsidR="00246819">
        <w:t>2</w:t>
      </w:r>
      <w:r w:rsidR="007324C7">
        <w:t>.201</w:t>
      </w:r>
      <w:r w:rsidR="00097095">
        <w:t>5</w:t>
      </w:r>
    </w:p>
    <w:p w:rsidR="00C67595" w:rsidRDefault="00C67595" w:rsidP="00010BD6">
      <w:pPr>
        <w:spacing w:after="0" w:line="264" w:lineRule="auto"/>
        <w:ind w:left="1134" w:hanging="1134"/>
      </w:pPr>
      <w:r>
        <w:rPr>
          <w:b/>
        </w:rPr>
        <w:t>Länge</w:t>
      </w:r>
      <w:r w:rsidR="000110D5">
        <w:rPr>
          <w:b/>
        </w:rPr>
        <w:t xml:space="preserve"> der Meldung</w:t>
      </w:r>
      <w:r w:rsidR="005D75E2">
        <w:rPr>
          <w:b/>
        </w:rPr>
        <w:t>:</w:t>
      </w:r>
      <w:r w:rsidR="005D75E2">
        <w:tab/>
      </w:r>
      <w:r w:rsidR="000110D5">
        <w:tab/>
      </w:r>
      <w:r w:rsidR="00AB0950">
        <w:tab/>
      </w:r>
      <w:r w:rsidR="00097095">
        <w:t>3</w:t>
      </w:r>
      <w:r w:rsidR="008549A7">
        <w:t>87</w:t>
      </w:r>
      <w:r w:rsidR="00C15548">
        <w:t xml:space="preserve"> </w:t>
      </w:r>
      <w:r w:rsidR="002C1787" w:rsidRPr="000C6C15">
        <w:t xml:space="preserve">Wörter, </w:t>
      </w:r>
      <w:r w:rsidR="000C6C15" w:rsidRPr="000C6C15">
        <w:t>3</w:t>
      </w:r>
      <w:r w:rsidR="008549A7">
        <w:t>.616</w:t>
      </w:r>
      <w:r w:rsidR="00BB1C5E" w:rsidRPr="00EE68D4">
        <w:t xml:space="preserve"> </w:t>
      </w:r>
      <w:r w:rsidR="000110D5" w:rsidRPr="00EE68D4">
        <w:t>Zeichen incl</w:t>
      </w:r>
      <w:r w:rsidR="000110D5">
        <w:t>. Leerzeichen</w:t>
      </w:r>
    </w:p>
    <w:p w:rsidR="00CE0E9D" w:rsidRPr="00CE0E9D" w:rsidRDefault="00CE0E9D" w:rsidP="00010BD6">
      <w:pPr>
        <w:spacing w:after="0" w:line="264" w:lineRule="auto"/>
        <w:ind w:left="1134" w:hanging="1134"/>
      </w:pPr>
      <w:r>
        <w:rPr>
          <w:b/>
        </w:rPr>
        <w:t>Für Text und Bild verantwortlich:</w:t>
      </w:r>
      <w:r>
        <w:rPr>
          <w:b/>
        </w:rPr>
        <w:tab/>
      </w:r>
      <w:r>
        <w:t>Christian Erlinger</w:t>
      </w:r>
      <w:r w:rsidR="00356CE8">
        <w:t>, Produkt-Marketing-Manager</w:t>
      </w:r>
    </w:p>
    <w:p w:rsidR="00C67595" w:rsidRPr="00AB0950" w:rsidRDefault="00C67595" w:rsidP="00010BD6">
      <w:pPr>
        <w:spacing w:after="0" w:line="264" w:lineRule="auto"/>
        <w:ind w:left="1134" w:hanging="1134"/>
      </w:pPr>
    </w:p>
    <w:p w:rsidR="00010BD6" w:rsidRDefault="00010BD6" w:rsidP="00010BD6">
      <w:pPr>
        <w:spacing w:after="0" w:line="264" w:lineRule="auto"/>
        <w:ind w:left="1134" w:hanging="1134"/>
      </w:pPr>
    </w:p>
    <w:p w:rsidR="005D75E2" w:rsidRDefault="00D410AB" w:rsidP="00010BD6">
      <w:pPr>
        <w:spacing w:after="0" w:line="264" w:lineRule="auto"/>
        <w:ind w:left="1134" w:hanging="1134"/>
      </w:pPr>
      <w:r>
        <w:fldChar w:fldCharType="begin"/>
      </w:r>
      <w:r w:rsidR="005D75E2">
        <w:instrText xml:space="preserve"> FILLIN "zur Info an:" \* MERGEFORMAT </w:instrText>
      </w:r>
      <w:r>
        <w:fldChar w:fldCharType="end"/>
      </w:r>
    </w:p>
    <w:p w:rsidR="00802CC2" w:rsidRPr="008E7FA5" w:rsidRDefault="00CE0E9D" w:rsidP="00097095">
      <w:pPr>
        <w:jc w:val="left"/>
        <w:rPr>
          <w:sz w:val="28"/>
          <w:szCs w:val="28"/>
          <w:lang w:val="en-US"/>
        </w:rPr>
      </w:pPr>
      <w:proofErr w:type="spellStart"/>
      <w:r w:rsidRPr="008E7FA5">
        <w:rPr>
          <w:sz w:val="28"/>
          <w:szCs w:val="28"/>
          <w:lang w:val="en-US"/>
        </w:rPr>
        <w:t>Pressemeldung</w:t>
      </w:r>
      <w:proofErr w:type="spellEnd"/>
      <w:r w:rsidRPr="008E7FA5">
        <w:rPr>
          <w:sz w:val="28"/>
          <w:szCs w:val="28"/>
          <w:lang w:val="en-US"/>
        </w:rPr>
        <w:t xml:space="preserve"> </w:t>
      </w:r>
      <w:r w:rsidR="009C12D5">
        <w:rPr>
          <w:sz w:val="28"/>
          <w:szCs w:val="28"/>
          <w:lang w:val="en-US"/>
        </w:rPr>
        <w:br/>
      </w:r>
      <w:r w:rsidRPr="008E7FA5">
        <w:rPr>
          <w:sz w:val="28"/>
          <w:szCs w:val="28"/>
          <w:lang w:val="en-US"/>
        </w:rPr>
        <w:t xml:space="preserve">COSCOM </w:t>
      </w:r>
      <w:proofErr w:type="spellStart"/>
      <w:r w:rsidR="008E7FA5" w:rsidRPr="008E7FA5">
        <w:rPr>
          <w:sz w:val="28"/>
          <w:szCs w:val="28"/>
          <w:lang w:val="en-US"/>
        </w:rPr>
        <w:t>Tooldata</w:t>
      </w:r>
      <w:proofErr w:type="spellEnd"/>
      <w:r w:rsidR="008E7FA5" w:rsidRPr="008E7FA5">
        <w:rPr>
          <w:sz w:val="28"/>
          <w:szCs w:val="28"/>
          <w:lang w:val="en-US"/>
        </w:rPr>
        <w:t xml:space="preserve"> Cooperation Interface (TCI)</w:t>
      </w:r>
    </w:p>
    <w:p w:rsidR="00802CC2" w:rsidRPr="008E7FA5" w:rsidRDefault="00802CC2" w:rsidP="0045181F">
      <w:pPr>
        <w:rPr>
          <w:b/>
          <w:sz w:val="28"/>
          <w:szCs w:val="28"/>
          <w:lang w:val="en-US"/>
        </w:rPr>
      </w:pPr>
    </w:p>
    <w:p w:rsidR="009C12D5" w:rsidRPr="009222A8" w:rsidRDefault="00D43957" w:rsidP="00D43957">
      <w:pPr>
        <w:pStyle w:val="Kopfzeile"/>
        <w:tabs>
          <w:tab w:val="left" w:pos="708"/>
        </w:tabs>
        <w:spacing w:after="0" w:line="264" w:lineRule="auto"/>
        <w:rPr>
          <w:rFonts w:cs="Arial"/>
          <w:b/>
          <w:bCs/>
          <w:sz w:val="28"/>
          <w:szCs w:val="28"/>
          <w:lang w:val="en-US"/>
        </w:rPr>
      </w:pPr>
      <w:r w:rsidRPr="009222A8">
        <w:rPr>
          <w:rFonts w:cs="Arial"/>
          <w:b/>
          <w:bCs/>
          <w:sz w:val="28"/>
          <w:szCs w:val="28"/>
          <w:lang w:val="en-US"/>
        </w:rPr>
        <w:t xml:space="preserve">COSCOM </w:t>
      </w:r>
      <w:proofErr w:type="spellStart"/>
      <w:r w:rsidR="009C12D5" w:rsidRPr="009222A8">
        <w:rPr>
          <w:rFonts w:cs="Arial"/>
          <w:b/>
          <w:bCs/>
          <w:sz w:val="28"/>
          <w:szCs w:val="28"/>
          <w:lang w:val="en-US"/>
        </w:rPr>
        <w:t>Tooldata</w:t>
      </w:r>
      <w:proofErr w:type="spellEnd"/>
      <w:r w:rsidR="009C12D5" w:rsidRPr="009222A8">
        <w:rPr>
          <w:rFonts w:cs="Arial"/>
          <w:b/>
          <w:bCs/>
          <w:sz w:val="28"/>
          <w:szCs w:val="28"/>
          <w:lang w:val="en-US"/>
        </w:rPr>
        <w:t xml:space="preserve"> Cooperation Interface (TCI) – </w:t>
      </w:r>
    </w:p>
    <w:p w:rsidR="00D43957" w:rsidRDefault="00954156" w:rsidP="00D43957">
      <w:pPr>
        <w:pStyle w:val="Kopfzeile"/>
        <w:tabs>
          <w:tab w:val="left" w:pos="708"/>
        </w:tabs>
        <w:spacing w:after="0" w:line="264" w:lineRule="auto"/>
        <w:rPr>
          <w:rFonts w:cs="Arial"/>
          <w:b/>
          <w:bCs/>
          <w:sz w:val="28"/>
          <w:szCs w:val="28"/>
        </w:rPr>
      </w:pPr>
      <w:r>
        <w:rPr>
          <w:rFonts w:cs="Arial"/>
          <w:b/>
          <w:bCs/>
          <w:sz w:val="28"/>
          <w:szCs w:val="28"/>
        </w:rPr>
        <w:t xml:space="preserve">Die </w:t>
      </w:r>
      <w:r>
        <w:rPr>
          <w:rFonts w:cs="Arial"/>
          <w:b/>
          <w:bCs/>
          <w:color w:val="000000"/>
          <w:sz w:val="28"/>
          <w:szCs w:val="28"/>
        </w:rPr>
        <w:t>universelle</w:t>
      </w:r>
      <w:r w:rsidR="009C12D5">
        <w:rPr>
          <w:rFonts w:cs="Arial"/>
          <w:b/>
          <w:bCs/>
          <w:color w:val="000000"/>
          <w:sz w:val="28"/>
          <w:szCs w:val="28"/>
        </w:rPr>
        <w:t xml:space="preserve"> </w:t>
      </w:r>
      <w:r>
        <w:rPr>
          <w:rFonts w:cs="Arial"/>
          <w:b/>
          <w:bCs/>
          <w:color w:val="000000"/>
          <w:sz w:val="28"/>
          <w:szCs w:val="28"/>
        </w:rPr>
        <w:t>CAM- und Simulationsschnittstelle</w:t>
      </w:r>
    </w:p>
    <w:p w:rsidR="00D43957" w:rsidRDefault="00D43957" w:rsidP="00D43957">
      <w:pPr>
        <w:spacing w:after="0" w:line="264" w:lineRule="auto"/>
        <w:jc w:val="left"/>
        <w:rPr>
          <w:rFonts w:cs="Arial"/>
          <w:b/>
          <w:bCs/>
        </w:rPr>
      </w:pPr>
    </w:p>
    <w:p w:rsidR="00D43957" w:rsidRDefault="00D43957" w:rsidP="00D43957">
      <w:pPr>
        <w:spacing w:after="0" w:line="264" w:lineRule="auto"/>
        <w:jc w:val="left"/>
        <w:rPr>
          <w:rFonts w:cs="Arial"/>
          <w:b/>
          <w:bCs/>
        </w:rPr>
      </w:pPr>
    </w:p>
    <w:p w:rsidR="00875E53" w:rsidRDefault="00875E53" w:rsidP="00875E53">
      <w:pPr>
        <w:spacing w:after="0" w:line="264" w:lineRule="auto"/>
        <w:rPr>
          <w:rFonts w:cs="Arial"/>
          <w:b/>
        </w:rPr>
      </w:pPr>
      <w:r>
        <w:rPr>
          <w:rFonts w:cs="Arial"/>
          <w:b/>
        </w:rPr>
        <w:t>Wer kennt die Problematik der Software-Schnittstellen-Kompatibilität nicht? Auch Tool Management Projekte sind  häufig damit belastet. Bis heute sind noch kei</w:t>
      </w:r>
      <w:r w:rsidR="00FB2FBB">
        <w:rPr>
          <w:rFonts w:cs="Arial"/>
          <w:b/>
        </w:rPr>
        <w:t>ne Standards etabliert und anvi</w:t>
      </w:r>
      <w:r>
        <w:rPr>
          <w:rFonts w:cs="Arial"/>
          <w:b/>
        </w:rPr>
        <w:t xml:space="preserve">sierte Prozesserfolge bleiben häufig aus. Mit dem von COSCOM entwickelten </w:t>
      </w:r>
      <w:proofErr w:type="spellStart"/>
      <w:r w:rsidRPr="00425EE4">
        <w:rPr>
          <w:rFonts w:cs="Arial"/>
          <w:b/>
        </w:rPr>
        <w:t>Tool</w:t>
      </w:r>
      <w:r>
        <w:rPr>
          <w:rFonts w:cs="Arial"/>
          <w:b/>
        </w:rPr>
        <w:t>data</w:t>
      </w:r>
      <w:proofErr w:type="spellEnd"/>
      <w:r>
        <w:rPr>
          <w:rFonts w:cs="Arial"/>
          <w:b/>
        </w:rPr>
        <w:t xml:space="preserve"> </w:t>
      </w:r>
      <w:proofErr w:type="spellStart"/>
      <w:r>
        <w:rPr>
          <w:rFonts w:cs="Arial"/>
          <w:b/>
        </w:rPr>
        <w:t>Cooperation</w:t>
      </w:r>
      <w:proofErr w:type="spellEnd"/>
      <w:r>
        <w:rPr>
          <w:rFonts w:cs="Arial"/>
          <w:b/>
        </w:rPr>
        <w:t xml:space="preserve"> Interface (TCI), auch Werkzeugdatencontainer genannt, öffnet sich die Werkzeugdatenbank für alle IT-Systeme im spezifischen Datenumfeld. Ein Austausch von Werkzeuginformationen zwischen der zentralen Werkzeugdatenbank und den unterschiedlichsten CAD/CAM-Systemen oder Simulationsanwendungen ist somit ab sofort gewährleistet.</w:t>
      </w:r>
    </w:p>
    <w:p w:rsidR="00D43957" w:rsidRDefault="00D43957" w:rsidP="00D43957">
      <w:pPr>
        <w:pStyle w:val="Textkrper"/>
        <w:spacing w:after="0" w:line="264" w:lineRule="auto"/>
        <w:jc w:val="left"/>
        <w:rPr>
          <w:rFonts w:cs="Arial"/>
          <w:b/>
          <w:sz w:val="20"/>
        </w:rPr>
      </w:pPr>
    </w:p>
    <w:p w:rsidR="00FE65A0" w:rsidRDefault="00FE65A0" w:rsidP="00D43957">
      <w:pPr>
        <w:pStyle w:val="Textkrper"/>
        <w:spacing w:after="0" w:line="264" w:lineRule="auto"/>
        <w:rPr>
          <w:rFonts w:cs="Arial"/>
          <w:b/>
          <w:sz w:val="20"/>
        </w:rPr>
      </w:pPr>
      <w:r>
        <w:rPr>
          <w:rFonts w:cs="Arial"/>
          <w:b/>
          <w:sz w:val="20"/>
        </w:rPr>
        <w:t xml:space="preserve">COSCOM TCI-Technologie – </w:t>
      </w:r>
    </w:p>
    <w:p w:rsidR="00D43957" w:rsidRDefault="00FE65A0" w:rsidP="00D43957">
      <w:pPr>
        <w:pStyle w:val="Textkrper"/>
        <w:spacing w:after="0" w:line="264" w:lineRule="auto"/>
        <w:rPr>
          <w:rFonts w:cs="Arial"/>
          <w:b/>
          <w:sz w:val="20"/>
        </w:rPr>
      </w:pPr>
      <w:r>
        <w:rPr>
          <w:rFonts w:cs="Arial"/>
          <w:b/>
          <w:sz w:val="20"/>
        </w:rPr>
        <w:t>De</w:t>
      </w:r>
      <w:r w:rsidR="00C278B7">
        <w:rPr>
          <w:rFonts w:cs="Arial"/>
          <w:b/>
          <w:sz w:val="20"/>
        </w:rPr>
        <w:t xml:space="preserve">tailgetreue Werkzeuggrafiken </w:t>
      </w:r>
      <w:r w:rsidR="00954156">
        <w:rPr>
          <w:rFonts w:cs="Arial"/>
          <w:b/>
          <w:sz w:val="20"/>
        </w:rPr>
        <w:t>für</w:t>
      </w:r>
      <w:r w:rsidR="00C278B7">
        <w:rPr>
          <w:rFonts w:cs="Arial"/>
          <w:b/>
          <w:sz w:val="20"/>
        </w:rPr>
        <w:t xml:space="preserve"> alle CAD/CAM-Systemen</w:t>
      </w:r>
    </w:p>
    <w:p w:rsidR="00C278B7" w:rsidRDefault="00C278B7" w:rsidP="00D43957">
      <w:pPr>
        <w:pStyle w:val="Textkrper"/>
        <w:spacing w:after="0" w:line="264" w:lineRule="auto"/>
        <w:rPr>
          <w:rFonts w:cs="Arial"/>
          <w:b/>
          <w:sz w:val="20"/>
        </w:rPr>
      </w:pPr>
    </w:p>
    <w:p w:rsidR="00875E53" w:rsidRDefault="00875E53" w:rsidP="00875E53">
      <w:pPr>
        <w:pStyle w:val="Textkrper"/>
        <w:spacing w:after="0" w:line="264" w:lineRule="auto"/>
        <w:rPr>
          <w:rFonts w:cs="Arial"/>
          <w:sz w:val="20"/>
        </w:rPr>
      </w:pPr>
      <w:r>
        <w:rPr>
          <w:rFonts w:cs="Arial"/>
          <w:sz w:val="20"/>
        </w:rPr>
        <w:t xml:space="preserve">Die COSCOM Werkzeugverwaltung </w:t>
      </w:r>
      <w:proofErr w:type="spellStart"/>
      <w:r>
        <w:rPr>
          <w:rFonts w:cs="Arial"/>
          <w:sz w:val="20"/>
        </w:rPr>
        <w:t>ToolDIRECTOR</w:t>
      </w:r>
      <w:proofErr w:type="spellEnd"/>
      <w:r>
        <w:rPr>
          <w:rFonts w:cs="Arial"/>
          <w:sz w:val="20"/>
        </w:rPr>
        <w:t xml:space="preserve"> verfügt schon immer über eine enorm leistungsfähige Werkzeuggrafikaufbereitung. Sowohl für rotationssymmetrische Komplettwerkzeuge, als auch für Drehwerkzeuge in einer Revolver- oder Frässpindelanwendung (</w:t>
      </w:r>
      <w:proofErr w:type="spellStart"/>
      <w:r>
        <w:rPr>
          <w:rFonts w:cs="Arial"/>
          <w:sz w:val="20"/>
        </w:rPr>
        <w:t>MillTurn</w:t>
      </w:r>
      <w:proofErr w:type="spellEnd"/>
      <w:r>
        <w:rPr>
          <w:rFonts w:cs="Arial"/>
          <w:sz w:val="20"/>
        </w:rPr>
        <w:t xml:space="preserve">-Maschinen). Ziel der COSCOM-Entwicklungsabteilung war es, die detailgetreuen Werkzeuggrafiken für sämtliche CAD/CAM-Systeme und Simulationsanwendungen zur Verfügung zu stellen. "Wir wollen einen aktiven Zugriff auf die Werkzeuginformationen ermöglichen. Schnittstellen dürfen keine spezifischen „Bastellösungen“ sein, sondern müssen auf universell gültigen Informationen aufbauen. Damit die Updatefähigkeit der kooperierenden Systeme sichergestellt werden kann", argumentiert der COSCOM Entwicklungsleiter Knut </w:t>
      </w:r>
      <w:proofErr w:type="spellStart"/>
      <w:r>
        <w:rPr>
          <w:rFonts w:cs="Arial"/>
          <w:sz w:val="20"/>
        </w:rPr>
        <w:t>Mersch</w:t>
      </w:r>
      <w:proofErr w:type="spellEnd"/>
      <w:r>
        <w:rPr>
          <w:rFonts w:cs="Arial"/>
          <w:sz w:val="20"/>
        </w:rPr>
        <w:t>.</w:t>
      </w:r>
    </w:p>
    <w:p w:rsidR="00875E53" w:rsidRDefault="00875E53" w:rsidP="00875E53">
      <w:pPr>
        <w:pStyle w:val="Textkrper"/>
        <w:spacing w:after="0" w:line="264" w:lineRule="auto"/>
        <w:rPr>
          <w:rFonts w:cs="Arial"/>
          <w:sz w:val="20"/>
        </w:rPr>
      </w:pPr>
      <w:r>
        <w:rPr>
          <w:rFonts w:cs="Arial"/>
          <w:sz w:val="20"/>
        </w:rPr>
        <w:t>Mit der aktuellen Tool DIRECTOR VM Version wird bereits die Anbindung an CAD/CAM-Systeme und Simulationsanwendungen mittels TCI (</w:t>
      </w:r>
      <w:proofErr w:type="spellStart"/>
      <w:r>
        <w:rPr>
          <w:rFonts w:cs="Arial"/>
          <w:sz w:val="20"/>
        </w:rPr>
        <w:t>Tooldata</w:t>
      </w:r>
      <w:proofErr w:type="spellEnd"/>
      <w:r>
        <w:rPr>
          <w:rFonts w:cs="Arial"/>
          <w:sz w:val="20"/>
        </w:rPr>
        <w:t xml:space="preserve"> </w:t>
      </w:r>
      <w:proofErr w:type="spellStart"/>
      <w:r>
        <w:rPr>
          <w:rFonts w:cs="Arial"/>
          <w:sz w:val="20"/>
        </w:rPr>
        <w:t>Cooperation</w:t>
      </w:r>
      <w:proofErr w:type="spellEnd"/>
      <w:r>
        <w:rPr>
          <w:rFonts w:cs="Arial"/>
          <w:sz w:val="20"/>
        </w:rPr>
        <w:t xml:space="preserve"> Interface) angeboten. Und erste CAD/CAM-Hersteller beschäftigen sich bereits mit dieser neuen COSCOM-Technologie.</w:t>
      </w:r>
    </w:p>
    <w:p w:rsidR="00D43957" w:rsidRDefault="00D43957" w:rsidP="00D43957">
      <w:pPr>
        <w:pStyle w:val="Textkrper"/>
        <w:spacing w:after="0" w:line="264" w:lineRule="auto"/>
        <w:jc w:val="left"/>
        <w:rPr>
          <w:rFonts w:cs="Arial"/>
          <w:b/>
          <w:sz w:val="20"/>
        </w:rPr>
      </w:pPr>
    </w:p>
    <w:p w:rsidR="00FE65A0" w:rsidRDefault="00FE65A0" w:rsidP="00D43957">
      <w:pPr>
        <w:pStyle w:val="Textkrper"/>
        <w:spacing w:after="0" w:line="264" w:lineRule="auto"/>
        <w:jc w:val="left"/>
        <w:rPr>
          <w:rFonts w:cs="Arial"/>
          <w:b/>
          <w:sz w:val="20"/>
        </w:rPr>
      </w:pPr>
    </w:p>
    <w:p w:rsidR="00FE65A0" w:rsidRDefault="00FE65A0" w:rsidP="00D43957">
      <w:pPr>
        <w:pStyle w:val="Textkrper"/>
        <w:spacing w:after="0" w:line="264" w:lineRule="auto"/>
        <w:jc w:val="left"/>
        <w:rPr>
          <w:rFonts w:cs="Arial"/>
          <w:b/>
          <w:sz w:val="20"/>
        </w:rPr>
      </w:pPr>
    </w:p>
    <w:p w:rsidR="00FE65A0" w:rsidRDefault="00FE65A0" w:rsidP="00D43957">
      <w:pPr>
        <w:pStyle w:val="Textkrper"/>
        <w:spacing w:after="0" w:line="264" w:lineRule="auto"/>
        <w:jc w:val="left"/>
        <w:rPr>
          <w:rFonts w:cs="Arial"/>
          <w:b/>
          <w:sz w:val="20"/>
        </w:rPr>
      </w:pPr>
    </w:p>
    <w:p w:rsidR="00954156" w:rsidRDefault="00954156" w:rsidP="00D43957">
      <w:pPr>
        <w:pStyle w:val="Textkrper"/>
        <w:spacing w:after="0" w:line="264" w:lineRule="auto"/>
        <w:jc w:val="left"/>
        <w:rPr>
          <w:rFonts w:cs="Arial"/>
          <w:b/>
          <w:sz w:val="20"/>
        </w:rPr>
      </w:pPr>
    </w:p>
    <w:p w:rsidR="00FE65A0" w:rsidRDefault="00D43957" w:rsidP="00D43957">
      <w:pPr>
        <w:pStyle w:val="Textkrper"/>
        <w:spacing w:after="0" w:line="264" w:lineRule="auto"/>
        <w:jc w:val="left"/>
        <w:rPr>
          <w:rFonts w:cs="Arial"/>
          <w:b/>
          <w:sz w:val="20"/>
        </w:rPr>
      </w:pPr>
      <w:r>
        <w:rPr>
          <w:rFonts w:cs="Arial"/>
          <w:b/>
          <w:sz w:val="20"/>
        </w:rPr>
        <w:lastRenderedPageBreak/>
        <w:t>COSCOM TCI-Technologie</w:t>
      </w:r>
      <w:r w:rsidR="00FE65A0">
        <w:rPr>
          <w:rFonts w:cs="Arial"/>
          <w:b/>
          <w:sz w:val="20"/>
        </w:rPr>
        <w:t xml:space="preserve"> – </w:t>
      </w:r>
    </w:p>
    <w:p w:rsidR="00D43957" w:rsidRDefault="00FE65A0" w:rsidP="00D43957">
      <w:pPr>
        <w:pStyle w:val="Textkrper"/>
        <w:spacing w:after="0" w:line="264" w:lineRule="auto"/>
        <w:jc w:val="left"/>
        <w:rPr>
          <w:rFonts w:cs="Arial"/>
          <w:b/>
          <w:sz w:val="20"/>
        </w:rPr>
      </w:pPr>
      <w:r>
        <w:rPr>
          <w:rFonts w:cs="Arial"/>
          <w:b/>
          <w:sz w:val="20"/>
        </w:rPr>
        <w:t xml:space="preserve">Einheitliche </w:t>
      </w:r>
      <w:r w:rsidR="00D43957">
        <w:rPr>
          <w:rFonts w:cs="Arial"/>
          <w:b/>
          <w:sz w:val="20"/>
        </w:rPr>
        <w:t xml:space="preserve"> </w:t>
      </w:r>
      <w:r>
        <w:rPr>
          <w:rFonts w:cs="Arial"/>
          <w:b/>
          <w:sz w:val="20"/>
        </w:rPr>
        <w:t>Werkzeuginformationsbasis für unterschiedliche Zielsysteme</w:t>
      </w:r>
    </w:p>
    <w:p w:rsidR="00D43957" w:rsidRDefault="00D43957" w:rsidP="00D43957">
      <w:pPr>
        <w:spacing w:after="0" w:line="264" w:lineRule="auto"/>
        <w:rPr>
          <w:bCs/>
        </w:rPr>
      </w:pPr>
    </w:p>
    <w:p w:rsidR="00D43957" w:rsidRDefault="00875E53" w:rsidP="00D43957">
      <w:pPr>
        <w:spacing w:after="0" w:line="264" w:lineRule="auto"/>
        <w:rPr>
          <w:bCs/>
        </w:rPr>
      </w:pPr>
      <w:r>
        <w:rPr>
          <w:bCs/>
        </w:rPr>
        <w:t>Bei herkömmlichen Schnittstellen-Programmierungen treten immer die gleichen Fragen auf: Wie muss ein Komplettwerkzeug datentechnisch aufbereitet werden, damit das Zielsystem alle relevanten Werkzeuginformationen erhält? So zum Beispiel benötigt jedes CAD/CAM-System seine eigenen Informationen, damit die spezifischen Algorithmen zur Werkzeugbahngenerierung auch richtige Ergebnisse liefern. Das führt häufig zu einem Wildwuchs an Datenfeldern in der Datenbankapplikation und einer maximalen Unübersichtlichkeit. Mit der COSCOM TCI-Technologie ist eine universelle Datenanlage gewährleistet. Die Kooperationspartner, also CAD/CAM-Systeme und Simulationsanwendungen, erhalten zusätzlich eine Lesefunktion zum gezielten Abruf der Werkzeuginformationen aus einem geschlossenen Werkzeugdatencontainer von COSCOM. Somit können Werkzeuginformationen punktgenau abgegriffen und sogar systemspezifisch interpretiert werden. Ein großer Vorteil für den Anwender wirkt sich auch vor allen Dingen in Bezug auf die Updatefähigkeit aus. Das neue COSCOM TCI kommt so zum Einsatz, dass bei der COSCOM-Werkzeugdatenbank oder der einzelnen Z</w:t>
      </w:r>
      <w:r>
        <w:t xml:space="preserve">ielsysteme </w:t>
      </w:r>
      <w:r>
        <w:rPr>
          <w:bCs/>
        </w:rPr>
        <w:t xml:space="preserve"> keine Funktions-Unstimmigkeiten zu befürchten sind sowie eine volle Updatefähigkeit und Nachhaltigkeit der gesamten Prozessleistung gewährleistet ist.</w:t>
      </w:r>
    </w:p>
    <w:p w:rsidR="00D43957" w:rsidRDefault="00D43957" w:rsidP="00D43957">
      <w:pPr>
        <w:pStyle w:val="Textkrper"/>
        <w:spacing w:after="0" w:line="264" w:lineRule="auto"/>
        <w:jc w:val="left"/>
        <w:rPr>
          <w:rFonts w:cs="Arial"/>
          <w:sz w:val="20"/>
        </w:rPr>
      </w:pPr>
    </w:p>
    <w:p w:rsidR="00D43957" w:rsidRPr="00FE65A0" w:rsidRDefault="008E7FA5" w:rsidP="00D43957">
      <w:pPr>
        <w:pStyle w:val="Textkrper"/>
        <w:spacing w:after="0" w:line="264" w:lineRule="auto"/>
        <w:jc w:val="left"/>
        <w:rPr>
          <w:rFonts w:cs="Arial"/>
          <w:b/>
          <w:bCs/>
          <w:sz w:val="20"/>
        </w:rPr>
      </w:pPr>
      <w:r w:rsidRPr="00FE65A0">
        <w:rPr>
          <w:rFonts w:cs="Arial"/>
          <w:b/>
          <w:bCs/>
          <w:sz w:val="20"/>
        </w:rPr>
        <w:t>COSCOM TCI-Technologie – Highlights und Nutzen auf einem Blick</w:t>
      </w:r>
    </w:p>
    <w:p w:rsidR="008E7FA5" w:rsidRDefault="008E7FA5" w:rsidP="00D43957">
      <w:pPr>
        <w:pStyle w:val="Textkrper"/>
        <w:spacing w:after="0" w:line="264" w:lineRule="auto"/>
        <w:jc w:val="left"/>
        <w:rPr>
          <w:rFonts w:cs="Arial"/>
          <w:sz w:val="20"/>
        </w:rPr>
      </w:pPr>
    </w:p>
    <w:p w:rsidR="007F6CB3" w:rsidRPr="007F6CB3" w:rsidRDefault="007F6CB3" w:rsidP="007F6CB3">
      <w:pPr>
        <w:pStyle w:val="Listenabsatz"/>
        <w:numPr>
          <w:ilvl w:val="0"/>
          <w:numId w:val="12"/>
        </w:numPr>
        <w:spacing w:after="0" w:line="264" w:lineRule="auto"/>
        <w:rPr>
          <w:rFonts w:ascii="Arial" w:eastAsia="Times New Roman" w:hAnsi="Arial" w:cs="Times New Roman"/>
          <w:bCs/>
          <w:sz w:val="20"/>
          <w:szCs w:val="20"/>
        </w:rPr>
      </w:pPr>
      <w:r w:rsidRPr="007F6CB3">
        <w:rPr>
          <w:rFonts w:ascii="Arial" w:eastAsia="Times New Roman" w:hAnsi="Arial" w:cs="Times New Roman"/>
          <w:bCs/>
          <w:sz w:val="20"/>
          <w:szCs w:val="20"/>
        </w:rPr>
        <w:t xml:space="preserve">Einheitliche Datenanlage im COSCOM </w:t>
      </w:r>
      <w:proofErr w:type="spellStart"/>
      <w:r w:rsidRPr="007F6CB3">
        <w:rPr>
          <w:rFonts w:ascii="Arial" w:eastAsia="Times New Roman" w:hAnsi="Arial" w:cs="Times New Roman"/>
          <w:bCs/>
          <w:sz w:val="20"/>
          <w:szCs w:val="20"/>
        </w:rPr>
        <w:t>ToolDIRECTOR</w:t>
      </w:r>
      <w:proofErr w:type="spellEnd"/>
      <w:r w:rsidRPr="007F6CB3">
        <w:rPr>
          <w:rFonts w:ascii="Arial" w:eastAsia="Times New Roman" w:hAnsi="Arial" w:cs="Times New Roman"/>
          <w:bCs/>
          <w:sz w:val="20"/>
          <w:szCs w:val="20"/>
        </w:rPr>
        <w:t xml:space="preserve"> trotzt unterschiedlicher Zielsysteme</w:t>
      </w:r>
    </w:p>
    <w:p w:rsidR="007F6CB3" w:rsidRPr="007F6CB3" w:rsidRDefault="007F6CB3" w:rsidP="007F6CB3">
      <w:pPr>
        <w:pStyle w:val="Listenabsatz"/>
        <w:numPr>
          <w:ilvl w:val="0"/>
          <w:numId w:val="12"/>
        </w:numPr>
        <w:spacing w:after="0" w:line="264" w:lineRule="auto"/>
        <w:rPr>
          <w:rFonts w:ascii="Arial" w:eastAsia="Times New Roman" w:hAnsi="Arial" w:cs="Times New Roman"/>
          <w:bCs/>
          <w:sz w:val="20"/>
          <w:szCs w:val="20"/>
        </w:rPr>
      </w:pPr>
      <w:r w:rsidRPr="007F6CB3">
        <w:rPr>
          <w:rFonts w:ascii="Arial" w:eastAsia="Times New Roman" w:hAnsi="Arial" w:cs="Times New Roman"/>
          <w:bCs/>
          <w:sz w:val="20"/>
          <w:szCs w:val="20"/>
        </w:rPr>
        <w:t>Automatisierte Datenerzeugung bei Werkzeuganlage im geschlossenen Werkzeugdatencontainer</w:t>
      </w:r>
    </w:p>
    <w:p w:rsidR="007F6CB3" w:rsidRPr="007F6CB3" w:rsidRDefault="007F6CB3" w:rsidP="007F6CB3">
      <w:pPr>
        <w:pStyle w:val="Listenabsatz"/>
        <w:numPr>
          <w:ilvl w:val="0"/>
          <w:numId w:val="12"/>
        </w:numPr>
        <w:spacing w:after="0" w:line="264" w:lineRule="auto"/>
        <w:rPr>
          <w:rFonts w:ascii="Arial" w:eastAsia="Times New Roman" w:hAnsi="Arial" w:cs="Times New Roman"/>
          <w:bCs/>
          <w:sz w:val="20"/>
          <w:szCs w:val="20"/>
        </w:rPr>
      </w:pPr>
      <w:r w:rsidRPr="007F6CB3">
        <w:rPr>
          <w:rFonts w:ascii="Arial" w:eastAsia="Times New Roman" w:hAnsi="Arial" w:cs="Times New Roman"/>
          <w:bCs/>
          <w:sz w:val="20"/>
          <w:szCs w:val="20"/>
        </w:rPr>
        <w:t>Eine allgemein gültige und dokumentierte Datenschnittstelle</w:t>
      </w:r>
    </w:p>
    <w:p w:rsidR="007F6CB3" w:rsidRPr="007F6CB3" w:rsidRDefault="007F6CB3" w:rsidP="007F6CB3">
      <w:pPr>
        <w:pStyle w:val="Listenabsatz"/>
        <w:numPr>
          <w:ilvl w:val="0"/>
          <w:numId w:val="12"/>
        </w:numPr>
        <w:spacing w:after="0" w:line="264" w:lineRule="auto"/>
        <w:rPr>
          <w:rFonts w:ascii="Arial" w:eastAsia="Times New Roman" w:hAnsi="Arial" w:cs="Times New Roman"/>
          <w:bCs/>
          <w:sz w:val="20"/>
          <w:szCs w:val="20"/>
        </w:rPr>
      </w:pPr>
      <w:r w:rsidRPr="007F6CB3">
        <w:rPr>
          <w:rFonts w:ascii="Arial" w:eastAsia="Times New Roman" w:hAnsi="Arial" w:cs="Times New Roman"/>
          <w:bCs/>
          <w:sz w:val="20"/>
          <w:szCs w:val="20"/>
        </w:rPr>
        <w:t>Eine softwaretechnisch integrierbare COSCOM Lesefunkt</w:t>
      </w:r>
      <w:r w:rsidRPr="007F6CB3">
        <w:rPr>
          <w:rFonts w:ascii="Arial" w:eastAsia="Times New Roman" w:hAnsi="Arial" w:cs="Times New Roman"/>
          <w:bCs/>
          <w:sz w:val="20"/>
          <w:szCs w:val="20"/>
        </w:rPr>
        <w:t>ion für die Kooperationspartner</w:t>
      </w:r>
    </w:p>
    <w:p w:rsidR="00D43957" w:rsidRPr="007F6CB3" w:rsidRDefault="007F6CB3" w:rsidP="007F6CB3">
      <w:pPr>
        <w:pStyle w:val="Listenabsatz"/>
        <w:numPr>
          <w:ilvl w:val="0"/>
          <w:numId w:val="12"/>
        </w:numPr>
        <w:spacing w:after="0" w:line="264" w:lineRule="auto"/>
        <w:rPr>
          <w:rFonts w:ascii="Arial" w:eastAsia="Times New Roman" w:hAnsi="Arial" w:cs="Times New Roman"/>
          <w:bCs/>
          <w:sz w:val="20"/>
          <w:szCs w:val="20"/>
        </w:rPr>
      </w:pPr>
      <w:r w:rsidRPr="007F6CB3">
        <w:rPr>
          <w:rFonts w:ascii="Arial" w:eastAsia="Times New Roman" w:hAnsi="Arial" w:cs="Times New Roman"/>
          <w:bCs/>
          <w:sz w:val="20"/>
          <w:szCs w:val="20"/>
        </w:rPr>
        <w:t>Updatefähigkeit der einzelnen Softwaresysteme sicherstellen</w:t>
      </w:r>
    </w:p>
    <w:p w:rsidR="00D43957" w:rsidRPr="007F6CB3" w:rsidRDefault="00D43957" w:rsidP="00D43957">
      <w:pPr>
        <w:spacing w:after="0" w:line="264" w:lineRule="auto"/>
        <w:rPr>
          <w:bCs/>
        </w:rPr>
      </w:pPr>
    </w:p>
    <w:p w:rsidR="00FE65A0" w:rsidRPr="007F6CB3" w:rsidRDefault="00FE65A0" w:rsidP="00D43957">
      <w:pPr>
        <w:spacing w:after="0" w:line="264" w:lineRule="auto"/>
        <w:rPr>
          <w:bCs/>
        </w:rPr>
      </w:pPr>
    </w:p>
    <w:p w:rsidR="00FE65A0" w:rsidRDefault="00FE65A0" w:rsidP="00D43957">
      <w:pPr>
        <w:spacing w:after="0" w:line="264" w:lineRule="auto"/>
        <w:rPr>
          <w:b/>
        </w:rPr>
      </w:pPr>
    </w:p>
    <w:p w:rsidR="00FE65A0" w:rsidRDefault="00FE65A0" w:rsidP="00D43957">
      <w:pPr>
        <w:spacing w:after="0" w:line="264" w:lineRule="auto"/>
        <w:rPr>
          <w:b/>
        </w:rPr>
      </w:pPr>
    </w:p>
    <w:p w:rsidR="00FE65A0" w:rsidRDefault="00FE65A0" w:rsidP="00D43957">
      <w:pPr>
        <w:spacing w:after="0" w:line="264" w:lineRule="auto"/>
        <w:rPr>
          <w:b/>
        </w:rPr>
      </w:pPr>
    </w:p>
    <w:p w:rsidR="00FE65A0" w:rsidRDefault="00FE65A0" w:rsidP="00D43957">
      <w:pPr>
        <w:spacing w:after="0" w:line="264" w:lineRule="auto"/>
        <w:rPr>
          <w:b/>
        </w:rPr>
      </w:pPr>
    </w:p>
    <w:p w:rsidR="007F6CB3" w:rsidRDefault="007F6CB3" w:rsidP="00D43957">
      <w:pPr>
        <w:spacing w:after="0" w:line="264" w:lineRule="auto"/>
        <w:rPr>
          <w:b/>
        </w:rPr>
      </w:pPr>
    </w:p>
    <w:p w:rsidR="007F6CB3" w:rsidRDefault="007F6CB3" w:rsidP="00D43957">
      <w:pPr>
        <w:spacing w:after="0" w:line="264" w:lineRule="auto"/>
        <w:rPr>
          <w:b/>
        </w:rPr>
      </w:pPr>
    </w:p>
    <w:p w:rsidR="007F6CB3" w:rsidRDefault="007F6CB3" w:rsidP="00D43957">
      <w:pPr>
        <w:spacing w:after="0" w:line="264" w:lineRule="auto"/>
        <w:rPr>
          <w:b/>
        </w:rPr>
      </w:pPr>
    </w:p>
    <w:p w:rsidR="007F6CB3" w:rsidRDefault="007F6CB3" w:rsidP="00D43957">
      <w:pPr>
        <w:spacing w:after="0" w:line="264" w:lineRule="auto"/>
        <w:rPr>
          <w:b/>
        </w:rPr>
      </w:pPr>
    </w:p>
    <w:p w:rsidR="007F6CB3" w:rsidRDefault="007F6CB3" w:rsidP="00D43957">
      <w:pPr>
        <w:spacing w:after="0" w:line="264" w:lineRule="auto"/>
        <w:rPr>
          <w:b/>
        </w:rPr>
      </w:pPr>
    </w:p>
    <w:p w:rsidR="007F6CB3" w:rsidRDefault="007F6CB3" w:rsidP="00D43957">
      <w:pPr>
        <w:spacing w:after="0" w:line="264" w:lineRule="auto"/>
        <w:rPr>
          <w:b/>
        </w:rPr>
      </w:pPr>
    </w:p>
    <w:p w:rsidR="007F6CB3" w:rsidRDefault="007F6CB3" w:rsidP="00D43957">
      <w:pPr>
        <w:spacing w:after="0" w:line="264" w:lineRule="auto"/>
        <w:rPr>
          <w:b/>
        </w:rPr>
      </w:pPr>
    </w:p>
    <w:p w:rsidR="007F6CB3" w:rsidRDefault="007F6CB3" w:rsidP="00D43957">
      <w:pPr>
        <w:spacing w:after="0" w:line="264" w:lineRule="auto"/>
        <w:rPr>
          <w:b/>
        </w:rPr>
      </w:pPr>
    </w:p>
    <w:p w:rsidR="00FE65A0" w:rsidRDefault="00FE65A0" w:rsidP="00D43957">
      <w:pPr>
        <w:spacing w:after="0" w:line="264" w:lineRule="auto"/>
        <w:rPr>
          <w:b/>
        </w:rPr>
      </w:pPr>
    </w:p>
    <w:p w:rsidR="00FE65A0" w:rsidRDefault="00FE65A0" w:rsidP="00D43957">
      <w:pPr>
        <w:spacing w:after="0" w:line="264" w:lineRule="auto"/>
        <w:rPr>
          <w:b/>
        </w:rPr>
      </w:pPr>
    </w:p>
    <w:p w:rsidR="00FE65A0" w:rsidRDefault="00FE65A0" w:rsidP="00D43957">
      <w:pPr>
        <w:spacing w:after="0" w:line="264" w:lineRule="auto"/>
        <w:rPr>
          <w:b/>
        </w:rPr>
      </w:pPr>
    </w:p>
    <w:p w:rsidR="00FE65A0" w:rsidRDefault="00FE65A0" w:rsidP="00D43957">
      <w:pPr>
        <w:spacing w:after="0" w:line="264" w:lineRule="auto"/>
        <w:rPr>
          <w:b/>
        </w:rPr>
      </w:pPr>
    </w:p>
    <w:p w:rsidR="007F6CB3" w:rsidRDefault="007F6CB3" w:rsidP="00D43957">
      <w:pPr>
        <w:spacing w:after="0" w:line="264" w:lineRule="auto"/>
        <w:rPr>
          <w:b/>
        </w:rPr>
      </w:pPr>
    </w:p>
    <w:p w:rsidR="00D43957" w:rsidRDefault="00D43957" w:rsidP="00D43957">
      <w:pPr>
        <w:spacing w:after="0" w:line="264" w:lineRule="auto"/>
        <w:rPr>
          <w:b/>
        </w:rPr>
      </w:pPr>
      <w:bookmarkStart w:id="0" w:name="_GoBack"/>
      <w:bookmarkEnd w:id="0"/>
      <w:r>
        <w:rPr>
          <w:b/>
        </w:rPr>
        <w:lastRenderedPageBreak/>
        <w:t>Bildmaterial:</w:t>
      </w:r>
    </w:p>
    <w:p w:rsidR="00D43957" w:rsidRDefault="00D43957" w:rsidP="00D43957">
      <w:pPr>
        <w:spacing w:after="0" w:line="264" w:lineRule="auto"/>
        <w:rPr>
          <w:b/>
        </w:rPr>
      </w:pPr>
      <w:r>
        <w:rPr>
          <w:b/>
          <w:noProof/>
        </w:rPr>
        <w:drawing>
          <wp:inline distT="0" distB="0" distL="0" distR="0">
            <wp:extent cx="4089637" cy="2931459"/>
            <wp:effectExtent l="0" t="0" r="6350" b="2540"/>
            <wp:docPr id="5" name="Grafik 5" descr="Werkzeuggraf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Werkzeuggrafi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9730" cy="2931525"/>
                    </a:xfrm>
                    <a:prstGeom prst="rect">
                      <a:avLst/>
                    </a:prstGeom>
                    <a:noFill/>
                    <a:ln>
                      <a:noFill/>
                    </a:ln>
                  </pic:spPr>
                </pic:pic>
              </a:graphicData>
            </a:graphic>
          </wp:inline>
        </w:drawing>
      </w:r>
    </w:p>
    <w:p w:rsidR="00D43957" w:rsidRDefault="00D43957" w:rsidP="00D43957">
      <w:pPr>
        <w:spacing w:after="0" w:line="264" w:lineRule="auto"/>
        <w:rPr>
          <w:b/>
        </w:rPr>
      </w:pPr>
    </w:p>
    <w:p w:rsidR="00D43957" w:rsidRDefault="008E7FA5" w:rsidP="00D43957">
      <w:pPr>
        <w:spacing w:after="0" w:line="264" w:lineRule="auto"/>
        <w:rPr>
          <w:b/>
        </w:rPr>
      </w:pPr>
      <w:r w:rsidRPr="008E7FA5">
        <w:rPr>
          <w:rFonts w:cs="Arial"/>
        </w:rPr>
        <w:t>BU:</w:t>
      </w:r>
      <w:r w:rsidRPr="008E7FA5">
        <w:rPr>
          <w:rFonts w:cs="Arial"/>
          <w:b/>
        </w:rPr>
        <w:t xml:space="preserve"> </w:t>
      </w:r>
      <w:r w:rsidR="00D43957">
        <w:rPr>
          <w:rFonts w:cs="Arial"/>
          <w:b/>
          <w:u w:val="single"/>
        </w:rPr>
        <w:t>2D- und 3D-Werkzeuggrafik:</w:t>
      </w:r>
      <w:r w:rsidR="00D43957">
        <w:rPr>
          <w:rFonts w:cs="Arial"/>
          <w:b/>
        </w:rPr>
        <w:t xml:space="preserve"> </w:t>
      </w:r>
      <w:r w:rsidR="00D43957">
        <w:rPr>
          <w:bCs/>
        </w:rPr>
        <w:t>Im COSCOM Werkzeugdatencontainer werden 2D- und 3D- CAD Informationen hinterlegt. Die Komplettwerkzeuggrafikgen (2D und 3D) werden über den COSCOM Werkzeugzusammenbau automatisch generiert.</w:t>
      </w:r>
    </w:p>
    <w:p w:rsidR="00D43957" w:rsidRDefault="00D43957" w:rsidP="00D43957">
      <w:pPr>
        <w:spacing w:after="0" w:line="264" w:lineRule="auto"/>
        <w:rPr>
          <w:b/>
        </w:rPr>
      </w:pPr>
    </w:p>
    <w:p w:rsidR="00D43957" w:rsidRDefault="00D43957" w:rsidP="00D43957">
      <w:pPr>
        <w:spacing w:after="0" w:line="264" w:lineRule="auto"/>
        <w:rPr>
          <w:b/>
        </w:rPr>
      </w:pPr>
    </w:p>
    <w:p w:rsidR="00D43957" w:rsidRDefault="008549A7" w:rsidP="00D43957">
      <w:pPr>
        <w:spacing w:after="0" w:line="264" w:lineRule="auto"/>
        <w:rPr>
          <w:b/>
        </w:rPr>
      </w:pPr>
      <w:r>
        <w:rPr>
          <w:b/>
          <w:noProof/>
        </w:rPr>
        <w:drawing>
          <wp:inline distT="0" distB="0" distL="0" distR="0" wp14:anchorId="71451B57" wp14:editId="0336C016">
            <wp:extent cx="3478305" cy="2823110"/>
            <wp:effectExtent l="0" t="0" r="8255" b="0"/>
            <wp:docPr id="3" name="Grafik 3" descr="Datenconta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atencontainer.jpg"/>
                    <pic:cNvPicPr>
                      <a:picLocks noChangeAspect="1" noChangeArrowheads="1"/>
                    </pic:cNvPicPr>
                  </pic:nvPicPr>
                  <pic:blipFill>
                    <a:blip r:embed="rId9" cstate="print">
                      <a:extLst>
                        <a:ext uri="{28A0092B-C50C-407E-A947-70E740481C1C}">
                          <a14:useLocalDpi xmlns:a14="http://schemas.microsoft.com/office/drawing/2010/main" val="0"/>
                        </a:ext>
                      </a:extLst>
                    </a:blip>
                    <a:srcRect l="14680" t="6696" r="10411" b="7259"/>
                    <a:stretch>
                      <a:fillRect/>
                    </a:stretch>
                  </pic:blipFill>
                  <pic:spPr bwMode="auto">
                    <a:xfrm>
                      <a:off x="0" y="0"/>
                      <a:ext cx="3478650" cy="2823390"/>
                    </a:xfrm>
                    <a:prstGeom prst="rect">
                      <a:avLst/>
                    </a:prstGeom>
                    <a:noFill/>
                    <a:ln>
                      <a:noFill/>
                    </a:ln>
                  </pic:spPr>
                </pic:pic>
              </a:graphicData>
            </a:graphic>
          </wp:inline>
        </w:drawing>
      </w:r>
    </w:p>
    <w:p w:rsidR="00D43957" w:rsidRDefault="00D43957" w:rsidP="00D43957">
      <w:pPr>
        <w:spacing w:after="0" w:line="264" w:lineRule="auto"/>
        <w:rPr>
          <w:b/>
        </w:rPr>
      </w:pPr>
    </w:p>
    <w:p w:rsidR="00D43957" w:rsidRDefault="00D43957" w:rsidP="00D43957">
      <w:pPr>
        <w:spacing w:after="0" w:line="264" w:lineRule="auto"/>
        <w:rPr>
          <w:b/>
        </w:rPr>
      </w:pPr>
    </w:p>
    <w:p w:rsidR="00D43957" w:rsidRDefault="00D43957" w:rsidP="00D43957">
      <w:pPr>
        <w:spacing w:after="0" w:line="264" w:lineRule="auto"/>
        <w:rPr>
          <w:b/>
        </w:rPr>
      </w:pPr>
    </w:p>
    <w:p w:rsidR="008549A7" w:rsidRDefault="008E7FA5" w:rsidP="00C8453F">
      <w:pPr>
        <w:spacing w:after="0" w:line="264" w:lineRule="auto"/>
        <w:rPr>
          <w:rFonts w:cs="Arial"/>
        </w:rPr>
      </w:pPr>
      <w:r w:rsidRPr="008E7FA5">
        <w:rPr>
          <w:rFonts w:cs="Arial"/>
        </w:rPr>
        <w:t>BU:</w:t>
      </w:r>
      <w:r w:rsidRPr="008E7FA5">
        <w:rPr>
          <w:rFonts w:cs="Arial"/>
          <w:b/>
        </w:rPr>
        <w:t xml:space="preserve"> </w:t>
      </w:r>
      <w:r w:rsidR="00D43957">
        <w:rPr>
          <w:rFonts w:cs="Arial"/>
          <w:b/>
          <w:u w:val="single"/>
        </w:rPr>
        <w:t>TCI-Werkzeugdatencontainer:</w:t>
      </w:r>
      <w:r w:rsidR="00D43957">
        <w:rPr>
          <w:rFonts w:cs="Arial"/>
          <w:b/>
        </w:rPr>
        <w:tab/>
      </w:r>
      <w:r w:rsidR="00D43957">
        <w:rPr>
          <w:rFonts w:cs="Arial"/>
        </w:rPr>
        <w:t xml:space="preserve"> Der Werkzeugdatencontainer hält sämtliche Werkzeuginformationen vor. Mit der TCI-Technologie können die notwendigen Informationen bedarfsgerecht vom Zielsystem abgegriffen werden.</w:t>
      </w:r>
    </w:p>
    <w:p w:rsidR="00875E53" w:rsidRDefault="00875E53" w:rsidP="00C8453F">
      <w:pPr>
        <w:spacing w:after="0" w:line="264" w:lineRule="auto"/>
        <w:rPr>
          <w:b/>
        </w:rPr>
      </w:pPr>
    </w:p>
    <w:p w:rsidR="00FF771E" w:rsidRPr="00C8453F" w:rsidRDefault="00EE426E" w:rsidP="00C8453F">
      <w:pPr>
        <w:spacing w:after="0" w:line="264" w:lineRule="auto"/>
        <w:rPr>
          <w:rFonts w:cs="Arial"/>
        </w:rPr>
      </w:pPr>
      <w:r>
        <w:rPr>
          <w:b/>
        </w:rPr>
        <w:t>Ü</w:t>
      </w:r>
      <w:r w:rsidR="00FF771E" w:rsidRPr="003C7B2F">
        <w:rPr>
          <w:b/>
        </w:rPr>
        <w:t>ber die COSCOM Computer GmbH:</w:t>
      </w:r>
    </w:p>
    <w:p w:rsidR="006F1261" w:rsidRDefault="006F1261" w:rsidP="00010BD6">
      <w:pPr>
        <w:pStyle w:val="StandardWeb"/>
        <w:shd w:val="clear" w:color="auto" w:fill="FFFFFF"/>
        <w:spacing w:before="0" w:beforeAutospacing="0" w:after="0" w:afterAutospacing="0" w:line="264" w:lineRule="auto"/>
        <w:jc w:val="both"/>
        <w:rPr>
          <w:rFonts w:ascii="Arial" w:hAnsi="Arial" w:cs="Arial"/>
          <w:sz w:val="20"/>
          <w:szCs w:val="20"/>
        </w:rPr>
      </w:pPr>
    </w:p>
    <w:p w:rsidR="006F1261" w:rsidRPr="009D77E7" w:rsidRDefault="006F1261" w:rsidP="00010BD6">
      <w:pPr>
        <w:pStyle w:val="StandardWeb"/>
        <w:shd w:val="clear" w:color="auto" w:fill="FFFFFF"/>
        <w:spacing w:before="0" w:beforeAutospacing="0" w:after="0" w:afterAutospacing="0" w:line="264" w:lineRule="auto"/>
        <w:jc w:val="both"/>
        <w:rPr>
          <w:rFonts w:ascii="Arial" w:hAnsi="Arial" w:cs="Arial"/>
          <w:b/>
          <w:sz w:val="20"/>
          <w:szCs w:val="20"/>
        </w:rPr>
      </w:pPr>
      <w:r w:rsidRPr="009D77E7">
        <w:rPr>
          <w:rFonts w:ascii="Arial" w:hAnsi="Arial" w:cs="Arial"/>
          <w:b/>
          <w:sz w:val="20"/>
          <w:szCs w:val="20"/>
        </w:rPr>
        <w:t xml:space="preserve">COSCOM - </w:t>
      </w:r>
      <w:proofErr w:type="spellStart"/>
      <w:r w:rsidRPr="009D77E7">
        <w:rPr>
          <w:rFonts w:ascii="Arial" w:hAnsi="Arial" w:cs="Arial"/>
          <w:b/>
          <w:sz w:val="20"/>
          <w:szCs w:val="20"/>
        </w:rPr>
        <w:t>Leading</w:t>
      </w:r>
      <w:proofErr w:type="spellEnd"/>
      <w:r w:rsidRPr="009D77E7">
        <w:rPr>
          <w:rFonts w:ascii="Arial" w:hAnsi="Arial" w:cs="Arial"/>
          <w:b/>
          <w:sz w:val="20"/>
          <w:szCs w:val="20"/>
        </w:rPr>
        <w:t xml:space="preserve"> in Virtual </w:t>
      </w:r>
      <w:proofErr w:type="spellStart"/>
      <w:r w:rsidRPr="009D77E7">
        <w:rPr>
          <w:rFonts w:ascii="Arial" w:hAnsi="Arial" w:cs="Arial"/>
          <w:b/>
          <w:sz w:val="20"/>
          <w:szCs w:val="20"/>
        </w:rPr>
        <w:t>Machining</w:t>
      </w:r>
      <w:proofErr w:type="spellEnd"/>
      <w:r w:rsidRPr="009D77E7">
        <w:rPr>
          <w:rFonts w:ascii="Arial" w:hAnsi="Arial" w:cs="Arial"/>
          <w:b/>
          <w:sz w:val="20"/>
          <w:szCs w:val="20"/>
        </w:rPr>
        <w:t xml:space="preserve"> für mehr Profit vor dem Span!</w:t>
      </w:r>
    </w:p>
    <w:p w:rsidR="00871E74" w:rsidRDefault="00871E74" w:rsidP="00010BD6">
      <w:pPr>
        <w:pStyle w:val="StandardWeb"/>
        <w:shd w:val="clear" w:color="auto" w:fill="FFFFFF"/>
        <w:spacing w:before="0" w:beforeAutospacing="0" w:after="0" w:afterAutospacing="0" w:line="264" w:lineRule="auto"/>
        <w:jc w:val="both"/>
        <w:rPr>
          <w:rFonts w:ascii="Arial" w:hAnsi="Arial" w:cs="Arial"/>
          <w:sz w:val="20"/>
          <w:szCs w:val="20"/>
        </w:rPr>
      </w:pPr>
    </w:p>
    <w:p w:rsidR="009D77E7" w:rsidRDefault="00FF771E" w:rsidP="00010BD6">
      <w:pPr>
        <w:pStyle w:val="StandardWeb"/>
        <w:shd w:val="clear" w:color="auto" w:fill="FFFFFF"/>
        <w:spacing w:before="0" w:beforeAutospacing="0" w:after="0" w:afterAutospacing="0" w:line="264" w:lineRule="auto"/>
        <w:jc w:val="both"/>
        <w:rPr>
          <w:rFonts w:ascii="Arial" w:hAnsi="Arial" w:cs="Arial"/>
          <w:sz w:val="20"/>
          <w:szCs w:val="20"/>
        </w:rPr>
      </w:pPr>
      <w:r w:rsidRPr="003C7B2F">
        <w:rPr>
          <w:rFonts w:ascii="Arial" w:hAnsi="Arial" w:cs="Arial"/>
          <w:sz w:val="20"/>
          <w:szCs w:val="20"/>
        </w:rPr>
        <w:t xml:space="preserve">COSCOM ist </w:t>
      </w:r>
      <w:r w:rsidR="00164C5C">
        <w:rPr>
          <w:rFonts w:ascii="Arial" w:hAnsi="Arial" w:cs="Arial"/>
          <w:sz w:val="20"/>
          <w:szCs w:val="20"/>
        </w:rPr>
        <w:t>das führende Software-Systemhaus</w:t>
      </w:r>
      <w:r w:rsidRPr="003C7B2F">
        <w:rPr>
          <w:rFonts w:ascii="Arial" w:hAnsi="Arial" w:cs="Arial"/>
          <w:sz w:val="20"/>
          <w:szCs w:val="20"/>
        </w:rPr>
        <w:t xml:space="preserve">, </w:t>
      </w:r>
      <w:r w:rsidR="00164C5C">
        <w:rPr>
          <w:rFonts w:ascii="Arial" w:hAnsi="Arial" w:cs="Arial"/>
          <w:sz w:val="20"/>
          <w:szCs w:val="20"/>
        </w:rPr>
        <w:t>das</w:t>
      </w:r>
      <w:r w:rsidRPr="003C7B2F">
        <w:rPr>
          <w:rFonts w:ascii="Arial" w:hAnsi="Arial" w:cs="Arial"/>
          <w:sz w:val="20"/>
          <w:szCs w:val="20"/>
        </w:rPr>
        <w:t xml:space="preserve"> Lösungen zur Prozessoptimierung in der metallbe- und verarbeitenden  Fertigungsindustrie</w:t>
      </w:r>
      <w:r w:rsidR="00164C5C">
        <w:rPr>
          <w:rFonts w:ascii="Arial" w:hAnsi="Arial" w:cs="Arial"/>
          <w:sz w:val="20"/>
          <w:szCs w:val="20"/>
        </w:rPr>
        <w:t xml:space="preserve"> und dem Maschinenbau entwickelt und integriert</w:t>
      </w:r>
      <w:r w:rsidRPr="003C7B2F">
        <w:rPr>
          <w:rFonts w:ascii="Arial" w:hAnsi="Arial" w:cs="Arial"/>
          <w:sz w:val="20"/>
          <w:szCs w:val="20"/>
        </w:rPr>
        <w:t>. Das Unternehmen entwickelt Softwarelösungen, die entlang der gesamten Prozesskette rund um die CNC-Maschine zum Einsatz kommen. Das Kernprodukt-Portfolio ist modular aufgebaut und besteht aus</w:t>
      </w:r>
      <w:r w:rsidR="003C7B2F" w:rsidRPr="003C7B2F">
        <w:rPr>
          <w:rFonts w:ascii="Arial" w:hAnsi="Arial" w:cs="Arial"/>
          <w:sz w:val="20"/>
          <w:szCs w:val="20"/>
        </w:rPr>
        <w:t xml:space="preserve"> folgenden Komponenten: CAD/CAM-</w:t>
      </w:r>
      <w:r w:rsidRPr="003C7B2F">
        <w:rPr>
          <w:rFonts w:ascii="Arial" w:hAnsi="Arial" w:cs="Arial"/>
          <w:sz w:val="20"/>
          <w:szCs w:val="20"/>
        </w:rPr>
        <w:t>Software, Maschine</w:t>
      </w:r>
      <w:r w:rsidR="003C7B2F" w:rsidRPr="003C7B2F">
        <w:rPr>
          <w:rFonts w:ascii="Arial" w:hAnsi="Arial" w:cs="Arial"/>
          <w:sz w:val="20"/>
          <w:szCs w:val="20"/>
        </w:rPr>
        <w:t>nsimulation, Werkzeug</w:t>
      </w:r>
      <w:r w:rsidR="009D77E7">
        <w:rPr>
          <w:rFonts w:ascii="Arial" w:hAnsi="Arial" w:cs="Arial"/>
          <w:sz w:val="20"/>
          <w:szCs w:val="20"/>
        </w:rPr>
        <w:t>verwaltung, CAM-Datenmanagement, DNC-Software sowie zugehöriger Prozessberatung.</w:t>
      </w:r>
    </w:p>
    <w:p w:rsidR="00871E74" w:rsidRDefault="00871E74" w:rsidP="00010BD6">
      <w:pPr>
        <w:pStyle w:val="StandardWeb"/>
        <w:shd w:val="clear" w:color="auto" w:fill="FFFFFF"/>
        <w:spacing w:before="0" w:beforeAutospacing="0" w:after="0" w:afterAutospacing="0" w:line="264" w:lineRule="auto"/>
        <w:jc w:val="both"/>
        <w:rPr>
          <w:rFonts w:ascii="Arial" w:hAnsi="Arial" w:cs="Arial"/>
          <w:sz w:val="20"/>
          <w:szCs w:val="20"/>
        </w:rPr>
      </w:pPr>
    </w:p>
    <w:p w:rsidR="00871E74" w:rsidRDefault="00FD365D" w:rsidP="00010BD6">
      <w:pPr>
        <w:pStyle w:val="StandardWeb"/>
        <w:shd w:val="clear" w:color="auto" w:fill="FFFFFF"/>
        <w:spacing w:before="0" w:beforeAutospacing="0" w:after="0" w:afterAutospacing="0" w:line="264" w:lineRule="auto"/>
        <w:jc w:val="both"/>
        <w:rPr>
          <w:rFonts w:ascii="Arial" w:hAnsi="Arial" w:cs="Arial"/>
          <w:sz w:val="20"/>
          <w:szCs w:val="20"/>
        </w:rPr>
      </w:pPr>
      <w:r>
        <w:rPr>
          <w:rFonts w:ascii="Arial" w:hAnsi="Arial" w:cs="Arial"/>
          <w:sz w:val="20"/>
          <w:szCs w:val="20"/>
        </w:rPr>
        <w:t xml:space="preserve">Durch die Vernetzung der COSCOM Software-Lösungen </w:t>
      </w:r>
      <w:r w:rsidR="00FF771E" w:rsidRPr="003C7B2F">
        <w:rPr>
          <w:rFonts w:ascii="Arial" w:hAnsi="Arial" w:cs="Arial"/>
          <w:sz w:val="20"/>
          <w:szCs w:val="20"/>
        </w:rPr>
        <w:t>entsteht ei</w:t>
      </w:r>
      <w:r>
        <w:rPr>
          <w:rFonts w:ascii="Arial" w:hAnsi="Arial" w:cs="Arial"/>
          <w:sz w:val="20"/>
          <w:szCs w:val="20"/>
        </w:rPr>
        <w:t xml:space="preserve">n schnittstellenfreies </w:t>
      </w:r>
      <w:r w:rsidR="00164C5C">
        <w:rPr>
          <w:rFonts w:ascii="Arial" w:hAnsi="Arial" w:cs="Arial"/>
          <w:sz w:val="20"/>
          <w:szCs w:val="20"/>
        </w:rPr>
        <w:t xml:space="preserve">Virtual </w:t>
      </w:r>
      <w:proofErr w:type="spellStart"/>
      <w:r w:rsidR="00164C5C">
        <w:rPr>
          <w:rFonts w:ascii="Arial" w:hAnsi="Arial" w:cs="Arial"/>
          <w:sz w:val="20"/>
          <w:szCs w:val="20"/>
        </w:rPr>
        <w:t>Machining</w:t>
      </w:r>
      <w:proofErr w:type="spellEnd"/>
      <w:r w:rsidR="00164C5C">
        <w:rPr>
          <w:rFonts w:ascii="Arial" w:hAnsi="Arial" w:cs="Arial"/>
          <w:sz w:val="20"/>
          <w:szCs w:val="20"/>
        </w:rPr>
        <w:t xml:space="preserve"> </w:t>
      </w:r>
      <w:r>
        <w:rPr>
          <w:rFonts w:ascii="Arial" w:hAnsi="Arial" w:cs="Arial"/>
          <w:sz w:val="20"/>
          <w:szCs w:val="20"/>
        </w:rPr>
        <w:t>Software-</w:t>
      </w:r>
      <w:r w:rsidR="009D77E7">
        <w:rPr>
          <w:rFonts w:ascii="Arial" w:hAnsi="Arial" w:cs="Arial"/>
          <w:sz w:val="20"/>
          <w:szCs w:val="20"/>
        </w:rPr>
        <w:t xml:space="preserve">Prozesssystem. Die Hauptnutzen für den Anwender liegen dabei in einem effizienteren Zerspanungsprozess mit besserer Produktqualität, höherer Termintreue und </w:t>
      </w:r>
      <w:r w:rsidR="00E80DFB">
        <w:rPr>
          <w:rFonts w:ascii="Arial" w:hAnsi="Arial" w:cs="Arial"/>
          <w:sz w:val="20"/>
          <w:szCs w:val="20"/>
        </w:rPr>
        <w:t>geringeren</w:t>
      </w:r>
      <w:r w:rsidR="009D77E7">
        <w:rPr>
          <w:rFonts w:ascii="Arial" w:hAnsi="Arial" w:cs="Arial"/>
          <w:sz w:val="20"/>
          <w:szCs w:val="20"/>
        </w:rPr>
        <w:t xml:space="preserve"> Produktionskosten.</w:t>
      </w:r>
      <w:r w:rsidR="00FF771E" w:rsidRPr="003C7B2F">
        <w:rPr>
          <w:rFonts w:ascii="Arial" w:hAnsi="Arial" w:cs="Arial"/>
          <w:sz w:val="20"/>
          <w:szCs w:val="20"/>
        </w:rPr>
        <w:t xml:space="preserve"> COSCOM bietet alles aus einer Hand – von der Softwareentwicklung über </w:t>
      </w:r>
      <w:r w:rsidR="009D77E7">
        <w:rPr>
          <w:rFonts w:ascii="Arial" w:hAnsi="Arial" w:cs="Arial"/>
          <w:sz w:val="20"/>
          <w:szCs w:val="20"/>
        </w:rPr>
        <w:t>Prozessb</w:t>
      </w:r>
      <w:r w:rsidR="00FF771E" w:rsidRPr="003C7B2F">
        <w:rPr>
          <w:rFonts w:ascii="Arial" w:hAnsi="Arial" w:cs="Arial"/>
          <w:sz w:val="20"/>
          <w:szCs w:val="20"/>
        </w:rPr>
        <w:t xml:space="preserve">eratung, </w:t>
      </w:r>
      <w:r w:rsidR="009D77E7">
        <w:rPr>
          <w:rFonts w:ascii="Arial" w:hAnsi="Arial" w:cs="Arial"/>
          <w:sz w:val="20"/>
          <w:szCs w:val="20"/>
        </w:rPr>
        <w:t>Vertrieb</w:t>
      </w:r>
      <w:r w:rsidR="00FF771E" w:rsidRPr="003C7B2F">
        <w:rPr>
          <w:rFonts w:ascii="Arial" w:hAnsi="Arial" w:cs="Arial"/>
          <w:sz w:val="20"/>
          <w:szCs w:val="20"/>
        </w:rPr>
        <w:t xml:space="preserve"> und </w:t>
      </w:r>
      <w:r w:rsidR="009D77E7">
        <w:rPr>
          <w:rFonts w:ascii="Arial" w:hAnsi="Arial" w:cs="Arial"/>
          <w:sz w:val="20"/>
          <w:szCs w:val="20"/>
        </w:rPr>
        <w:t>Integration</w:t>
      </w:r>
      <w:r w:rsidR="00FF771E" w:rsidRPr="003C7B2F">
        <w:rPr>
          <w:rFonts w:ascii="Arial" w:hAnsi="Arial" w:cs="Arial"/>
          <w:sz w:val="20"/>
          <w:szCs w:val="20"/>
        </w:rPr>
        <w:t xml:space="preserve"> bis hin zu </w:t>
      </w:r>
      <w:r w:rsidR="00871E74">
        <w:rPr>
          <w:rFonts w:ascii="Arial" w:hAnsi="Arial" w:cs="Arial"/>
          <w:sz w:val="20"/>
          <w:szCs w:val="20"/>
        </w:rPr>
        <w:t xml:space="preserve">Schulung/Coaching, </w:t>
      </w:r>
      <w:r w:rsidR="00FF771E" w:rsidRPr="003C7B2F">
        <w:rPr>
          <w:rFonts w:ascii="Arial" w:hAnsi="Arial" w:cs="Arial"/>
          <w:sz w:val="20"/>
          <w:szCs w:val="20"/>
        </w:rPr>
        <w:t xml:space="preserve">Service und Support. </w:t>
      </w:r>
    </w:p>
    <w:p w:rsidR="00871E74" w:rsidRDefault="00871E74" w:rsidP="00010BD6">
      <w:pPr>
        <w:pStyle w:val="StandardWeb"/>
        <w:shd w:val="clear" w:color="auto" w:fill="FFFFFF"/>
        <w:spacing w:before="0" w:beforeAutospacing="0" w:after="0" w:afterAutospacing="0" w:line="264" w:lineRule="auto"/>
        <w:jc w:val="both"/>
        <w:rPr>
          <w:rFonts w:ascii="Arial" w:hAnsi="Arial" w:cs="Arial"/>
          <w:sz w:val="20"/>
          <w:szCs w:val="20"/>
        </w:rPr>
      </w:pPr>
    </w:p>
    <w:p w:rsidR="00FF771E" w:rsidRPr="003C7B2F" w:rsidRDefault="00FF771E" w:rsidP="00010BD6">
      <w:pPr>
        <w:pStyle w:val="StandardWeb"/>
        <w:shd w:val="clear" w:color="auto" w:fill="FFFFFF"/>
        <w:spacing w:before="0" w:beforeAutospacing="0" w:after="0" w:afterAutospacing="0" w:line="264" w:lineRule="auto"/>
        <w:jc w:val="both"/>
        <w:rPr>
          <w:rFonts w:ascii="Tahoma" w:hAnsi="Tahoma" w:cs="Tahoma"/>
          <w:sz w:val="20"/>
          <w:szCs w:val="20"/>
        </w:rPr>
      </w:pPr>
      <w:r w:rsidRPr="003C7B2F">
        <w:rPr>
          <w:rFonts w:ascii="Arial" w:hAnsi="Arial" w:cs="Arial"/>
          <w:sz w:val="20"/>
          <w:szCs w:val="20"/>
        </w:rPr>
        <w:t xml:space="preserve">COSCOM ist seit 1978 am Markt aktiv und ist damit einer der erfahrensten </w:t>
      </w:r>
      <w:r w:rsidR="004F2552">
        <w:rPr>
          <w:rFonts w:ascii="Arial" w:hAnsi="Arial" w:cs="Arial"/>
          <w:sz w:val="20"/>
          <w:szCs w:val="20"/>
        </w:rPr>
        <w:t>Anbieter</w:t>
      </w:r>
      <w:r w:rsidRPr="003C7B2F">
        <w:rPr>
          <w:rFonts w:ascii="Arial" w:hAnsi="Arial" w:cs="Arial"/>
          <w:sz w:val="20"/>
          <w:szCs w:val="20"/>
        </w:rPr>
        <w:t xml:space="preserve"> auf dem Gebiet der Fertigungsautomatisierung</w:t>
      </w:r>
      <w:r w:rsidR="004F2552">
        <w:rPr>
          <w:rFonts w:ascii="Arial" w:hAnsi="Arial" w:cs="Arial"/>
          <w:sz w:val="20"/>
          <w:szCs w:val="20"/>
        </w:rPr>
        <w:t xml:space="preserve"> in der Zerspanung</w:t>
      </w:r>
      <w:r w:rsidRPr="003C7B2F">
        <w:rPr>
          <w:rFonts w:ascii="Arial" w:hAnsi="Arial" w:cs="Arial"/>
          <w:sz w:val="20"/>
          <w:szCs w:val="20"/>
        </w:rPr>
        <w:t xml:space="preserve">. Aktuell sind europaweit rund 6.000 COSCOM-Lösungen und etwa 25.000 </w:t>
      </w:r>
      <w:r w:rsidR="00AA20B5">
        <w:rPr>
          <w:rFonts w:ascii="Arial" w:hAnsi="Arial" w:cs="Arial"/>
          <w:sz w:val="20"/>
          <w:szCs w:val="20"/>
        </w:rPr>
        <w:t xml:space="preserve">Maschinen und </w:t>
      </w:r>
      <w:r w:rsidRPr="003C7B2F">
        <w:rPr>
          <w:rFonts w:ascii="Arial" w:hAnsi="Arial" w:cs="Arial"/>
          <w:sz w:val="20"/>
          <w:szCs w:val="20"/>
        </w:rPr>
        <w:t xml:space="preserve">Anlagen </w:t>
      </w:r>
      <w:r w:rsidR="00AA20B5">
        <w:rPr>
          <w:rFonts w:ascii="Arial" w:hAnsi="Arial" w:cs="Arial"/>
          <w:sz w:val="20"/>
          <w:szCs w:val="20"/>
        </w:rPr>
        <w:t>mit COSCOM-Systemen vernetzt. COSCOM als Partner, d</w:t>
      </w:r>
      <w:r w:rsidRPr="003C7B2F">
        <w:rPr>
          <w:rFonts w:ascii="Arial" w:hAnsi="Arial" w:cs="Arial"/>
          <w:sz w:val="20"/>
          <w:szCs w:val="20"/>
        </w:rPr>
        <w:t>as bedeutet für den Kunden Investitionssicherheit, Zukunftssicherheit und Innovationssicherheit.</w:t>
      </w:r>
    </w:p>
    <w:p w:rsidR="00D17600" w:rsidRDefault="00D17600" w:rsidP="00010BD6">
      <w:pPr>
        <w:spacing w:after="0" w:line="264" w:lineRule="auto"/>
      </w:pPr>
    </w:p>
    <w:p w:rsidR="00D17600" w:rsidRDefault="00D17600" w:rsidP="00010BD6">
      <w:pPr>
        <w:spacing w:after="0" w:line="264" w:lineRule="auto"/>
      </w:pPr>
    </w:p>
    <w:p w:rsidR="00FF771E" w:rsidRPr="003C7B2F" w:rsidRDefault="00FF771E" w:rsidP="00010BD6">
      <w:pPr>
        <w:spacing w:after="0" w:line="264" w:lineRule="auto"/>
      </w:pPr>
      <w:r w:rsidRPr="003C7B2F">
        <w:t>Der Abdruck ist frei. Wir bitten um ein Belegexemplar.</w:t>
      </w:r>
    </w:p>
    <w:p w:rsidR="00FF771E" w:rsidRDefault="00FF771E" w:rsidP="00010BD6">
      <w:pPr>
        <w:spacing w:after="0" w:line="264" w:lineRule="auto"/>
      </w:pPr>
      <w:r w:rsidRPr="003C7B2F">
        <w:t>Bei Fragen steht Ihnen</w:t>
      </w:r>
      <w:r w:rsidR="009B1E67">
        <w:t xml:space="preserve"> jederzeit gerne zur Verfügung:</w:t>
      </w:r>
    </w:p>
    <w:p w:rsidR="00010BD6" w:rsidRPr="003C7B2F" w:rsidRDefault="00010BD6" w:rsidP="00010BD6">
      <w:pPr>
        <w:spacing w:after="0" w:line="264" w:lineRule="auto"/>
      </w:pPr>
    </w:p>
    <w:p w:rsidR="00FF771E" w:rsidRPr="00010BD6" w:rsidRDefault="00FF771E" w:rsidP="009B1E67">
      <w:pPr>
        <w:spacing w:after="0"/>
        <w:jc w:val="left"/>
        <w:rPr>
          <w:rFonts w:cs="Arial"/>
          <w:b/>
          <w:u w:val="single"/>
        </w:rPr>
      </w:pPr>
      <w:r w:rsidRPr="00010BD6">
        <w:rPr>
          <w:rFonts w:cs="Arial"/>
          <w:b/>
          <w:u w:val="single"/>
        </w:rPr>
        <w:t>COSCOM Pressekontakt:</w:t>
      </w:r>
    </w:p>
    <w:p w:rsidR="00FF771E" w:rsidRPr="003C7B2F" w:rsidRDefault="00FF771E" w:rsidP="00010BD6">
      <w:pPr>
        <w:spacing w:after="0" w:line="264" w:lineRule="auto"/>
        <w:rPr>
          <w:rFonts w:cs="Arial"/>
        </w:rPr>
      </w:pPr>
    </w:p>
    <w:p w:rsidR="00FF771E" w:rsidRPr="003C7B2F" w:rsidRDefault="00FF771E" w:rsidP="00010BD6">
      <w:pPr>
        <w:spacing w:after="0" w:line="264" w:lineRule="auto"/>
        <w:rPr>
          <w:rFonts w:cs="Arial"/>
        </w:rPr>
      </w:pPr>
      <w:r w:rsidRPr="003C7B2F">
        <w:rPr>
          <w:rFonts w:cs="Arial"/>
        </w:rPr>
        <w:t>LEAD Industrie-Marketing GmbH</w:t>
      </w:r>
    </w:p>
    <w:p w:rsidR="00FF771E" w:rsidRPr="003C7B2F" w:rsidRDefault="00FF771E" w:rsidP="00010BD6">
      <w:pPr>
        <w:spacing w:after="0" w:line="264" w:lineRule="auto"/>
        <w:rPr>
          <w:rFonts w:cs="Arial"/>
        </w:rPr>
      </w:pPr>
      <w:r w:rsidRPr="003C7B2F">
        <w:rPr>
          <w:rFonts w:cs="Arial"/>
        </w:rPr>
        <w:t>André Geßner</w:t>
      </w:r>
      <w:r w:rsidRPr="003C7B2F">
        <w:rPr>
          <w:rFonts w:cs="Arial"/>
        </w:rPr>
        <w:tab/>
      </w:r>
      <w:r w:rsidRPr="003C7B2F">
        <w:rPr>
          <w:rFonts w:cs="Arial"/>
        </w:rPr>
        <w:tab/>
      </w:r>
      <w:r w:rsidRPr="003C7B2F">
        <w:rPr>
          <w:rFonts w:cs="Arial"/>
        </w:rPr>
        <w:tab/>
      </w:r>
      <w:r w:rsidRPr="003C7B2F">
        <w:rPr>
          <w:rFonts w:cs="Arial"/>
        </w:rPr>
        <w:tab/>
        <w:t>Tel.: +49 80 22 - 91 53 188</w:t>
      </w:r>
    </w:p>
    <w:p w:rsidR="00FF771E" w:rsidRPr="00D17600" w:rsidRDefault="004B2783" w:rsidP="00010BD6">
      <w:pPr>
        <w:spacing w:after="0" w:line="264" w:lineRule="auto"/>
        <w:rPr>
          <w:rFonts w:cs="Arial"/>
        </w:rPr>
      </w:pPr>
      <w:r>
        <w:rPr>
          <w:rFonts w:cs="Arial"/>
        </w:rPr>
        <w:t xml:space="preserve">Hauptstr. </w:t>
      </w:r>
      <w:r w:rsidRPr="00D17600">
        <w:rPr>
          <w:rFonts w:cs="Arial"/>
        </w:rPr>
        <w:t>46</w:t>
      </w:r>
      <w:r w:rsidR="00FF771E" w:rsidRPr="00D17600">
        <w:rPr>
          <w:rFonts w:cs="Arial"/>
        </w:rPr>
        <w:tab/>
      </w:r>
      <w:r w:rsidR="00FF771E" w:rsidRPr="00D17600">
        <w:rPr>
          <w:rFonts w:cs="Arial"/>
        </w:rPr>
        <w:tab/>
      </w:r>
      <w:r w:rsidR="00FF771E" w:rsidRPr="00D17600">
        <w:rPr>
          <w:rFonts w:cs="Arial"/>
        </w:rPr>
        <w:tab/>
      </w:r>
      <w:r w:rsidR="00FF771E" w:rsidRPr="00D17600">
        <w:rPr>
          <w:rFonts w:cs="Arial"/>
        </w:rPr>
        <w:tab/>
        <w:t>Fax: +49 80 22 - 91 53 189</w:t>
      </w:r>
    </w:p>
    <w:p w:rsidR="00A0580F" w:rsidRPr="00D17600" w:rsidRDefault="00FF771E" w:rsidP="00010BD6">
      <w:pPr>
        <w:spacing w:after="0" w:line="264" w:lineRule="auto"/>
        <w:rPr>
          <w:rFonts w:cs="Arial"/>
          <w:color w:val="000000" w:themeColor="text1"/>
        </w:rPr>
      </w:pPr>
      <w:r w:rsidRPr="00D17600">
        <w:rPr>
          <w:rFonts w:cs="Arial"/>
        </w:rPr>
        <w:t>D-83</w:t>
      </w:r>
      <w:r w:rsidR="004B2783" w:rsidRPr="00D17600">
        <w:rPr>
          <w:rFonts w:cs="Arial"/>
        </w:rPr>
        <w:t>684</w:t>
      </w:r>
      <w:r w:rsidRPr="00D17600">
        <w:rPr>
          <w:rFonts w:cs="Arial"/>
        </w:rPr>
        <w:t xml:space="preserve"> </w:t>
      </w:r>
      <w:r w:rsidR="004B2783" w:rsidRPr="00D17600">
        <w:rPr>
          <w:rFonts w:cs="Arial"/>
        </w:rPr>
        <w:t>Tegernsee</w:t>
      </w:r>
      <w:r w:rsidRPr="00D17600">
        <w:rPr>
          <w:rFonts w:cs="Arial"/>
        </w:rPr>
        <w:tab/>
      </w:r>
      <w:r w:rsidRPr="00D17600">
        <w:rPr>
          <w:rFonts w:cs="Arial"/>
        </w:rPr>
        <w:tab/>
      </w:r>
      <w:r w:rsidRPr="00D17600">
        <w:rPr>
          <w:rFonts w:cs="Arial"/>
        </w:rPr>
        <w:tab/>
      </w:r>
      <w:r w:rsidRPr="00D17600">
        <w:rPr>
          <w:rFonts w:cs="Arial"/>
          <w:color w:val="000000" w:themeColor="text1"/>
        </w:rPr>
        <w:t>E-Mail:</w:t>
      </w:r>
      <w:r w:rsidRPr="00D17600">
        <w:rPr>
          <w:rFonts w:cs="Arial"/>
          <w:color w:val="000000" w:themeColor="text1"/>
        </w:rPr>
        <w:tab/>
      </w:r>
      <w:hyperlink r:id="rId10" w:history="1">
        <w:r w:rsidR="003C7B2F" w:rsidRPr="00D17600">
          <w:rPr>
            <w:rStyle w:val="Hyperlink"/>
            <w:rFonts w:cs="Arial"/>
            <w:color w:val="000000" w:themeColor="text1"/>
          </w:rPr>
          <w:t>agessner@lead-industrie-marketing.de</w:t>
        </w:r>
      </w:hyperlink>
    </w:p>
    <w:p w:rsidR="00A0580F" w:rsidRPr="00EF142D" w:rsidRDefault="003C7B2F" w:rsidP="00010BD6">
      <w:pPr>
        <w:spacing w:after="0" w:line="264" w:lineRule="auto"/>
        <w:rPr>
          <w:color w:val="000000" w:themeColor="text1"/>
          <w:lang w:val="it-IT"/>
        </w:rPr>
      </w:pPr>
      <w:r w:rsidRPr="00D17600">
        <w:rPr>
          <w:rFonts w:cs="Arial"/>
          <w:color w:val="000000" w:themeColor="text1"/>
        </w:rPr>
        <w:tab/>
      </w:r>
      <w:r w:rsidRPr="00D17600">
        <w:rPr>
          <w:rFonts w:cs="Arial"/>
          <w:color w:val="000000" w:themeColor="text1"/>
        </w:rPr>
        <w:tab/>
      </w:r>
      <w:r w:rsidRPr="00D17600">
        <w:rPr>
          <w:rFonts w:cs="Arial"/>
          <w:color w:val="000000" w:themeColor="text1"/>
        </w:rPr>
        <w:tab/>
      </w:r>
      <w:r w:rsidRPr="00D17600">
        <w:rPr>
          <w:rFonts w:cs="Arial"/>
          <w:color w:val="000000" w:themeColor="text1"/>
        </w:rPr>
        <w:tab/>
      </w:r>
      <w:r w:rsidRPr="00D17600">
        <w:rPr>
          <w:rFonts w:cs="Arial"/>
          <w:color w:val="000000" w:themeColor="text1"/>
        </w:rPr>
        <w:tab/>
      </w:r>
      <w:r w:rsidRPr="003C7B2F">
        <w:rPr>
          <w:rFonts w:cs="Arial"/>
          <w:color w:val="000000" w:themeColor="text1"/>
        </w:rPr>
        <w:t xml:space="preserve">Web: </w:t>
      </w:r>
      <w:r w:rsidR="00EE426E">
        <w:rPr>
          <w:rFonts w:cs="Arial"/>
          <w:color w:val="000000" w:themeColor="text1"/>
        </w:rPr>
        <w:tab/>
      </w:r>
      <w:hyperlink r:id="rId11" w:history="1">
        <w:r w:rsidRPr="003C7B2F">
          <w:rPr>
            <w:rStyle w:val="Hyperlink"/>
            <w:rFonts w:cs="Arial"/>
            <w:color w:val="000000" w:themeColor="text1"/>
          </w:rPr>
          <w:t>www.lead-industrie-marketing.de</w:t>
        </w:r>
      </w:hyperlink>
      <w:r w:rsidRPr="003C7B2F">
        <w:rPr>
          <w:rFonts w:cs="Arial"/>
          <w:color w:val="000000" w:themeColor="text1"/>
        </w:rPr>
        <w:t xml:space="preserve"> </w:t>
      </w:r>
    </w:p>
    <w:sectPr w:rsidR="00A0580F" w:rsidRPr="00EF142D" w:rsidSect="00AA20B5">
      <w:headerReference w:type="default" r:id="rId12"/>
      <w:footerReference w:type="default" r:id="rId13"/>
      <w:pgSz w:w="11907" w:h="16840" w:code="9"/>
      <w:pgMar w:top="2127" w:right="2693" w:bottom="1843" w:left="1418" w:header="720" w:footer="48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CC7" w:rsidRDefault="00F76CC7">
      <w:pPr>
        <w:spacing w:after="0"/>
      </w:pPr>
      <w:r>
        <w:separator/>
      </w:r>
    </w:p>
  </w:endnote>
  <w:endnote w:type="continuationSeparator" w:id="0">
    <w:p w:rsidR="00F76CC7" w:rsidRDefault="00F76C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Omega">
    <w:altName w:val="Segoe UI"/>
    <w:panose1 w:val="020B0502050508020304"/>
    <w:charset w:val="00"/>
    <w:family w:val="swiss"/>
    <w:pitch w:val="variable"/>
    <w:sig w:usb0="00000005"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03EF" w:rsidRPr="00894465" w:rsidRDefault="00DE03EF" w:rsidP="00894465">
    <w:pPr>
      <w:pStyle w:val="Fuzeile"/>
    </w:pPr>
    <w:r>
      <w:rPr>
        <w:noProof/>
      </w:rPr>
      <w:drawing>
        <wp:inline distT="0" distB="0" distL="0" distR="0">
          <wp:extent cx="5846929" cy="629729"/>
          <wp:effectExtent l="0" t="0" r="0" b="0"/>
          <wp:docPr id="10" name="Grafik 10" descr="O:\1 Kunden\COSCOM\6 Printmedien Werbemittel\Briefpapier\Briefbogen COSCOM Deutschland\Briefpapier-Fu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1 Kunden\COSCOM\6 Printmedien Werbemittel\Briefpapier\Briefbogen COSCOM Deutschland\Briefpapier-Fuss3.jpg"/>
                  <pic:cNvPicPr>
                    <a:picLocks noChangeAspect="1" noChangeArrowheads="1"/>
                  </pic:cNvPicPr>
                </pic:nvPicPr>
                <pic:blipFill rotWithShape="1">
                  <a:blip r:embed="rId1" cstate="email">
                    <a:extLst>
                      <a:ext uri="{28A0092B-C50C-407E-A947-70E740481C1C}">
                        <a14:useLocalDpi xmlns:a14="http://schemas.microsoft.com/office/drawing/2010/main"/>
                      </a:ext>
                    </a:extLst>
                  </a:blip>
                  <a:srcRect l="4509"/>
                  <a:stretch/>
                </pic:blipFill>
                <pic:spPr bwMode="auto">
                  <a:xfrm>
                    <a:off x="0" y="0"/>
                    <a:ext cx="5850504" cy="630114"/>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CC7" w:rsidRDefault="00F76CC7">
      <w:pPr>
        <w:spacing w:after="0"/>
      </w:pPr>
      <w:r>
        <w:separator/>
      </w:r>
    </w:p>
  </w:footnote>
  <w:footnote w:type="continuationSeparator" w:id="0">
    <w:p w:rsidR="00F76CC7" w:rsidRDefault="00F76CC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Layout w:type="fixed"/>
      <w:tblCellMar>
        <w:left w:w="70" w:type="dxa"/>
        <w:right w:w="70" w:type="dxa"/>
      </w:tblCellMar>
      <w:tblLook w:val="0000" w:firstRow="0" w:lastRow="0" w:firstColumn="0" w:lastColumn="0" w:noHBand="0" w:noVBand="0"/>
    </w:tblPr>
    <w:tblGrid>
      <w:gridCol w:w="6804"/>
      <w:gridCol w:w="2835"/>
    </w:tblGrid>
    <w:tr w:rsidR="00DE03EF">
      <w:trPr>
        <w:trHeight w:val="993"/>
      </w:trPr>
      <w:tc>
        <w:tcPr>
          <w:tcW w:w="6804" w:type="dxa"/>
          <w:vAlign w:val="bottom"/>
        </w:tcPr>
        <w:p w:rsidR="00DE03EF" w:rsidRDefault="00DE03EF">
          <w:pPr>
            <w:ind w:left="-70"/>
            <w:jc w:val="left"/>
            <w:rPr>
              <w:color w:val="808080"/>
              <w:sz w:val="48"/>
            </w:rPr>
          </w:pPr>
          <w:r>
            <w:rPr>
              <w:rFonts w:cs="Arial"/>
              <w:color w:val="808080"/>
              <w:sz w:val="48"/>
            </w:rPr>
            <w:t>Pressemeldung</w:t>
          </w:r>
        </w:p>
      </w:tc>
      <w:tc>
        <w:tcPr>
          <w:tcW w:w="2835" w:type="dxa"/>
          <w:vAlign w:val="center"/>
        </w:tcPr>
        <w:p w:rsidR="00DE03EF" w:rsidRDefault="00DE03EF">
          <w:pPr>
            <w:spacing w:before="60"/>
            <w:ind w:right="-68"/>
            <w:jc w:val="right"/>
          </w:pPr>
          <w:r>
            <w:rPr>
              <w:noProof/>
            </w:rPr>
            <w:drawing>
              <wp:inline distT="0" distB="0" distL="0" distR="0">
                <wp:extent cx="1711325" cy="529590"/>
                <wp:effectExtent l="19050" t="0" r="3175" b="0"/>
                <wp:docPr id="9" name="Grafik 0" descr="COSCOM-Logo-CMYK-eps 148x4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COM-Logo-CMYK-eps 148x46.bmp"/>
                        <pic:cNvPicPr/>
                      </pic:nvPicPr>
                      <pic:blipFill>
                        <a:blip r:embed="rId1" cstate="email">
                          <a:extLst>
                            <a:ext uri="{28A0092B-C50C-407E-A947-70E740481C1C}">
                              <a14:useLocalDpi xmlns:a14="http://schemas.microsoft.com/office/drawing/2010/main"/>
                            </a:ext>
                          </a:extLst>
                        </a:blip>
                        <a:stretch>
                          <a:fillRect/>
                        </a:stretch>
                      </pic:blipFill>
                      <pic:spPr>
                        <a:xfrm>
                          <a:off x="0" y="0"/>
                          <a:ext cx="1711325" cy="529590"/>
                        </a:xfrm>
                        <a:prstGeom prst="rect">
                          <a:avLst/>
                        </a:prstGeom>
                      </pic:spPr>
                    </pic:pic>
                  </a:graphicData>
                </a:graphic>
              </wp:inline>
            </w:drawing>
          </w:r>
        </w:p>
      </w:tc>
    </w:tr>
    <w:tr w:rsidR="00DE03EF">
      <w:tc>
        <w:tcPr>
          <w:tcW w:w="6804" w:type="dxa"/>
        </w:tcPr>
        <w:p w:rsidR="00DE03EF" w:rsidRDefault="00DE03EF">
          <w:pPr>
            <w:spacing w:after="0"/>
            <w:ind w:left="-70"/>
            <w:rPr>
              <w:color w:val="808080"/>
              <w:sz w:val="32"/>
            </w:rPr>
          </w:pPr>
        </w:p>
      </w:tc>
      <w:tc>
        <w:tcPr>
          <w:tcW w:w="2835" w:type="dxa"/>
        </w:tcPr>
        <w:p w:rsidR="00DE03EF" w:rsidRDefault="00DE03EF">
          <w:pPr>
            <w:jc w:val="left"/>
          </w:pPr>
        </w:p>
      </w:tc>
    </w:tr>
  </w:tbl>
  <w:p w:rsidR="00DE03EF" w:rsidRDefault="00DE03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85AD3"/>
    <w:multiLevelType w:val="hybridMultilevel"/>
    <w:tmpl w:val="345AD590"/>
    <w:lvl w:ilvl="0" w:tplc="47FE39D0">
      <w:start w:val="11"/>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AEB4EA9"/>
    <w:multiLevelType w:val="hybridMultilevel"/>
    <w:tmpl w:val="FD1E2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095CCB"/>
    <w:multiLevelType w:val="singleLevel"/>
    <w:tmpl w:val="04070007"/>
    <w:lvl w:ilvl="0">
      <w:start w:val="1"/>
      <w:numFmt w:val="bullet"/>
      <w:lvlText w:val="-"/>
      <w:lvlJc w:val="left"/>
      <w:pPr>
        <w:tabs>
          <w:tab w:val="num" w:pos="360"/>
        </w:tabs>
        <w:ind w:left="360" w:hanging="360"/>
      </w:pPr>
      <w:rPr>
        <w:sz w:val="16"/>
      </w:rPr>
    </w:lvl>
  </w:abstractNum>
  <w:abstractNum w:abstractNumId="3">
    <w:nsid w:val="1FB818F4"/>
    <w:multiLevelType w:val="hybridMultilevel"/>
    <w:tmpl w:val="17208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BA3196B"/>
    <w:multiLevelType w:val="hybridMultilevel"/>
    <w:tmpl w:val="64440FB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560E0C86"/>
    <w:multiLevelType w:val="hybridMultilevel"/>
    <w:tmpl w:val="4BD0B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91258F2"/>
    <w:multiLevelType w:val="multilevel"/>
    <w:tmpl w:val="78EC808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635A4DED"/>
    <w:multiLevelType w:val="hybridMultilevel"/>
    <w:tmpl w:val="8ED4C0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69B10694"/>
    <w:multiLevelType w:val="hybridMultilevel"/>
    <w:tmpl w:val="1AF6CAC0"/>
    <w:lvl w:ilvl="0" w:tplc="04070001">
      <w:start w:val="1"/>
      <w:numFmt w:val="bullet"/>
      <w:lvlText w:val=""/>
      <w:lvlJc w:val="left"/>
      <w:pPr>
        <w:tabs>
          <w:tab w:val="num" w:pos="1283"/>
        </w:tabs>
        <w:ind w:left="1283" w:hanging="360"/>
      </w:pPr>
      <w:rPr>
        <w:rFonts w:ascii="Symbol" w:hAnsi="Symbol" w:hint="default"/>
      </w:rPr>
    </w:lvl>
    <w:lvl w:ilvl="1" w:tplc="04070003" w:tentative="1">
      <w:start w:val="1"/>
      <w:numFmt w:val="bullet"/>
      <w:lvlText w:val="o"/>
      <w:lvlJc w:val="left"/>
      <w:pPr>
        <w:tabs>
          <w:tab w:val="num" w:pos="2003"/>
        </w:tabs>
        <w:ind w:left="2003" w:hanging="360"/>
      </w:pPr>
      <w:rPr>
        <w:rFonts w:ascii="Courier New" w:hAnsi="Courier New" w:hint="default"/>
      </w:rPr>
    </w:lvl>
    <w:lvl w:ilvl="2" w:tplc="04070005" w:tentative="1">
      <w:start w:val="1"/>
      <w:numFmt w:val="bullet"/>
      <w:lvlText w:val=""/>
      <w:lvlJc w:val="left"/>
      <w:pPr>
        <w:tabs>
          <w:tab w:val="num" w:pos="2723"/>
        </w:tabs>
        <w:ind w:left="2723" w:hanging="360"/>
      </w:pPr>
      <w:rPr>
        <w:rFonts w:ascii="Wingdings" w:hAnsi="Wingdings" w:hint="default"/>
      </w:rPr>
    </w:lvl>
    <w:lvl w:ilvl="3" w:tplc="04070001" w:tentative="1">
      <w:start w:val="1"/>
      <w:numFmt w:val="bullet"/>
      <w:lvlText w:val=""/>
      <w:lvlJc w:val="left"/>
      <w:pPr>
        <w:tabs>
          <w:tab w:val="num" w:pos="3443"/>
        </w:tabs>
        <w:ind w:left="3443" w:hanging="360"/>
      </w:pPr>
      <w:rPr>
        <w:rFonts w:ascii="Symbol" w:hAnsi="Symbol" w:hint="default"/>
      </w:rPr>
    </w:lvl>
    <w:lvl w:ilvl="4" w:tplc="04070003" w:tentative="1">
      <w:start w:val="1"/>
      <w:numFmt w:val="bullet"/>
      <w:lvlText w:val="o"/>
      <w:lvlJc w:val="left"/>
      <w:pPr>
        <w:tabs>
          <w:tab w:val="num" w:pos="4163"/>
        </w:tabs>
        <w:ind w:left="4163" w:hanging="360"/>
      </w:pPr>
      <w:rPr>
        <w:rFonts w:ascii="Courier New" w:hAnsi="Courier New" w:hint="default"/>
      </w:rPr>
    </w:lvl>
    <w:lvl w:ilvl="5" w:tplc="04070005" w:tentative="1">
      <w:start w:val="1"/>
      <w:numFmt w:val="bullet"/>
      <w:lvlText w:val=""/>
      <w:lvlJc w:val="left"/>
      <w:pPr>
        <w:tabs>
          <w:tab w:val="num" w:pos="4883"/>
        </w:tabs>
        <w:ind w:left="4883" w:hanging="360"/>
      </w:pPr>
      <w:rPr>
        <w:rFonts w:ascii="Wingdings" w:hAnsi="Wingdings" w:hint="default"/>
      </w:rPr>
    </w:lvl>
    <w:lvl w:ilvl="6" w:tplc="04070001" w:tentative="1">
      <w:start w:val="1"/>
      <w:numFmt w:val="bullet"/>
      <w:lvlText w:val=""/>
      <w:lvlJc w:val="left"/>
      <w:pPr>
        <w:tabs>
          <w:tab w:val="num" w:pos="5603"/>
        </w:tabs>
        <w:ind w:left="5603" w:hanging="360"/>
      </w:pPr>
      <w:rPr>
        <w:rFonts w:ascii="Symbol" w:hAnsi="Symbol" w:hint="default"/>
      </w:rPr>
    </w:lvl>
    <w:lvl w:ilvl="7" w:tplc="04070003" w:tentative="1">
      <w:start w:val="1"/>
      <w:numFmt w:val="bullet"/>
      <w:lvlText w:val="o"/>
      <w:lvlJc w:val="left"/>
      <w:pPr>
        <w:tabs>
          <w:tab w:val="num" w:pos="6323"/>
        </w:tabs>
        <w:ind w:left="6323" w:hanging="360"/>
      </w:pPr>
      <w:rPr>
        <w:rFonts w:ascii="Courier New" w:hAnsi="Courier New" w:hint="default"/>
      </w:rPr>
    </w:lvl>
    <w:lvl w:ilvl="8" w:tplc="04070005" w:tentative="1">
      <w:start w:val="1"/>
      <w:numFmt w:val="bullet"/>
      <w:lvlText w:val=""/>
      <w:lvlJc w:val="left"/>
      <w:pPr>
        <w:tabs>
          <w:tab w:val="num" w:pos="7043"/>
        </w:tabs>
        <w:ind w:left="7043" w:hanging="360"/>
      </w:pPr>
      <w:rPr>
        <w:rFonts w:ascii="Wingdings" w:hAnsi="Wingdings" w:hint="default"/>
      </w:rPr>
    </w:lvl>
  </w:abstractNum>
  <w:abstractNum w:abstractNumId="9">
    <w:nsid w:val="71E10FDF"/>
    <w:multiLevelType w:val="hybridMultilevel"/>
    <w:tmpl w:val="20E676A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
    <w:nsid w:val="7A95798D"/>
    <w:multiLevelType w:val="multilevel"/>
    <w:tmpl w:val="09F207D6"/>
    <w:lvl w:ilvl="0">
      <w:start w:val="1"/>
      <w:numFmt w:val="decimal"/>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num w:numId="1">
    <w:abstractNumId w:val="10"/>
  </w:num>
  <w:num w:numId="2">
    <w:abstractNumId w:val="2"/>
  </w:num>
  <w:num w:numId="3">
    <w:abstractNumId w:val="6"/>
  </w:num>
  <w:num w:numId="4">
    <w:abstractNumId w:val="4"/>
  </w:num>
  <w:num w:numId="5">
    <w:abstractNumId w:val="9"/>
  </w:num>
  <w:num w:numId="6">
    <w:abstractNumId w:val="8"/>
  </w:num>
  <w:num w:numId="7">
    <w:abstractNumId w:val="0"/>
  </w:num>
  <w:num w:numId="8">
    <w:abstractNumId w:val="5"/>
  </w:num>
  <w:num w:numId="9">
    <w:abstractNumId w:val="7"/>
  </w:num>
  <w:num w:numId="10">
    <w:abstractNumId w:val="3"/>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52E"/>
    <w:rsid w:val="000065D4"/>
    <w:rsid w:val="00010BD6"/>
    <w:rsid w:val="000110D5"/>
    <w:rsid w:val="00015382"/>
    <w:rsid w:val="0002301D"/>
    <w:rsid w:val="0002693C"/>
    <w:rsid w:val="00052E33"/>
    <w:rsid w:val="000634E6"/>
    <w:rsid w:val="000650B7"/>
    <w:rsid w:val="00097095"/>
    <w:rsid w:val="000A0FD9"/>
    <w:rsid w:val="000A2136"/>
    <w:rsid w:val="000A2967"/>
    <w:rsid w:val="000A5597"/>
    <w:rsid w:val="000B5331"/>
    <w:rsid w:val="000C6C15"/>
    <w:rsid w:val="000F0E40"/>
    <w:rsid w:val="000F4805"/>
    <w:rsid w:val="000F729E"/>
    <w:rsid w:val="00100D8A"/>
    <w:rsid w:val="00101259"/>
    <w:rsid w:val="00103438"/>
    <w:rsid w:val="00106356"/>
    <w:rsid w:val="00142100"/>
    <w:rsid w:val="001439B0"/>
    <w:rsid w:val="0014415D"/>
    <w:rsid w:val="001574E3"/>
    <w:rsid w:val="00164C5C"/>
    <w:rsid w:val="0016594C"/>
    <w:rsid w:val="00167A17"/>
    <w:rsid w:val="00176606"/>
    <w:rsid w:val="001848F9"/>
    <w:rsid w:val="0019432D"/>
    <w:rsid w:val="00197798"/>
    <w:rsid w:val="00197F2E"/>
    <w:rsid w:val="001A31FF"/>
    <w:rsid w:val="001A3B56"/>
    <w:rsid w:val="001A46EF"/>
    <w:rsid w:val="001C3126"/>
    <w:rsid w:val="001C6C5A"/>
    <w:rsid w:val="001D5408"/>
    <w:rsid w:val="001E3A16"/>
    <w:rsid w:val="001E50FC"/>
    <w:rsid w:val="001E78B6"/>
    <w:rsid w:val="001F09AB"/>
    <w:rsid w:val="002020EE"/>
    <w:rsid w:val="00202CC4"/>
    <w:rsid w:val="00210DB6"/>
    <w:rsid w:val="0021270C"/>
    <w:rsid w:val="00223070"/>
    <w:rsid w:val="002234A2"/>
    <w:rsid w:val="002244B9"/>
    <w:rsid w:val="002272CD"/>
    <w:rsid w:val="00246819"/>
    <w:rsid w:val="00252A55"/>
    <w:rsid w:val="002634FF"/>
    <w:rsid w:val="002677A9"/>
    <w:rsid w:val="00270CB0"/>
    <w:rsid w:val="00271B88"/>
    <w:rsid w:val="00282779"/>
    <w:rsid w:val="00290B6D"/>
    <w:rsid w:val="00297AF6"/>
    <w:rsid w:val="002C1787"/>
    <w:rsid w:val="002D7A4D"/>
    <w:rsid w:val="002D7D47"/>
    <w:rsid w:val="002E0121"/>
    <w:rsid w:val="002E0F31"/>
    <w:rsid w:val="002E4ACC"/>
    <w:rsid w:val="002E769F"/>
    <w:rsid w:val="002F0181"/>
    <w:rsid w:val="002F321E"/>
    <w:rsid w:val="003029C4"/>
    <w:rsid w:val="00305AFC"/>
    <w:rsid w:val="00306955"/>
    <w:rsid w:val="00306EBC"/>
    <w:rsid w:val="00307767"/>
    <w:rsid w:val="00320EE4"/>
    <w:rsid w:val="00333BEE"/>
    <w:rsid w:val="003378D6"/>
    <w:rsid w:val="003524A7"/>
    <w:rsid w:val="00352740"/>
    <w:rsid w:val="0035320C"/>
    <w:rsid w:val="00356CE8"/>
    <w:rsid w:val="00377888"/>
    <w:rsid w:val="003838E5"/>
    <w:rsid w:val="00385B93"/>
    <w:rsid w:val="003871E9"/>
    <w:rsid w:val="00390AD8"/>
    <w:rsid w:val="003978A1"/>
    <w:rsid w:val="003A5086"/>
    <w:rsid w:val="003B5F2D"/>
    <w:rsid w:val="003C7B2F"/>
    <w:rsid w:val="003D262A"/>
    <w:rsid w:val="003D3C29"/>
    <w:rsid w:val="003D3DA9"/>
    <w:rsid w:val="003F09D5"/>
    <w:rsid w:val="00400D46"/>
    <w:rsid w:val="004240E2"/>
    <w:rsid w:val="00425EE4"/>
    <w:rsid w:val="004312E5"/>
    <w:rsid w:val="00443EC2"/>
    <w:rsid w:val="0045181F"/>
    <w:rsid w:val="00462F4C"/>
    <w:rsid w:val="00463D78"/>
    <w:rsid w:val="00465FBB"/>
    <w:rsid w:val="004751BF"/>
    <w:rsid w:val="00481D69"/>
    <w:rsid w:val="004B030E"/>
    <w:rsid w:val="004B2783"/>
    <w:rsid w:val="004B5A14"/>
    <w:rsid w:val="004C3FFC"/>
    <w:rsid w:val="004C4D93"/>
    <w:rsid w:val="004E2B8E"/>
    <w:rsid w:val="004F2552"/>
    <w:rsid w:val="005002E9"/>
    <w:rsid w:val="00500879"/>
    <w:rsid w:val="0051547E"/>
    <w:rsid w:val="005237D0"/>
    <w:rsid w:val="00525D34"/>
    <w:rsid w:val="00526A05"/>
    <w:rsid w:val="00533A33"/>
    <w:rsid w:val="005360FE"/>
    <w:rsid w:val="00536252"/>
    <w:rsid w:val="00540ABA"/>
    <w:rsid w:val="0055432E"/>
    <w:rsid w:val="0055722C"/>
    <w:rsid w:val="00567763"/>
    <w:rsid w:val="005770A2"/>
    <w:rsid w:val="005823D0"/>
    <w:rsid w:val="005852A0"/>
    <w:rsid w:val="0059080A"/>
    <w:rsid w:val="00592810"/>
    <w:rsid w:val="00597352"/>
    <w:rsid w:val="005A053C"/>
    <w:rsid w:val="005A0D4F"/>
    <w:rsid w:val="005A4503"/>
    <w:rsid w:val="005B126B"/>
    <w:rsid w:val="005C068B"/>
    <w:rsid w:val="005C0C8F"/>
    <w:rsid w:val="005C3586"/>
    <w:rsid w:val="005C38EF"/>
    <w:rsid w:val="005C6770"/>
    <w:rsid w:val="005C7283"/>
    <w:rsid w:val="005D2628"/>
    <w:rsid w:val="005D75E2"/>
    <w:rsid w:val="005F0F62"/>
    <w:rsid w:val="005F189C"/>
    <w:rsid w:val="005F6211"/>
    <w:rsid w:val="006019FE"/>
    <w:rsid w:val="00612A3F"/>
    <w:rsid w:val="00614DD4"/>
    <w:rsid w:val="006221A6"/>
    <w:rsid w:val="00624B1F"/>
    <w:rsid w:val="00631939"/>
    <w:rsid w:val="00636589"/>
    <w:rsid w:val="0064031F"/>
    <w:rsid w:val="00664529"/>
    <w:rsid w:val="00671D92"/>
    <w:rsid w:val="00671F81"/>
    <w:rsid w:val="00674897"/>
    <w:rsid w:val="006843F6"/>
    <w:rsid w:val="00692D90"/>
    <w:rsid w:val="00694EBC"/>
    <w:rsid w:val="006A0E03"/>
    <w:rsid w:val="006A0EDD"/>
    <w:rsid w:val="006A5078"/>
    <w:rsid w:val="006A76DA"/>
    <w:rsid w:val="006B2FE7"/>
    <w:rsid w:val="006B3766"/>
    <w:rsid w:val="006B57E9"/>
    <w:rsid w:val="006C029F"/>
    <w:rsid w:val="006D1681"/>
    <w:rsid w:val="006E13BF"/>
    <w:rsid w:val="006E19DE"/>
    <w:rsid w:val="006F1261"/>
    <w:rsid w:val="00703AB2"/>
    <w:rsid w:val="00715C2A"/>
    <w:rsid w:val="007324C7"/>
    <w:rsid w:val="00732CAB"/>
    <w:rsid w:val="00736DE3"/>
    <w:rsid w:val="0073745D"/>
    <w:rsid w:val="0074340C"/>
    <w:rsid w:val="0074406B"/>
    <w:rsid w:val="007565F2"/>
    <w:rsid w:val="00761106"/>
    <w:rsid w:val="00765A9A"/>
    <w:rsid w:val="00781206"/>
    <w:rsid w:val="0078167F"/>
    <w:rsid w:val="00793B95"/>
    <w:rsid w:val="007944C7"/>
    <w:rsid w:val="007973BC"/>
    <w:rsid w:val="007B4D1F"/>
    <w:rsid w:val="007C4C9A"/>
    <w:rsid w:val="007C657D"/>
    <w:rsid w:val="007D1980"/>
    <w:rsid w:val="007D2032"/>
    <w:rsid w:val="007D4B52"/>
    <w:rsid w:val="007E530B"/>
    <w:rsid w:val="007F3113"/>
    <w:rsid w:val="007F6898"/>
    <w:rsid w:val="007F6CB3"/>
    <w:rsid w:val="00802CC2"/>
    <w:rsid w:val="00803978"/>
    <w:rsid w:val="00807C6A"/>
    <w:rsid w:val="008318AA"/>
    <w:rsid w:val="00837AA2"/>
    <w:rsid w:val="00837CD4"/>
    <w:rsid w:val="008400E9"/>
    <w:rsid w:val="00841CAC"/>
    <w:rsid w:val="008470A6"/>
    <w:rsid w:val="00850CEF"/>
    <w:rsid w:val="008549A7"/>
    <w:rsid w:val="008555E9"/>
    <w:rsid w:val="0085677F"/>
    <w:rsid w:val="00861024"/>
    <w:rsid w:val="008646B1"/>
    <w:rsid w:val="00864A8D"/>
    <w:rsid w:val="00871E74"/>
    <w:rsid w:val="00875662"/>
    <w:rsid w:val="00875DED"/>
    <w:rsid w:val="00875E53"/>
    <w:rsid w:val="00887125"/>
    <w:rsid w:val="008873D0"/>
    <w:rsid w:val="008907B3"/>
    <w:rsid w:val="00894465"/>
    <w:rsid w:val="008A2F68"/>
    <w:rsid w:val="008C03EE"/>
    <w:rsid w:val="008C24AB"/>
    <w:rsid w:val="008D5424"/>
    <w:rsid w:val="008E7FA5"/>
    <w:rsid w:val="008F7E5B"/>
    <w:rsid w:val="00916D4D"/>
    <w:rsid w:val="009222A8"/>
    <w:rsid w:val="00937A51"/>
    <w:rsid w:val="009442A8"/>
    <w:rsid w:val="0094447B"/>
    <w:rsid w:val="0095385F"/>
    <w:rsid w:val="00954156"/>
    <w:rsid w:val="00975F66"/>
    <w:rsid w:val="00977F78"/>
    <w:rsid w:val="00996F1F"/>
    <w:rsid w:val="009B0269"/>
    <w:rsid w:val="009B1658"/>
    <w:rsid w:val="009B1E67"/>
    <w:rsid w:val="009B3AEA"/>
    <w:rsid w:val="009B3F2A"/>
    <w:rsid w:val="009B447C"/>
    <w:rsid w:val="009B62F2"/>
    <w:rsid w:val="009C12D5"/>
    <w:rsid w:val="009D217B"/>
    <w:rsid w:val="009D5D93"/>
    <w:rsid w:val="009D77E7"/>
    <w:rsid w:val="009E1DC2"/>
    <w:rsid w:val="009F13B6"/>
    <w:rsid w:val="009F6B76"/>
    <w:rsid w:val="00A0580F"/>
    <w:rsid w:val="00A0613A"/>
    <w:rsid w:val="00A16F0B"/>
    <w:rsid w:val="00A23BCD"/>
    <w:rsid w:val="00A26B7B"/>
    <w:rsid w:val="00A32087"/>
    <w:rsid w:val="00A460BF"/>
    <w:rsid w:val="00A60171"/>
    <w:rsid w:val="00A67ACC"/>
    <w:rsid w:val="00A96B92"/>
    <w:rsid w:val="00AA052E"/>
    <w:rsid w:val="00AA0705"/>
    <w:rsid w:val="00AA20B5"/>
    <w:rsid w:val="00AB0950"/>
    <w:rsid w:val="00AB1882"/>
    <w:rsid w:val="00AB4292"/>
    <w:rsid w:val="00AB6659"/>
    <w:rsid w:val="00AB7469"/>
    <w:rsid w:val="00AE53D9"/>
    <w:rsid w:val="00AE5798"/>
    <w:rsid w:val="00AE6C51"/>
    <w:rsid w:val="00B0169A"/>
    <w:rsid w:val="00B07A85"/>
    <w:rsid w:val="00B26618"/>
    <w:rsid w:val="00B3551A"/>
    <w:rsid w:val="00B54A50"/>
    <w:rsid w:val="00B6736A"/>
    <w:rsid w:val="00B724CE"/>
    <w:rsid w:val="00B744BD"/>
    <w:rsid w:val="00B81907"/>
    <w:rsid w:val="00B833E0"/>
    <w:rsid w:val="00B841EB"/>
    <w:rsid w:val="00B92BEA"/>
    <w:rsid w:val="00B93874"/>
    <w:rsid w:val="00BB1C5E"/>
    <w:rsid w:val="00BC3E87"/>
    <w:rsid w:val="00BC7685"/>
    <w:rsid w:val="00BD2C4A"/>
    <w:rsid w:val="00BE5DEF"/>
    <w:rsid w:val="00BE6803"/>
    <w:rsid w:val="00BF0AF8"/>
    <w:rsid w:val="00BF35A9"/>
    <w:rsid w:val="00C12AE1"/>
    <w:rsid w:val="00C15548"/>
    <w:rsid w:val="00C22087"/>
    <w:rsid w:val="00C2512D"/>
    <w:rsid w:val="00C26142"/>
    <w:rsid w:val="00C278B7"/>
    <w:rsid w:val="00C3058A"/>
    <w:rsid w:val="00C571F0"/>
    <w:rsid w:val="00C57AC0"/>
    <w:rsid w:val="00C67595"/>
    <w:rsid w:val="00C72EB6"/>
    <w:rsid w:val="00C73F74"/>
    <w:rsid w:val="00C73F7D"/>
    <w:rsid w:val="00C81FC2"/>
    <w:rsid w:val="00C8453F"/>
    <w:rsid w:val="00C92360"/>
    <w:rsid w:val="00CA1BF0"/>
    <w:rsid w:val="00CA5B58"/>
    <w:rsid w:val="00CB0754"/>
    <w:rsid w:val="00CC0671"/>
    <w:rsid w:val="00CC1042"/>
    <w:rsid w:val="00CC5A59"/>
    <w:rsid w:val="00CE056C"/>
    <w:rsid w:val="00CE0E9D"/>
    <w:rsid w:val="00D14574"/>
    <w:rsid w:val="00D17600"/>
    <w:rsid w:val="00D20BCF"/>
    <w:rsid w:val="00D35FAB"/>
    <w:rsid w:val="00D372E5"/>
    <w:rsid w:val="00D410AB"/>
    <w:rsid w:val="00D43957"/>
    <w:rsid w:val="00D55F18"/>
    <w:rsid w:val="00D90741"/>
    <w:rsid w:val="00DA2DD7"/>
    <w:rsid w:val="00DA3595"/>
    <w:rsid w:val="00DA3747"/>
    <w:rsid w:val="00DA6AE8"/>
    <w:rsid w:val="00DB2CF1"/>
    <w:rsid w:val="00DB3ED0"/>
    <w:rsid w:val="00DC7E26"/>
    <w:rsid w:val="00DD56EA"/>
    <w:rsid w:val="00DE03EF"/>
    <w:rsid w:val="00DF1ED1"/>
    <w:rsid w:val="00DF7828"/>
    <w:rsid w:val="00E015E9"/>
    <w:rsid w:val="00E037EA"/>
    <w:rsid w:val="00E12AD2"/>
    <w:rsid w:val="00E15487"/>
    <w:rsid w:val="00E21208"/>
    <w:rsid w:val="00E3486E"/>
    <w:rsid w:val="00E363D6"/>
    <w:rsid w:val="00E3700D"/>
    <w:rsid w:val="00E46B91"/>
    <w:rsid w:val="00E5334F"/>
    <w:rsid w:val="00E67A5E"/>
    <w:rsid w:val="00E708C0"/>
    <w:rsid w:val="00E709B0"/>
    <w:rsid w:val="00E72253"/>
    <w:rsid w:val="00E73862"/>
    <w:rsid w:val="00E80DFB"/>
    <w:rsid w:val="00E82370"/>
    <w:rsid w:val="00E917BE"/>
    <w:rsid w:val="00E93EB3"/>
    <w:rsid w:val="00E969A2"/>
    <w:rsid w:val="00E96B02"/>
    <w:rsid w:val="00EA683F"/>
    <w:rsid w:val="00EA695F"/>
    <w:rsid w:val="00EB1DE4"/>
    <w:rsid w:val="00EB4ACB"/>
    <w:rsid w:val="00EB77A7"/>
    <w:rsid w:val="00EC2D6B"/>
    <w:rsid w:val="00EE1750"/>
    <w:rsid w:val="00EE1AB9"/>
    <w:rsid w:val="00EE1E7C"/>
    <w:rsid w:val="00EE426E"/>
    <w:rsid w:val="00EE68D4"/>
    <w:rsid w:val="00EE7DBF"/>
    <w:rsid w:val="00EF142D"/>
    <w:rsid w:val="00F05630"/>
    <w:rsid w:val="00F1658F"/>
    <w:rsid w:val="00F26D2F"/>
    <w:rsid w:val="00F27A94"/>
    <w:rsid w:val="00F36925"/>
    <w:rsid w:val="00F40404"/>
    <w:rsid w:val="00F44ABE"/>
    <w:rsid w:val="00F502F3"/>
    <w:rsid w:val="00F709AD"/>
    <w:rsid w:val="00F7500C"/>
    <w:rsid w:val="00F76CC7"/>
    <w:rsid w:val="00F87ED0"/>
    <w:rsid w:val="00F956E7"/>
    <w:rsid w:val="00F97D16"/>
    <w:rsid w:val="00F97ED5"/>
    <w:rsid w:val="00FA1945"/>
    <w:rsid w:val="00FA4D51"/>
    <w:rsid w:val="00FA50D8"/>
    <w:rsid w:val="00FB2FBB"/>
    <w:rsid w:val="00FC1B84"/>
    <w:rsid w:val="00FC2130"/>
    <w:rsid w:val="00FC5738"/>
    <w:rsid w:val="00FD365D"/>
    <w:rsid w:val="00FE65A0"/>
    <w:rsid w:val="00FE6C6F"/>
    <w:rsid w:val="00FF771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805"/>
    <w:pPr>
      <w:spacing w:after="60"/>
      <w:jc w:val="both"/>
    </w:pPr>
    <w:rPr>
      <w:rFonts w:ascii="Arial" w:hAnsi="Arial"/>
    </w:rPr>
  </w:style>
  <w:style w:type="paragraph" w:styleId="berschrift1">
    <w:name w:val="heading 1"/>
    <w:basedOn w:val="Standard"/>
    <w:next w:val="Standard"/>
    <w:qFormat/>
    <w:rsid w:val="000F4805"/>
    <w:pPr>
      <w:keepNext/>
      <w:spacing w:before="120"/>
      <w:ind w:left="1985" w:hanging="1985"/>
      <w:jc w:val="left"/>
      <w:outlineLvl w:val="0"/>
    </w:pPr>
    <w:rPr>
      <w:b/>
      <w:kern w:val="28"/>
    </w:rPr>
  </w:style>
  <w:style w:type="paragraph" w:styleId="berschrift2">
    <w:name w:val="heading 2"/>
    <w:basedOn w:val="Standard"/>
    <w:next w:val="Standard"/>
    <w:link w:val="berschrift2Zchn"/>
    <w:qFormat/>
    <w:rsid w:val="000F4805"/>
    <w:pPr>
      <w:keepNext/>
      <w:numPr>
        <w:ilvl w:val="1"/>
        <w:numId w:val="1"/>
      </w:numPr>
      <w:spacing w:before="160"/>
      <w:outlineLvl w:val="1"/>
    </w:pPr>
    <w:rPr>
      <w:b/>
      <w:sz w:val="24"/>
      <w:u w:val="single"/>
    </w:rPr>
  </w:style>
  <w:style w:type="paragraph" w:styleId="berschrift3">
    <w:name w:val="heading 3"/>
    <w:basedOn w:val="Standard"/>
    <w:next w:val="Standard"/>
    <w:qFormat/>
    <w:rsid w:val="000F4805"/>
    <w:pPr>
      <w:keepNext/>
      <w:numPr>
        <w:ilvl w:val="2"/>
        <w:numId w:val="1"/>
      </w:numPr>
      <w:spacing w:before="240"/>
      <w:outlineLvl w:val="2"/>
    </w:pPr>
    <w:rPr>
      <w:b/>
      <w:sz w:val="24"/>
    </w:rPr>
  </w:style>
  <w:style w:type="paragraph" w:styleId="berschrift4">
    <w:name w:val="heading 4"/>
    <w:basedOn w:val="Standard"/>
    <w:next w:val="Standard"/>
    <w:qFormat/>
    <w:rsid w:val="000F4805"/>
    <w:pPr>
      <w:keepNext/>
      <w:numPr>
        <w:ilvl w:val="3"/>
        <w:numId w:val="1"/>
      </w:numPr>
      <w:spacing w:before="240"/>
      <w:outlineLvl w:val="3"/>
    </w:pPr>
    <w:rPr>
      <w:sz w:val="24"/>
    </w:rPr>
  </w:style>
  <w:style w:type="paragraph" w:styleId="berschrift5">
    <w:name w:val="heading 5"/>
    <w:basedOn w:val="Standard"/>
    <w:next w:val="Standard"/>
    <w:qFormat/>
    <w:rsid w:val="000F4805"/>
    <w:pPr>
      <w:numPr>
        <w:ilvl w:val="4"/>
        <w:numId w:val="1"/>
      </w:numPr>
      <w:spacing w:before="240"/>
      <w:outlineLvl w:val="4"/>
    </w:pPr>
    <w:rPr>
      <w:sz w:val="22"/>
    </w:rPr>
  </w:style>
  <w:style w:type="paragraph" w:styleId="berschrift6">
    <w:name w:val="heading 6"/>
    <w:basedOn w:val="Standard"/>
    <w:next w:val="Standard"/>
    <w:qFormat/>
    <w:rsid w:val="000F4805"/>
    <w:pPr>
      <w:numPr>
        <w:ilvl w:val="5"/>
        <w:numId w:val="1"/>
      </w:numPr>
      <w:spacing w:before="240"/>
      <w:outlineLvl w:val="5"/>
    </w:pPr>
    <w:rPr>
      <w:i/>
      <w:sz w:val="22"/>
    </w:rPr>
  </w:style>
  <w:style w:type="paragraph" w:styleId="berschrift7">
    <w:name w:val="heading 7"/>
    <w:basedOn w:val="Standard"/>
    <w:next w:val="Standard"/>
    <w:qFormat/>
    <w:rsid w:val="000F4805"/>
    <w:pPr>
      <w:numPr>
        <w:ilvl w:val="6"/>
        <w:numId w:val="1"/>
      </w:numPr>
      <w:spacing w:before="240"/>
      <w:outlineLvl w:val="6"/>
    </w:pPr>
    <w:rPr>
      <w:sz w:val="24"/>
    </w:rPr>
  </w:style>
  <w:style w:type="paragraph" w:styleId="berschrift8">
    <w:name w:val="heading 8"/>
    <w:basedOn w:val="Standard"/>
    <w:next w:val="Standard"/>
    <w:qFormat/>
    <w:rsid w:val="000F4805"/>
    <w:pPr>
      <w:numPr>
        <w:ilvl w:val="7"/>
        <w:numId w:val="1"/>
      </w:numPr>
      <w:spacing w:before="240"/>
      <w:outlineLvl w:val="7"/>
    </w:pPr>
    <w:rPr>
      <w:i/>
      <w:sz w:val="24"/>
    </w:rPr>
  </w:style>
  <w:style w:type="paragraph" w:styleId="berschrift9">
    <w:name w:val="heading 9"/>
    <w:basedOn w:val="Standard"/>
    <w:next w:val="Standard"/>
    <w:qFormat/>
    <w:rsid w:val="000F4805"/>
    <w:pPr>
      <w:numPr>
        <w:ilvl w:val="8"/>
        <w:numId w:val="1"/>
      </w:numPr>
      <w:spacing w:before="24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F4805"/>
    <w:pPr>
      <w:tabs>
        <w:tab w:val="center" w:pos="4536"/>
        <w:tab w:val="right" w:pos="9072"/>
      </w:tabs>
    </w:pPr>
  </w:style>
  <w:style w:type="paragraph" w:styleId="Fuzeile">
    <w:name w:val="footer"/>
    <w:basedOn w:val="Standard"/>
    <w:semiHidden/>
    <w:rsid w:val="000F4805"/>
    <w:pPr>
      <w:tabs>
        <w:tab w:val="center" w:pos="4536"/>
        <w:tab w:val="right" w:pos="9072"/>
      </w:tabs>
    </w:pPr>
  </w:style>
  <w:style w:type="paragraph" w:styleId="Textkrper">
    <w:name w:val="Body Text"/>
    <w:basedOn w:val="Standard"/>
    <w:link w:val="TextkrperZchn"/>
    <w:semiHidden/>
    <w:rsid w:val="000F4805"/>
    <w:pPr>
      <w:spacing w:after="120"/>
    </w:pPr>
    <w:rPr>
      <w:sz w:val="24"/>
    </w:rPr>
  </w:style>
  <w:style w:type="paragraph" w:styleId="Beschriftung">
    <w:name w:val="caption"/>
    <w:basedOn w:val="Standard"/>
    <w:next w:val="Standard"/>
    <w:qFormat/>
    <w:rsid w:val="000F4805"/>
    <w:pPr>
      <w:framePr w:w="2431" w:h="433" w:hSpace="141" w:wrap="around" w:vAnchor="page" w:hAnchor="page" w:x="8641" w:y="1441"/>
      <w:jc w:val="center"/>
    </w:pPr>
    <w:rPr>
      <w:rFonts w:ascii="CG Omega" w:hAnsi="CG Omega"/>
      <w:b/>
      <w:i/>
      <w:sz w:val="9"/>
      <w:u w:val="single"/>
    </w:rPr>
  </w:style>
  <w:style w:type="character" w:styleId="Seitenzahl">
    <w:name w:val="page number"/>
    <w:basedOn w:val="Absatz-Standardschriftart"/>
    <w:semiHidden/>
    <w:rsid w:val="000F4805"/>
  </w:style>
  <w:style w:type="paragraph" w:customStyle="1" w:styleId="Titel1">
    <w:name w:val="Titel 1"/>
    <w:basedOn w:val="Standard"/>
    <w:next w:val="Standard"/>
    <w:rsid w:val="000F4805"/>
    <w:pPr>
      <w:spacing w:after="120"/>
    </w:pPr>
    <w:rPr>
      <w:b/>
      <w:sz w:val="180"/>
    </w:rPr>
  </w:style>
  <w:style w:type="paragraph" w:customStyle="1" w:styleId="Titel2">
    <w:name w:val="Titel 2"/>
    <w:basedOn w:val="Standard"/>
    <w:rsid w:val="000F4805"/>
    <w:pPr>
      <w:spacing w:after="120"/>
    </w:pPr>
    <w:rPr>
      <w:sz w:val="96"/>
    </w:rPr>
  </w:style>
  <w:style w:type="paragraph" w:customStyle="1" w:styleId="Titel3">
    <w:name w:val="Titel 3"/>
    <w:basedOn w:val="Standard"/>
    <w:next w:val="Standard"/>
    <w:rsid w:val="000F4805"/>
    <w:pPr>
      <w:spacing w:after="120"/>
    </w:pPr>
    <w:rPr>
      <w:i/>
      <w:sz w:val="96"/>
    </w:rPr>
  </w:style>
  <w:style w:type="paragraph" w:customStyle="1" w:styleId="Titel4">
    <w:name w:val="Titel 4"/>
    <w:basedOn w:val="Standard"/>
    <w:next w:val="Standard"/>
    <w:rsid w:val="000F4805"/>
    <w:pPr>
      <w:spacing w:after="120"/>
    </w:pPr>
    <w:rPr>
      <w:i/>
      <w:sz w:val="52"/>
    </w:rPr>
  </w:style>
  <w:style w:type="paragraph" w:styleId="Verzeichnis1">
    <w:name w:val="toc 1"/>
    <w:basedOn w:val="Standard"/>
    <w:next w:val="Standard"/>
    <w:autoRedefine/>
    <w:semiHidden/>
    <w:rsid w:val="000F4805"/>
    <w:pPr>
      <w:spacing w:after="120"/>
    </w:pPr>
    <w:rPr>
      <w:i/>
      <w:sz w:val="24"/>
    </w:rPr>
  </w:style>
  <w:style w:type="paragraph" w:styleId="Verzeichnis2">
    <w:name w:val="toc 2"/>
    <w:basedOn w:val="Standard"/>
    <w:next w:val="Standard"/>
    <w:autoRedefine/>
    <w:semiHidden/>
    <w:rsid w:val="000F4805"/>
    <w:pPr>
      <w:ind w:left="403"/>
    </w:pPr>
    <w:rPr>
      <w:i/>
    </w:rPr>
  </w:style>
  <w:style w:type="paragraph" w:styleId="Verzeichnis3">
    <w:name w:val="toc 3"/>
    <w:basedOn w:val="Standard"/>
    <w:next w:val="Standard"/>
    <w:autoRedefine/>
    <w:semiHidden/>
    <w:rsid w:val="000F4805"/>
    <w:pPr>
      <w:spacing w:after="120"/>
      <w:ind w:left="567"/>
    </w:pPr>
    <w:rPr>
      <w:i/>
    </w:rPr>
  </w:style>
  <w:style w:type="paragraph" w:styleId="Textkrper2">
    <w:name w:val="Body Text 2"/>
    <w:basedOn w:val="Standard"/>
    <w:semiHidden/>
    <w:rsid w:val="000F4805"/>
    <w:pPr>
      <w:spacing w:after="120"/>
    </w:pPr>
  </w:style>
  <w:style w:type="paragraph" w:styleId="Textkrper3">
    <w:name w:val="Body Text 3"/>
    <w:basedOn w:val="Standard"/>
    <w:semiHidden/>
    <w:rsid w:val="000F4805"/>
  </w:style>
  <w:style w:type="table" w:styleId="Tabellenraster">
    <w:name w:val="Table Grid"/>
    <w:basedOn w:val="NormaleTabelle"/>
    <w:uiPriority w:val="59"/>
    <w:rsid w:val="005D7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5D75E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75E2"/>
    <w:rPr>
      <w:rFonts w:ascii="Tahoma" w:hAnsi="Tahoma" w:cs="Tahoma"/>
      <w:sz w:val="16"/>
      <w:szCs w:val="16"/>
    </w:rPr>
  </w:style>
  <w:style w:type="character" w:styleId="Hyperlink">
    <w:name w:val="Hyperlink"/>
    <w:basedOn w:val="Absatz-Standardschriftart"/>
    <w:semiHidden/>
    <w:rsid w:val="007F6898"/>
    <w:rPr>
      <w:color w:val="0000FF"/>
      <w:u w:val="single"/>
    </w:rPr>
  </w:style>
  <w:style w:type="character" w:customStyle="1" w:styleId="berschrift2Zchn">
    <w:name w:val="Überschrift 2 Zchn"/>
    <w:basedOn w:val="Absatz-Standardschriftart"/>
    <w:link w:val="berschrift2"/>
    <w:rsid w:val="00C67595"/>
    <w:rPr>
      <w:rFonts w:ascii="Arial" w:hAnsi="Arial"/>
      <w:b/>
      <w:sz w:val="24"/>
      <w:u w:val="single"/>
    </w:rPr>
  </w:style>
  <w:style w:type="paragraph" w:styleId="StandardWeb">
    <w:name w:val="Normal (Web)"/>
    <w:basedOn w:val="Standard"/>
    <w:uiPriority w:val="99"/>
    <w:unhideWhenUsed/>
    <w:rsid w:val="00FF771E"/>
    <w:pPr>
      <w:spacing w:before="100" w:beforeAutospacing="1" w:after="100" w:afterAutospacing="1"/>
      <w:jc w:val="left"/>
    </w:pPr>
    <w:rPr>
      <w:rFonts w:ascii="Times New Roman" w:hAnsi="Times New Roman"/>
      <w:sz w:val="24"/>
      <w:szCs w:val="24"/>
    </w:rPr>
  </w:style>
  <w:style w:type="character" w:customStyle="1" w:styleId="KopfzeileZchn">
    <w:name w:val="Kopfzeile Zchn"/>
    <w:basedOn w:val="Absatz-Standardschriftart"/>
    <w:link w:val="Kopfzeile"/>
    <w:rsid w:val="00297AF6"/>
    <w:rPr>
      <w:rFonts w:ascii="Arial" w:hAnsi="Arial"/>
    </w:rPr>
  </w:style>
  <w:style w:type="character" w:customStyle="1" w:styleId="TextkrperZchn">
    <w:name w:val="Textkörper Zchn"/>
    <w:basedOn w:val="Absatz-Standardschriftart"/>
    <w:link w:val="Textkrper"/>
    <w:semiHidden/>
    <w:rsid w:val="00C81FC2"/>
    <w:rPr>
      <w:rFonts w:ascii="Arial" w:hAnsi="Arial"/>
      <w:sz w:val="24"/>
    </w:rPr>
  </w:style>
  <w:style w:type="paragraph" w:styleId="Listenabsatz">
    <w:name w:val="List Paragraph"/>
    <w:basedOn w:val="Standard"/>
    <w:uiPriority w:val="34"/>
    <w:qFormat/>
    <w:rsid w:val="002E0121"/>
    <w:pPr>
      <w:spacing w:after="200" w:line="276" w:lineRule="auto"/>
      <w:ind w:left="720"/>
      <w:contextualSpacing/>
      <w:jc w:val="left"/>
    </w:pPr>
    <w:rPr>
      <w:rFonts w:asciiTheme="minorHAnsi" w:eastAsiaTheme="minorEastAsia" w:hAnsiTheme="minorHAnsi" w:cstheme="minorBidi"/>
      <w:sz w:val="22"/>
      <w:szCs w:val="22"/>
    </w:rPr>
  </w:style>
  <w:style w:type="character" w:styleId="Fett">
    <w:name w:val="Strong"/>
    <w:basedOn w:val="Absatz-Standardschriftart"/>
    <w:uiPriority w:val="22"/>
    <w:qFormat/>
    <w:rsid w:val="008E7F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805"/>
    <w:pPr>
      <w:spacing w:after="60"/>
      <w:jc w:val="both"/>
    </w:pPr>
    <w:rPr>
      <w:rFonts w:ascii="Arial" w:hAnsi="Arial"/>
    </w:rPr>
  </w:style>
  <w:style w:type="paragraph" w:styleId="berschrift1">
    <w:name w:val="heading 1"/>
    <w:basedOn w:val="Standard"/>
    <w:next w:val="Standard"/>
    <w:qFormat/>
    <w:rsid w:val="000F4805"/>
    <w:pPr>
      <w:keepNext/>
      <w:spacing w:before="120"/>
      <w:ind w:left="1985" w:hanging="1985"/>
      <w:jc w:val="left"/>
      <w:outlineLvl w:val="0"/>
    </w:pPr>
    <w:rPr>
      <w:b/>
      <w:kern w:val="28"/>
    </w:rPr>
  </w:style>
  <w:style w:type="paragraph" w:styleId="berschrift2">
    <w:name w:val="heading 2"/>
    <w:basedOn w:val="Standard"/>
    <w:next w:val="Standard"/>
    <w:link w:val="berschrift2Zchn"/>
    <w:qFormat/>
    <w:rsid w:val="000F4805"/>
    <w:pPr>
      <w:keepNext/>
      <w:numPr>
        <w:ilvl w:val="1"/>
        <w:numId w:val="1"/>
      </w:numPr>
      <w:spacing w:before="160"/>
      <w:outlineLvl w:val="1"/>
    </w:pPr>
    <w:rPr>
      <w:b/>
      <w:sz w:val="24"/>
      <w:u w:val="single"/>
    </w:rPr>
  </w:style>
  <w:style w:type="paragraph" w:styleId="berschrift3">
    <w:name w:val="heading 3"/>
    <w:basedOn w:val="Standard"/>
    <w:next w:val="Standard"/>
    <w:qFormat/>
    <w:rsid w:val="000F4805"/>
    <w:pPr>
      <w:keepNext/>
      <w:numPr>
        <w:ilvl w:val="2"/>
        <w:numId w:val="1"/>
      </w:numPr>
      <w:spacing w:before="240"/>
      <w:outlineLvl w:val="2"/>
    </w:pPr>
    <w:rPr>
      <w:b/>
      <w:sz w:val="24"/>
    </w:rPr>
  </w:style>
  <w:style w:type="paragraph" w:styleId="berschrift4">
    <w:name w:val="heading 4"/>
    <w:basedOn w:val="Standard"/>
    <w:next w:val="Standard"/>
    <w:qFormat/>
    <w:rsid w:val="000F4805"/>
    <w:pPr>
      <w:keepNext/>
      <w:numPr>
        <w:ilvl w:val="3"/>
        <w:numId w:val="1"/>
      </w:numPr>
      <w:spacing w:before="240"/>
      <w:outlineLvl w:val="3"/>
    </w:pPr>
    <w:rPr>
      <w:sz w:val="24"/>
    </w:rPr>
  </w:style>
  <w:style w:type="paragraph" w:styleId="berschrift5">
    <w:name w:val="heading 5"/>
    <w:basedOn w:val="Standard"/>
    <w:next w:val="Standard"/>
    <w:qFormat/>
    <w:rsid w:val="000F4805"/>
    <w:pPr>
      <w:numPr>
        <w:ilvl w:val="4"/>
        <w:numId w:val="1"/>
      </w:numPr>
      <w:spacing w:before="240"/>
      <w:outlineLvl w:val="4"/>
    </w:pPr>
    <w:rPr>
      <w:sz w:val="22"/>
    </w:rPr>
  </w:style>
  <w:style w:type="paragraph" w:styleId="berschrift6">
    <w:name w:val="heading 6"/>
    <w:basedOn w:val="Standard"/>
    <w:next w:val="Standard"/>
    <w:qFormat/>
    <w:rsid w:val="000F4805"/>
    <w:pPr>
      <w:numPr>
        <w:ilvl w:val="5"/>
        <w:numId w:val="1"/>
      </w:numPr>
      <w:spacing w:before="240"/>
      <w:outlineLvl w:val="5"/>
    </w:pPr>
    <w:rPr>
      <w:i/>
      <w:sz w:val="22"/>
    </w:rPr>
  </w:style>
  <w:style w:type="paragraph" w:styleId="berschrift7">
    <w:name w:val="heading 7"/>
    <w:basedOn w:val="Standard"/>
    <w:next w:val="Standard"/>
    <w:qFormat/>
    <w:rsid w:val="000F4805"/>
    <w:pPr>
      <w:numPr>
        <w:ilvl w:val="6"/>
        <w:numId w:val="1"/>
      </w:numPr>
      <w:spacing w:before="240"/>
      <w:outlineLvl w:val="6"/>
    </w:pPr>
    <w:rPr>
      <w:sz w:val="24"/>
    </w:rPr>
  </w:style>
  <w:style w:type="paragraph" w:styleId="berschrift8">
    <w:name w:val="heading 8"/>
    <w:basedOn w:val="Standard"/>
    <w:next w:val="Standard"/>
    <w:qFormat/>
    <w:rsid w:val="000F4805"/>
    <w:pPr>
      <w:numPr>
        <w:ilvl w:val="7"/>
        <w:numId w:val="1"/>
      </w:numPr>
      <w:spacing w:before="240"/>
      <w:outlineLvl w:val="7"/>
    </w:pPr>
    <w:rPr>
      <w:i/>
      <w:sz w:val="24"/>
    </w:rPr>
  </w:style>
  <w:style w:type="paragraph" w:styleId="berschrift9">
    <w:name w:val="heading 9"/>
    <w:basedOn w:val="Standard"/>
    <w:next w:val="Standard"/>
    <w:qFormat/>
    <w:rsid w:val="000F4805"/>
    <w:pPr>
      <w:numPr>
        <w:ilvl w:val="8"/>
        <w:numId w:val="1"/>
      </w:numPr>
      <w:spacing w:before="24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F4805"/>
    <w:pPr>
      <w:tabs>
        <w:tab w:val="center" w:pos="4536"/>
        <w:tab w:val="right" w:pos="9072"/>
      </w:tabs>
    </w:pPr>
  </w:style>
  <w:style w:type="paragraph" w:styleId="Fuzeile">
    <w:name w:val="footer"/>
    <w:basedOn w:val="Standard"/>
    <w:semiHidden/>
    <w:rsid w:val="000F4805"/>
    <w:pPr>
      <w:tabs>
        <w:tab w:val="center" w:pos="4536"/>
        <w:tab w:val="right" w:pos="9072"/>
      </w:tabs>
    </w:pPr>
  </w:style>
  <w:style w:type="paragraph" w:styleId="Textkrper">
    <w:name w:val="Body Text"/>
    <w:basedOn w:val="Standard"/>
    <w:link w:val="TextkrperZchn"/>
    <w:semiHidden/>
    <w:rsid w:val="000F4805"/>
    <w:pPr>
      <w:spacing w:after="120"/>
    </w:pPr>
    <w:rPr>
      <w:sz w:val="24"/>
    </w:rPr>
  </w:style>
  <w:style w:type="paragraph" w:styleId="Beschriftung">
    <w:name w:val="caption"/>
    <w:basedOn w:val="Standard"/>
    <w:next w:val="Standard"/>
    <w:qFormat/>
    <w:rsid w:val="000F4805"/>
    <w:pPr>
      <w:framePr w:w="2431" w:h="433" w:hSpace="141" w:wrap="around" w:vAnchor="page" w:hAnchor="page" w:x="8641" w:y="1441"/>
      <w:jc w:val="center"/>
    </w:pPr>
    <w:rPr>
      <w:rFonts w:ascii="CG Omega" w:hAnsi="CG Omega"/>
      <w:b/>
      <w:i/>
      <w:sz w:val="9"/>
      <w:u w:val="single"/>
    </w:rPr>
  </w:style>
  <w:style w:type="character" w:styleId="Seitenzahl">
    <w:name w:val="page number"/>
    <w:basedOn w:val="Absatz-Standardschriftart"/>
    <w:semiHidden/>
    <w:rsid w:val="000F4805"/>
  </w:style>
  <w:style w:type="paragraph" w:customStyle="1" w:styleId="Titel1">
    <w:name w:val="Titel 1"/>
    <w:basedOn w:val="Standard"/>
    <w:next w:val="Standard"/>
    <w:rsid w:val="000F4805"/>
    <w:pPr>
      <w:spacing w:after="120"/>
    </w:pPr>
    <w:rPr>
      <w:b/>
      <w:sz w:val="180"/>
    </w:rPr>
  </w:style>
  <w:style w:type="paragraph" w:customStyle="1" w:styleId="Titel2">
    <w:name w:val="Titel 2"/>
    <w:basedOn w:val="Standard"/>
    <w:rsid w:val="000F4805"/>
    <w:pPr>
      <w:spacing w:after="120"/>
    </w:pPr>
    <w:rPr>
      <w:sz w:val="96"/>
    </w:rPr>
  </w:style>
  <w:style w:type="paragraph" w:customStyle="1" w:styleId="Titel3">
    <w:name w:val="Titel 3"/>
    <w:basedOn w:val="Standard"/>
    <w:next w:val="Standard"/>
    <w:rsid w:val="000F4805"/>
    <w:pPr>
      <w:spacing w:after="120"/>
    </w:pPr>
    <w:rPr>
      <w:i/>
      <w:sz w:val="96"/>
    </w:rPr>
  </w:style>
  <w:style w:type="paragraph" w:customStyle="1" w:styleId="Titel4">
    <w:name w:val="Titel 4"/>
    <w:basedOn w:val="Standard"/>
    <w:next w:val="Standard"/>
    <w:rsid w:val="000F4805"/>
    <w:pPr>
      <w:spacing w:after="120"/>
    </w:pPr>
    <w:rPr>
      <w:i/>
      <w:sz w:val="52"/>
    </w:rPr>
  </w:style>
  <w:style w:type="paragraph" w:styleId="Verzeichnis1">
    <w:name w:val="toc 1"/>
    <w:basedOn w:val="Standard"/>
    <w:next w:val="Standard"/>
    <w:autoRedefine/>
    <w:semiHidden/>
    <w:rsid w:val="000F4805"/>
    <w:pPr>
      <w:spacing w:after="120"/>
    </w:pPr>
    <w:rPr>
      <w:i/>
      <w:sz w:val="24"/>
    </w:rPr>
  </w:style>
  <w:style w:type="paragraph" w:styleId="Verzeichnis2">
    <w:name w:val="toc 2"/>
    <w:basedOn w:val="Standard"/>
    <w:next w:val="Standard"/>
    <w:autoRedefine/>
    <w:semiHidden/>
    <w:rsid w:val="000F4805"/>
    <w:pPr>
      <w:ind w:left="403"/>
    </w:pPr>
    <w:rPr>
      <w:i/>
    </w:rPr>
  </w:style>
  <w:style w:type="paragraph" w:styleId="Verzeichnis3">
    <w:name w:val="toc 3"/>
    <w:basedOn w:val="Standard"/>
    <w:next w:val="Standard"/>
    <w:autoRedefine/>
    <w:semiHidden/>
    <w:rsid w:val="000F4805"/>
    <w:pPr>
      <w:spacing w:after="120"/>
      <w:ind w:left="567"/>
    </w:pPr>
    <w:rPr>
      <w:i/>
    </w:rPr>
  </w:style>
  <w:style w:type="paragraph" w:styleId="Textkrper2">
    <w:name w:val="Body Text 2"/>
    <w:basedOn w:val="Standard"/>
    <w:semiHidden/>
    <w:rsid w:val="000F4805"/>
    <w:pPr>
      <w:spacing w:after="120"/>
    </w:pPr>
  </w:style>
  <w:style w:type="paragraph" w:styleId="Textkrper3">
    <w:name w:val="Body Text 3"/>
    <w:basedOn w:val="Standard"/>
    <w:semiHidden/>
    <w:rsid w:val="000F4805"/>
  </w:style>
  <w:style w:type="table" w:styleId="Tabellenraster">
    <w:name w:val="Table Grid"/>
    <w:basedOn w:val="NormaleTabelle"/>
    <w:uiPriority w:val="59"/>
    <w:rsid w:val="005D75E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5D75E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D75E2"/>
    <w:rPr>
      <w:rFonts w:ascii="Tahoma" w:hAnsi="Tahoma" w:cs="Tahoma"/>
      <w:sz w:val="16"/>
      <w:szCs w:val="16"/>
    </w:rPr>
  </w:style>
  <w:style w:type="character" w:styleId="Hyperlink">
    <w:name w:val="Hyperlink"/>
    <w:basedOn w:val="Absatz-Standardschriftart"/>
    <w:semiHidden/>
    <w:rsid w:val="007F6898"/>
    <w:rPr>
      <w:color w:val="0000FF"/>
      <w:u w:val="single"/>
    </w:rPr>
  </w:style>
  <w:style w:type="character" w:customStyle="1" w:styleId="berschrift2Zchn">
    <w:name w:val="Überschrift 2 Zchn"/>
    <w:basedOn w:val="Absatz-Standardschriftart"/>
    <w:link w:val="berschrift2"/>
    <w:rsid w:val="00C67595"/>
    <w:rPr>
      <w:rFonts w:ascii="Arial" w:hAnsi="Arial"/>
      <w:b/>
      <w:sz w:val="24"/>
      <w:u w:val="single"/>
    </w:rPr>
  </w:style>
  <w:style w:type="paragraph" w:styleId="StandardWeb">
    <w:name w:val="Normal (Web)"/>
    <w:basedOn w:val="Standard"/>
    <w:uiPriority w:val="99"/>
    <w:unhideWhenUsed/>
    <w:rsid w:val="00FF771E"/>
    <w:pPr>
      <w:spacing w:before="100" w:beforeAutospacing="1" w:after="100" w:afterAutospacing="1"/>
      <w:jc w:val="left"/>
    </w:pPr>
    <w:rPr>
      <w:rFonts w:ascii="Times New Roman" w:hAnsi="Times New Roman"/>
      <w:sz w:val="24"/>
      <w:szCs w:val="24"/>
    </w:rPr>
  </w:style>
  <w:style w:type="character" w:customStyle="1" w:styleId="KopfzeileZchn">
    <w:name w:val="Kopfzeile Zchn"/>
    <w:basedOn w:val="Absatz-Standardschriftart"/>
    <w:link w:val="Kopfzeile"/>
    <w:rsid w:val="00297AF6"/>
    <w:rPr>
      <w:rFonts w:ascii="Arial" w:hAnsi="Arial"/>
    </w:rPr>
  </w:style>
  <w:style w:type="character" w:customStyle="1" w:styleId="TextkrperZchn">
    <w:name w:val="Textkörper Zchn"/>
    <w:basedOn w:val="Absatz-Standardschriftart"/>
    <w:link w:val="Textkrper"/>
    <w:semiHidden/>
    <w:rsid w:val="00C81FC2"/>
    <w:rPr>
      <w:rFonts w:ascii="Arial" w:hAnsi="Arial"/>
      <w:sz w:val="24"/>
    </w:rPr>
  </w:style>
  <w:style w:type="paragraph" w:styleId="Listenabsatz">
    <w:name w:val="List Paragraph"/>
    <w:basedOn w:val="Standard"/>
    <w:uiPriority w:val="34"/>
    <w:qFormat/>
    <w:rsid w:val="002E0121"/>
    <w:pPr>
      <w:spacing w:after="200" w:line="276" w:lineRule="auto"/>
      <w:ind w:left="720"/>
      <w:contextualSpacing/>
      <w:jc w:val="left"/>
    </w:pPr>
    <w:rPr>
      <w:rFonts w:asciiTheme="minorHAnsi" w:eastAsiaTheme="minorEastAsia" w:hAnsiTheme="minorHAnsi" w:cstheme="minorBidi"/>
      <w:sz w:val="22"/>
      <w:szCs w:val="22"/>
    </w:rPr>
  </w:style>
  <w:style w:type="character" w:styleId="Fett">
    <w:name w:val="Strong"/>
    <w:basedOn w:val="Absatz-Standardschriftart"/>
    <w:uiPriority w:val="22"/>
    <w:qFormat/>
    <w:rsid w:val="008E7F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140027">
      <w:bodyDiv w:val="1"/>
      <w:marLeft w:val="0"/>
      <w:marRight w:val="0"/>
      <w:marTop w:val="0"/>
      <w:marBottom w:val="0"/>
      <w:divBdr>
        <w:top w:val="none" w:sz="0" w:space="0" w:color="auto"/>
        <w:left w:val="none" w:sz="0" w:space="0" w:color="auto"/>
        <w:bottom w:val="none" w:sz="0" w:space="0" w:color="auto"/>
        <w:right w:val="none" w:sz="0" w:space="0" w:color="auto"/>
      </w:divBdr>
    </w:div>
    <w:div w:id="1549872928">
      <w:bodyDiv w:val="1"/>
      <w:marLeft w:val="0"/>
      <w:marRight w:val="0"/>
      <w:marTop w:val="0"/>
      <w:marBottom w:val="0"/>
      <w:divBdr>
        <w:top w:val="none" w:sz="0" w:space="0" w:color="auto"/>
        <w:left w:val="none" w:sz="0" w:space="0" w:color="auto"/>
        <w:bottom w:val="none" w:sz="0" w:space="0" w:color="auto"/>
        <w:right w:val="none" w:sz="0" w:space="0" w:color="auto"/>
      </w:divBdr>
    </w:div>
    <w:div w:id="1708096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ad-industrie-marketing.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gessner@lead-industrie-marke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696</Words>
  <Characters>5812</Characters>
  <Application>Microsoft Office Word</Application>
  <DocSecurity>0</DocSecurity>
  <Lines>48</Lines>
  <Paragraphs>12</Paragraphs>
  <ScaleCrop>false</ScaleCrop>
  <HeadingPairs>
    <vt:vector size="2" baseType="variant">
      <vt:variant>
        <vt:lpstr>Titel</vt:lpstr>
      </vt:variant>
      <vt:variant>
        <vt:i4>1</vt:i4>
      </vt:variant>
    </vt:vector>
  </HeadingPairs>
  <TitlesOfParts>
    <vt:vector size="1" baseType="lpstr">
      <vt:lpstr>COSCOM Vorlage</vt:lpstr>
    </vt:vector>
  </TitlesOfParts>
  <Company>COSCOM Computer GmbH</Company>
  <LinksUpToDate>false</LinksUpToDate>
  <CharactersWithSpaces>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COSCOM Vorlage</dc:title>
  <dc:creator>COSCOM</dc:creator>
  <cp:lastModifiedBy>Martina Sabbagh</cp:lastModifiedBy>
  <cp:revision>18</cp:revision>
  <cp:lastPrinted>2014-11-17T09:51:00Z</cp:lastPrinted>
  <dcterms:created xsi:type="dcterms:W3CDTF">2015-03-05T09:11:00Z</dcterms:created>
  <dcterms:modified xsi:type="dcterms:W3CDTF">2015-06-09T09:40:00Z</dcterms:modified>
</cp:coreProperties>
</file>