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4" w:rsidRDefault="00D55F54">
      <w:bookmarkStart w:id="0" w:name="_GoBack"/>
      <w:bookmarkEnd w:id="0"/>
    </w:p>
    <w:p w:rsidR="00D55F54" w:rsidRDefault="00D55F54"/>
    <w:p w:rsidR="00D55F54" w:rsidRDefault="00D55F54"/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521"/>
        <w:gridCol w:w="2693"/>
      </w:tblGrid>
      <w:tr w:rsidR="00F01E07" w:rsidRPr="004C16A0" w:rsidTr="00D55F54">
        <w:trPr>
          <w:cantSplit/>
          <w:trHeight w:hRule="exact" w:val="480"/>
        </w:trPr>
        <w:tc>
          <w:tcPr>
            <w:tcW w:w="7655" w:type="dxa"/>
            <w:gridSpan w:val="2"/>
          </w:tcPr>
          <w:p w:rsidR="00F01E07" w:rsidRDefault="00F01E07">
            <w:pPr>
              <w:rPr>
                <w:b/>
                <w:bCs/>
              </w:rPr>
            </w:pPr>
            <w:r>
              <w:rPr>
                <w:b/>
                <w:bCs/>
              </w:rPr>
              <w:t>PRESSEINFORMATION</w:t>
            </w:r>
          </w:p>
        </w:tc>
        <w:tc>
          <w:tcPr>
            <w:tcW w:w="2693" w:type="dxa"/>
            <w:vMerge w:val="restart"/>
          </w:tcPr>
          <w:p w:rsidR="0050117F" w:rsidRDefault="0050117F" w:rsidP="0050117F">
            <w:pPr>
              <w:pStyle w:val="Address"/>
            </w:pPr>
            <w:r>
              <w:t>Corneliusstraße 4</w:t>
            </w:r>
          </w:p>
          <w:p w:rsidR="0050117F" w:rsidRDefault="0050117F" w:rsidP="0050117F">
            <w:pPr>
              <w:pStyle w:val="Address"/>
            </w:pPr>
            <w:r>
              <w:t>60325 Frankfurt am Main</w:t>
            </w:r>
          </w:p>
          <w:p w:rsidR="0050117F" w:rsidRDefault="009170BD" w:rsidP="0050117F">
            <w:pPr>
              <w:pStyle w:val="Address"/>
            </w:pPr>
            <w:r>
              <w:t>GERMANY</w:t>
            </w:r>
          </w:p>
          <w:p w:rsidR="0050117F" w:rsidRDefault="0050117F" w:rsidP="0050117F">
            <w:pPr>
              <w:pStyle w:val="Address"/>
            </w:pPr>
            <w:r>
              <w:t>Telefon</w:t>
            </w:r>
            <w:r>
              <w:tab/>
              <w:t>+49 69 756081-</w:t>
            </w:r>
            <w:r w:rsidR="00DD6AE0">
              <w:t>33</w:t>
            </w:r>
          </w:p>
          <w:p w:rsidR="0050117F" w:rsidRDefault="0050117F" w:rsidP="0050117F">
            <w:pPr>
              <w:pStyle w:val="Address"/>
            </w:pPr>
            <w:r>
              <w:t>Telefax</w:t>
            </w:r>
            <w:r>
              <w:tab/>
              <w:t>+49 69 756081-11</w:t>
            </w:r>
          </w:p>
          <w:p w:rsidR="0050117F" w:rsidRDefault="0050117F" w:rsidP="0050117F">
            <w:pPr>
              <w:pStyle w:val="Address"/>
            </w:pPr>
            <w:r>
              <w:t>E-Mail</w:t>
            </w:r>
            <w:r>
              <w:tab/>
            </w:r>
            <w:r w:rsidR="00DD6AE0">
              <w:t>s.becker</w:t>
            </w:r>
            <w:r>
              <w:t>@vdw.de</w:t>
            </w:r>
          </w:p>
          <w:p w:rsidR="0050117F" w:rsidRPr="00DC5E3E" w:rsidRDefault="0050117F" w:rsidP="0050117F">
            <w:pPr>
              <w:pStyle w:val="Address"/>
            </w:pPr>
            <w:r w:rsidRPr="00DC5E3E">
              <w:t>Internet</w:t>
            </w:r>
            <w:r w:rsidRPr="00DC5E3E">
              <w:tab/>
              <w:t>www.vdw.de</w:t>
            </w:r>
          </w:p>
          <w:p w:rsidR="0050117F" w:rsidRPr="00DC5E3E" w:rsidRDefault="0050117F" w:rsidP="0050117F">
            <w:pPr>
              <w:pStyle w:val="Address"/>
            </w:pPr>
          </w:p>
          <w:p w:rsidR="00F01E07" w:rsidRPr="00DC5E3E" w:rsidRDefault="00F01E07"/>
          <w:p w:rsidR="00F01E07" w:rsidRPr="00DC5E3E" w:rsidRDefault="00F01E07">
            <w:pPr>
              <w:pStyle w:val="Initials"/>
            </w:pPr>
          </w:p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>
            <w:pPr>
              <w:pStyle w:val="Name"/>
            </w:pPr>
          </w:p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>
            <w:pPr>
              <w:pStyle w:val="Firma"/>
            </w:pPr>
          </w:p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>
            <w:pPr>
              <w:pStyle w:val="Fax1"/>
              <w:spacing w:line="240" w:lineRule="atLeast"/>
            </w:pPr>
          </w:p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/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7B6219">
            <w:r>
              <w:t>V</w:t>
            </w:r>
            <w:r w:rsidR="00F01E07">
              <w:t>on</w:t>
            </w:r>
          </w:p>
        </w:tc>
        <w:tc>
          <w:tcPr>
            <w:tcW w:w="6521" w:type="dxa"/>
          </w:tcPr>
          <w:p w:rsidR="00F01E07" w:rsidRDefault="00F01E07">
            <w:pPr>
              <w:pStyle w:val="Von"/>
              <w:spacing w:line="240" w:lineRule="atLeast"/>
            </w:pPr>
            <w:r>
              <w:t>Sylke Becker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F01E07">
            <w:r>
              <w:t>Telefon</w:t>
            </w:r>
          </w:p>
        </w:tc>
        <w:tc>
          <w:tcPr>
            <w:tcW w:w="6521" w:type="dxa"/>
          </w:tcPr>
          <w:p w:rsidR="00F01E07" w:rsidRDefault="00F01E07">
            <w:pPr>
              <w:pStyle w:val="Telefon"/>
            </w:pPr>
            <w:r>
              <w:t>+49 69 756081-33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F01E07">
            <w:r>
              <w:t>Telefax</w:t>
            </w:r>
          </w:p>
        </w:tc>
        <w:tc>
          <w:tcPr>
            <w:tcW w:w="6521" w:type="dxa"/>
          </w:tcPr>
          <w:p w:rsidR="00F01E07" w:rsidRDefault="00F01E07">
            <w:pPr>
              <w:pStyle w:val="Fax2"/>
              <w:spacing w:line="240" w:lineRule="atLeast"/>
            </w:pPr>
            <w:r>
              <w:t>+49 69 756081-11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F01E07">
            <w:r>
              <w:t>E-Mail</w:t>
            </w:r>
          </w:p>
        </w:tc>
        <w:tc>
          <w:tcPr>
            <w:tcW w:w="6521" w:type="dxa"/>
          </w:tcPr>
          <w:p w:rsidR="00F01E07" w:rsidRDefault="00F01E07">
            <w:pPr>
              <w:pStyle w:val="Page"/>
            </w:pPr>
            <w:r>
              <w:t>s.becker@vdw.de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</w:tbl>
    <w:p w:rsidR="00F01E07" w:rsidRDefault="00F01E07"/>
    <w:p w:rsidR="005D1A90" w:rsidRDefault="005D1A90" w:rsidP="00E34DA1">
      <w:pPr>
        <w:spacing w:line="360" w:lineRule="auto"/>
        <w:rPr>
          <w:b/>
          <w:sz w:val="28"/>
          <w:szCs w:val="28"/>
        </w:rPr>
      </w:pPr>
    </w:p>
    <w:p w:rsidR="00B4283A" w:rsidRPr="00B4283A" w:rsidRDefault="004010AF" w:rsidP="00E34DA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3D2A60">
        <w:rPr>
          <w:b/>
          <w:sz w:val="28"/>
          <w:szCs w:val="28"/>
        </w:rPr>
        <w:t xml:space="preserve">eutsche </w:t>
      </w:r>
      <w:r w:rsidR="00B4283A" w:rsidRPr="00B4283A">
        <w:rPr>
          <w:b/>
          <w:sz w:val="28"/>
          <w:szCs w:val="28"/>
        </w:rPr>
        <w:t>Werkzeugmaschinen</w:t>
      </w:r>
      <w:r w:rsidR="00B9374C">
        <w:rPr>
          <w:b/>
          <w:sz w:val="28"/>
          <w:szCs w:val="28"/>
        </w:rPr>
        <w:t>industrie</w:t>
      </w:r>
      <w:r w:rsidR="00BB32A5">
        <w:rPr>
          <w:b/>
          <w:sz w:val="28"/>
          <w:szCs w:val="28"/>
        </w:rPr>
        <w:t xml:space="preserve"> schließt 2016 mit solidem Ergebnis ab</w:t>
      </w:r>
    </w:p>
    <w:p w:rsidR="008869FB" w:rsidRDefault="008869FB" w:rsidP="004C16A0">
      <w:pPr>
        <w:pStyle w:val="Opening"/>
        <w:spacing w:line="360" w:lineRule="auto"/>
      </w:pPr>
    </w:p>
    <w:p w:rsidR="00914473" w:rsidRDefault="00E21661" w:rsidP="00B2632C">
      <w:pPr>
        <w:spacing w:line="360" w:lineRule="auto"/>
        <w:ind w:right="-1"/>
      </w:pPr>
      <w:r>
        <w:rPr>
          <w:b/>
        </w:rPr>
        <w:t>Frankfurt am Main, 06</w:t>
      </w:r>
      <w:r w:rsidR="004C16A0">
        <w:rPr>
          <w:b/>
        </w:rPr>
        <w:t xml:space="preserve">. </w:t>
      </w:r>
      <w:r>
        <w:rPr>
          <w:b/>
        </w:rPr>
        <w:t>Februar 2017</w:t>
      </w:r>
      <w:r w:rsidR="00AB72B9" w:rsidRPr="00AB72B9">
        <w:rPr>
          <w:b/>
        </w:rPr>
        <w:t xml:space="preserve">. </w:t>
      </w:r>
      <w:r w:rsidR="004C16A0">
        <w:t xml:space="preserve">– Im </w:t>
      </w:r>
      <w:r w:rsidR="00B9374C">
        <w:t>vierte</w:t>
      </w:r>
      <w:r w:rsidR="004C16A0">
        <w:t>n</w:t>
      </w:r>
      <w:r w:rsidR="005A0F7F">
        <w:t xml:space="preserve"> Quartal 2016</w:t>
      </w:r>
      <w:r w:rsidR="00B9374C">
        <w:t xml:space="preserve"> </w:t>
      </w:r>
      <w:r w:rsidR="001A10AA">
        <w:t>sank</w:t>
      </w:r>
      <w:r w:rsidR="00653795">
        <w:t xml:space="preserve"> der </w:t>
      </w:r>
      <w:r w:rsidR="00AB72B9">
        <w:t xml:space="preserve">Auftragseingang der deutschen Werkzeugmaschinenindustrie </w:t>
      </w:r>
      <w:r w:rsidR="00E34DA1">
        <w:t>im Vergleich zu</w:t>
      </w:r>
      <w:r w:rsidR="00CB3133">
        <w:t>m</w:t>
      </w:r>
      <w:r w:rsidR="00B9374C">
        <w:t xml:space="preserve"> </w:t>
      </w:r>
      <w:r w:rsidR="00C11071">
        <w:t xml:space="preserve">Vorjahreszeitraum </w:t>
      </w:r>
      <w:r w:rsidR="00317246">
        <w:t xml:space="preserve">um </w:t>
      </w:r>
      <w:r w:rsidR="00C11071">
        <w:t>4</w:t>
      </w:r>
      <w:r w:rsidR="00AB72B9">
        <w:t xml:space="preserve"> Prozent. </w:t>
      </w:r>
      <w:r w:rsidR="00575C4F">
        <w:t xml:space="preserve">Dabei </w:t>
      </w:r>
      <w:r w:rsidR="00D37C9B">
        <w:t xml:space="preserve">verzeichneten die Aufträge aus dem Ausland wie dem </w:t>
      </w:r>
      <w:r w:rsidR="005A0F7F">
        <w:t>Inland</w:t>
      </w:r>
      <w:r w:rsidR="00D37C9B">
        <w:t xml:space="preserve"> </w:t>
      </w:r>
      <w:r w:rsidR="005A0F7F">
        <w:t>ein vergleichbares</w:t>
      </w:r>
      <w:r w:rsidR="000A5A2E">
        <w:t xml:space="preserve"> Minus. Für das Jahr 2016</w:t>
      </w:r>
      <w:r w:rsidR="00A54736">
        <w:t xml:space="preserve"> gilt </w:t>
      </w:r>
      <w:r w:rsidR="00571046">
        <w:t xml:space="preserve">insgesamt </w:t>
      </w:r>
      <w:r w:rsidR="00051137">
        <w:t>ein Plus von 7</w:t>
      </w:r>
      <w:r w:rsidR="00A54736">
        <w:t xml:space="preserve"> Pro</w:t>
      </w:r>
      <w:r w:rsidR="00317B65">
        <w:t>zent. Dabei stiegen die Bestellungen</w:t>
      </w:r>
      <w:r w:rsidR="00A54736">
        <w:t xml:space="preserve"> </w:t>
      </w:r>
      <w:r w:rsidR="00F276B3">
        <w:t>aus dem Ausland um 10</w:t>
      </w:r>
      <w:r w:rsidR="00A54736">
        <w:t xml:space="preserve"> Prozent, während die Bestellungen aus dem </w:t>
      </w:r>
      <w:r w:rsidR="00F276B3">
        <w:t xml:space="preserve">Inland </w:t>
      </w:r>
      <w:r w:rsidR="00FD00F8">
        <w:t>das Jahr mit einer Null abschließen</w:t>
      </w:r>
      <w:r w:rsidR="00F276B3">
        <w:t>.</w:t>
      </w:r>
    </w:p>
    <w:p w:rsidR="00891B08" w:rsidRDefault="00891B08" w:rsidP="00B2632C">
      <w:pPr>
        <w:spacing w:line="360" w:lineRule="auto"/>
        <w:ind w:right="-1"/>
      </w:pPr>
    </w:p>
    <w:p w:rsidR="00BF06F3" w:rsidRPr="00051137" w:rsidRDefault="00CE0972" w:rsidP="00BF06F3">
      <w:pPr>
        <w:tabs>
          <w:tab w:val="left" w:pos="7654"/>
        </w:tabs>
        <w:spacing w:line="360" w:lineRule="auto"/>
        <w:ind w:right="-1"/>
        <w:rPr>
          <w:rFonts w:cs="Arial"/>
          <w:szCs w:val="22"/>
        </w:rPr>
      </w:pPr>
      <w:r w:rsidRPr="004755C9">
        <w:rPr>
          <w:rFonts w:cs="Arial"/>
          <w:szCs w:val="22"/>
        </w:rPr>
        <w:t>„</w:t>
      </w:r>
      <w:r w:rsidR="00720C2B">
        <w:rPr>
          <w:rFonts w:cs="Arial"/>
          <w:szCs w:val="22"/>
        </w:rPr>
        <w:t xml:space="preserve">Obwohl das vierte Quartal </w:t>
      </w:r>
      <w:r w:rsidR="007E66E2">
        <w:rPr>
          <w:rFonts w:cs="Arial"/>
          <w:szCs w:val="22"/>
        </w:rPr>
        <w:t>sich schwächer als die</w:t>
      </w:r>
      <w:r w:rsidR="003B05E0">
        <w:rPr>
          <w:rFonts w:cs="Arial"/>
          <w:szCs w:val="22"/>
        </w:rPr>
        <w:t xml:space="preserve"> </w:t>
      </w:r>
      <w:r w:rsidR="007E66E2">
        <w:rPr>
          <w:rFonts w:cs="Arial"/>
          <w:szCs w:val="22"/>
        </w:rPr>
        <w:t>Vorquartale präsentiert</w:t>
      </w:r>
      <w:r w:rsidR="00720C2B">
        <w:rPr>
          <w:rFonts w:cs="Arial"/>
          <w:szCs w:val="22"/>
        </w:rPr>
        <w:t xml:space="preserve">, </w:t>
      </w:r>
      <w:r w:rsidR="00FE7478">
        <w:rPr>
          <w:rFonts w:cs="Arial"/>
          <w:szCs w:val="22"/>
        </w:rPr>
        <w:t>b</w:t>
      </w:r>
      <w:r w:rsidR="00FE7478">
        <w:rPr>
          <w:rFonts w:cs="Arial"/>
          <w:szCs w:val="22"/>
        </w:rPr>
        <w:t>e</w:t>
      </w:r>
      <w:r w:rsidR="00FE7478">
        <w:rPr>
          <w:rFonts w:cs="Arial"/>
          <w:szCs w:val="22"/>
        </w:rPr>
        <w:t>endet die deuts</w:t>
      </w:r>
      <w:r w:rsidR="00051137">
        <w:rPr>
          <w:rFonts w:cs="Arial"/>
          <w:szCs w:val="22"/>
        </w:rPr>
        <w:t xml:space="preserve">che Werkzeugmaschinenindustrie </w:t>
      </w:r>
      <w:r w:rsidR="00FE7478">
        <w:rPr>
          <w:rFonts w:cs="Arial"/>
          <w:szCs w:val="22"/>
        </w:rPr>
        <w:t xml:space="preserve">2016 mit einem </w:t>
      </w:r>
      <w:r w:rsidR="00051137">
        <w:rPr>
          <w:rFonts w:cs="Arial"/>
          <w:szCs w:val="22"/>
        </w:rPr>
        <w:t xml:space="preserve">erneuten </w:t>
      </w:r>
      <w:r w:rsidR="003B05E0">
        <w:rPr>
          <w:rFonts w:cs="Arial"/>
          <w:szCs w:val="22"/>
        </w:rPr>
        <w:t xml:space="preserve">Auftragsrekord </w:t>
      </w:r>
      <w:r w:rsidR="00051137">
        <w:rPr>
          <w:rFonts w:cs="Arial"/>
          <w:szCs w:val="22"/>
        </w:rPr>
        <w:t xml:space="preserve">und </w:t>
      </w:r>
      <w:r w:rsidR="00720C2B">
        <w:rPr>
          <w:rFonts w:cs="Arial"/>
          <w:szCs w:val="22"/>
        </w:rPr>
        <w:t xml:space="preserve">bestätigt </w:t>
      </w:r>
      <w:r w:rsidR="00051137">
        <w:rPr>
          <w:rFonts w:cs="Arial"/>
          <w:szCs w:val="22"/>
        </w:rPr>
        <w:t xml:space="preserve">damit die </w:t>
      </w:r>
      <w:r w:rsidR="002A5C57">
        <w:rPr>
          <w:rFonts w:cs="Arial"/>
          <w:szCs w:val="22"/>
        </w:rPr>
        <w:t xml:space="preserve">positive </w:t>
      </w:r>
      <w:r w:rsidR="00051137">
        <w:rPr>
          <w:rFonts w:cs="Arial"/>
          <w:szCs w:val="22"/>
        </w:rPr>
        <w:t>Prognose des Vorjahres</w:t>
      </w:r>
      <w:r w:rsidR="006125F2" w:rsidRPr="004755C9">
        <w:rPr>
          <w:rFonts w:cs="Arial"/>
          <w:szCs w:val="22"/>
        </w:rPr>
        <w:t xml:space="preserve">“, </w:t>
      </w:r>
      <w:r w:rsidR="00CD42BD" w:rsidRPr="004755C9">
        <w:rPr>
          <w:rFonts w:cs="Arial"/>
          <w:szCs w:val="22"/>
        </w:rPr>
        <w:t xml:space="preserve">kommentiert </w:t>
      </w:r>
      <w:r w:rsidRPr="004755C9">
        <w:rPr>
          <w:rFonts w:cs="Arial"/>
          <w:szCs w:val="22"/>
        </w:rPr>
        <w:t>Dr. Wilfr</w:t>
      </w:r>
      <w:r w:rsidR="00F8109A" w:rsidRPr="004755C9">
        <w:rPr>
          <w:rFonts w:cs="Arial"/>
          <w:szCs w:val="22"/>
        </w:rPr>
        <w:t>ied Schäfer, Geschäftsführer des Branchenverbands</w:t>
      </w:r>
      <w:r w:rsidRPr="004755C9">
        <w:rPr>
          <w:rFonts w:cs="Arial"/>
          <w:szCs w:val="22"/>
        </w:rPr>
        <w:t xml:space="preserve"> VDW (Verein Deutscher Werkzeugmaschinenfabriken) in Frankfurt am Main, das Ergebnis. </w:t>
      </w:r>
      <w:r w:rsidR="0099311E">
        <w:rPr>
          <w:rFonts w:cs="Arial"/>
          <w:szCs w:val="22"/>
        </w:rPr>
        <w:t xml:space="preserve">Der Auftragsrückgang zum Jahresende lässt sich </w:t>
      </w:r>
      <w:r w:rsidR="001E4CA9">
        <w:rPr>
          <w:rFonts w:cs="Arial"/>
          <w:szCs w:val="22"/>
        </w:rPr>
        <w:t>u</w:t>
      </w:r>
      <w:r w:rsidR="00B643D1">
        <w:rPr>
          <w:rFonts w:cs="Arial"/>
          <w:szCs w:val="22"/>
        </w:rPr>
        <w:t xml:space="preserve">rsächlich </w:t>
      </w:r>
      <w:r w:rsidR="001E4CA9">
        <w:rPr>
          <w:rFonts w:cs="Arial"/>
          <w:szCs w:val="22"/>
        </w:rPr>
        <w:t xml:space="preserve">mit dem nachlassenden Projektgeschäft in China und den USA aus den ersten neun Monaten </w:t>
      </w:r>
      <w:r w:rsidR="0060043A">
        <w:rPr>
          <w:rFonts w:cs="Arial"/>
          <w:szCs w:val="22"/>
        </w:rPr>
        <w:t xml:space="preserve">erklären. </w:t>
      </w:r>
    </w:p>
    <w:p w:rsidR="00C7678B" w:rsidRDefault="00C7678B" w:rsidP="00410B7F">
      <w:pPr>
        <w:tabs>
          <w:tab w:val="left" w:pos="7654"/>
        </w:tabs>
        <w:spacing w:line="360" w:lineRule="auto"/>
        <w:ind w:right="-1"/>
        <w:rPr>
          <w:rFonts w:cs="Arial"/>
          <w:kern w:val="0"/>
          <w:szCs w:val="22"/>
        </w:rPr>
      </w:pPr>
    </w:p>
    <w:p w:rsidR="006125F2" w:rsidRDefault="00781A59" w:rsidP="00410B7F">
      <w:pPr>
        <w:tabs>
          <w:tab w:val="left" w:pos="7654"/>
        </w:tabs>
        <w:spacing w:line="360" w:lineRule="auto"/>
        <w:ind w:right="-1"/>
      </w:pPr>
      <w:r>
        <w:t>2017</w:t>
      </w:r>
      <w:r w:rsidR="00135F15">
        <w:t xml:space="preserve"> profitiert die </w:t>
      </w:r>
      <w:r w:rsidR="00871BCF">
        <w:t>Branche</w:t>
      </w:r>
      <w:r w:rsidR="00387345" w:rsidRPr="00BF6070">
        <w:rPr>
          <w:szCs w:val="22"/>
        </w:rPr>
        <w:t xml:space="preserve"> </w:t>
      </w:r>
      <w:r w:rsidR="00135F15" w:rsidRPr="00BF6070">
        <w:rPr>
          <w:szCs w:val="22"/>
        </w:rPr>
        <w:t xml:space="preserve">insgesamt </w:t>
      </w:r>
      <w:r w:rsidR="00BF6070" w:rsidRPr="00BF6070">
        <w:rPr>
          <w:szCs w:val="22"/>
        </w:rPr>
        <w:t xml:space="preserve">vom guten </w:t>
      </w:r>
      <w:r w:rsidR="00BF6070" w:rsidRPr="00BF6070">
        <w:rPr>
          <w:rFonts w:cs="Arial"/>
          <w:szCs w:val="22"/>
        </w:rPr>
        <w:t xml:space="preserve">Auftragspolster aus 2016, </w:t>
      </w:r>
      <w:r>
        <w:rPr>
          <w:rFonts w:cs="Arial"/>
          <w:szCs w:val="22"/>
        </w:rPr>
        <w:t xml:space="preserve">das im laufenden Jahr realisiert wird. </w:t>
      </w:r>
      <w:r w:rsidR="00B40B0D">
        <w:t>„</w:t>
      </w:r>
      <w:r w:rsidR="00F11C41">
        <w:t>Die deutschen Werkzeugmaschine</w:t>
      </w:r>
      <w:r w:rsidR="00F11C41">
        <w:t>n</w:t>
      </w:r>
      <w:r w:rsidR="00F11C41">
        <w:lastRenderedPageBreak/>
        <w:t>hersteller sind</w:t>
      </w:r>
      <w:r w:rsidR="00C87085">
        <w:t xml:space="preserve"> </w:t>
      </w:r>
      <w:r w:rsidR="00681EFE">
        <w:t xml:space="preserve">für 2017 </w:t>
      </w:r>
      <w:r w:rsidR="00C87085">
        <w:t>gut aufgestellt</w:t>
      </w:r>
      <w:r w:rsidR="00F11C41">
        <w:t xml:space="preserve"> und </w:t>
      </w:r>
      <w:r w:rsidR="00D32D36">
        <w:t xml:space="preserve">erwarten </w:t>
      </w:r>
      <w:r>
        <w:t>ein weiteres Produktion</w:t>
      </w:r>
      <w:r>
        <w:t>s</w:t>
      </w:r>
      <w:r>
        <w:t>wachstum von 3 Prozent</w:t>
      </w:r>
      <w:r w:rsidR="00C87085">
        <w:t xml:space="preserve">“, </w:t>
      </w:r>
      <w:r w:rsidR="00322DF5">
        <w:t>sagt</w:t>
      </w:r>
      <w:r w:rsidR="00206055">
        <w:t xml:space="preserve"> VDW-Geschäftsführer</w:t>
      </w:r>
      <w:r w:rsidR="00B40B0D">
        <w:t xml:space="preserve"> Schäfer</w:t>
      </w:r>
      <w:r w:rsidR="00266797">
        <w:t>.</w:t>
      </w:r>
    </w:p>
    <w:p w:rsidR="00C02D3D" w:rsidRDefault="00C02D3D" w:rsidP="00410B7F">
      <w:pPr>
        <w:tabs>
          <w:tab w:val="left" w:pos="7654"/>
        </w:tabs>
        <w:spacing w:line="360" w:lineRule="auto"/>
        <w:ind w:right="-1"/>
      </w:pPr>
    </w:p>
    <w:p w:rsidR="00C02D3D" w:rsidRDefault="00C02D3D" w:rsidP="00410B7F">
      <w:pPr>
        <w:tabs>
          <w:tab w:val="left" w:pos="7654"/>
        </w:tabs>
        <w:spacing w:line="360" w:lineRule="auto"/>
        <w:ind w:right="-1"/>
      </w:pPr>
    </w:p>
    <w:p w:rsidR="008869FB" w:rsidRPr="001D7DF6" w:rsidRDefault="008869FB" w:rsidP="008869FB">
      <w:pPr>
        <w:pStyle w:val="Textkrper2"/>
        <w:tabs>
          <w:tab w:val="left" w:pos="7654"/>
        </w:tabs>
        <w:ind w:right="-1"/>
        <w:rPr>
          <w:b/>
          <w:sz w:val="16"/>
          <w:szCs w:val="16"/>
        </w:rPr>
      </w:pPr>
      <w:r w:rsidRPr="001D7DF6">
        <w:rPr>
          <w:b/>
          <w:sz w:val="16"/>
          <w:szCs w:val="16"/>
        </w:rPr>
        <w:t>Hintergrund</w:t>
      </w:r>
    </w:p>
    <w:p w:rsidR="008869FB" w:rsidRDefault="008869FB" w:rsidP="008869FB">
      <w:pPr>
        <w:pStyle w:val="Textkrper2"/>
        <w:tabs>
          <w:tab w:val="left" w:pos="7654"/>
        </w:tabs>
        <w:ind w:right="-1"/>
        <w:rPr>
          <w:sz w:val="16"/>
          <w:szCs w:val="16"/>
        </w:rPr>
      </w:pPr>
      <w:r>
        <w:rPr>
          <w:sz w:val="16"/>
          <w:szCs w:val="16"/>
        </w:rPr>
        <w:t>Die deutsche Werkzeugmaschinenindustrie gehört zu den fünf größten Fachzweigen im Maschinenbau. Sie liefert Produktionstechnologie für die Metallbearbeitung in alle Industriezweige und trägt maßgeblich zu I</w:t>
      </w:r>
      <w:r>
        <w:rPr>
          <w:sz w:val="16"/>
          <w:szCs w:val="16"/>
        </w:rPr>
        <w:t>n</w:t>
      </w:r>
      <w:r>
        <w:rPr>
          <w:sz w:val="16"/>
          <w:szCs w:val="16"/>
        </w:rPr>
        <w:t>novation und Produktivitätsfortschritt in der Industrie bei. Durch ihre absolute Schlüsselstellung für die i</w:t>
      </w:r>
      <w:r>
        <w:rPr>
          <w:sz w:val="16"/>
          <w:szCs w:val="16"/>
        </w:rPr>
        <w:t>n</w:t>
      </w:r>
      <w:r>
        <w:rPr>
          <w:sz w:val="16"/>
          <w:szCs w:val="16"/>
        </w:rPr>
        <w:t>dustrielle Produ</w:t>
      </w:r>
      <w:r w:rsidR="00B722EE">
        <w:rPr>
          <w:sz w:val="16"/>
          <w:szCs w:val="16"/>
        </w:rPr>
        <w:t xml:space="preserve">ktion ist ihre Entwicklung </w:t>
      </w:r>
      <w:r>
        <w:rPr>
          <w:sz w:val="16"/>
          <w:szCs w:val="16"/>
        </w:rPr>
        <w:t>ein wichtiger Indikator für die wirtschaftliche Dynamik der gesa</w:t>
      </w:r>
      <w:r>
        <w:rPr>
          <w:sz w:val="16"/>
          <w:szCs w:val="16"/>
        </w:rPr>
        <w:t>m</w:t>
      </w:r>
      <w:r>
        <w:rPr>
          <w:sz w:val="16"/>
          <w:szCs w:val="16"/>
        </w:rPr>
        <w:t>ten Industrie. 201</w:t>
      </w:r>
      <w:r w:rsidR="00E21661">
        <w:rPr>
          <w:sz w:val="16"/>
          <w:szCs w:val="16"/>
        </w:rPr>
        <w:t>6</w:t>
      </w:r>
      <w:r>
        <w:rPr>
          <w:sz w:val="16"/>
          <w:szCs w:val="16"/>
        </w:rPr>
        <w:t xml:space="preserve"> produzierte die </w:t>
      </w:r>
      <w:r w:rsidR="00A77607">
        <w:rPr>
          <w:sz w:val="16"/>
          <w:szCs w:val="16"/>
        </w:rPr>
        <w:t>Branche</w:t>
      </w:r>
      <w:r w:rsidR="00CD42BD">
        <w:rPr>
          <w:sz w:val="16"/>
          <w:szCs w:val="16"/>
        </w:rPr>
        <w:t xml:space="preserve"> mit </w:t>
      </w:r>
      <w:r w:rsidR="002551E9">
        <w:rPr>
          <w:sz w:val="16"/>
          <w:szCs w:val="16"/>
        </w:rPr>
        <w:t>rd.</w:t>
      </w:r>
      <w:r w:rsidR="006125F2">
        <w:rPr>
          <w:sz w:val="16"/>
          <w:szCs w:val="16"/>
        </w:rPr>
        <w:t xml:space="preserve"> </w:t>
      </w:r>
      <w:r w:rsidR="00E21661">
        <w:rPr>
          <w:sz w:val="16"/>
          <w:szCs w:val="16"/>
        </w:rPr>
        <w:t>69</w:t>
      </w:r>
      <w:r w:rsidR="006125F2">
        <w:rPr>
          <w:sz w:val="16"/>
          <w:szCs w:val="16"/>
        </w:rPr>
        <w:t xml:space="preserve"> </w:t>
      </w:r>
      <w:r w:rsidR="00E21661">
        <w:rPr>
          <w:sz w:val="16"/>
          <w:szCs w:val="16"/>
        </w:rPr>
        <w:t>9</w:t>
      </w:r>
      <w:r w:rsidR="006125F2">
        <w:rPr>
          <w:sz w:val="16"/>
          <w:szCs w:val="16"/>
        </w:rPr>
        <w:t>00</w:t>
      </w:r>
      <w:r>
        <w:rPr>
          <w:sz w:val="16"/>
          <w:szCs w:val="16"/>
        </w:rPr>
        <w:t xml:space="preserve"> Beschäftigten (</w:t>
      </w:r>
      <w:r w:rsidR="006125F2">
        <w:rPr>
          <w:sz w:val="16"/>
          <w:szCs w:val="16"/>
        </w:rPr>
        <w:t>Jahresdurchschnitt</w:t>
      </w:r>
      <w:r w:rsidR="00CD42BD">
        <w:rPr>
          <w:sz w:val="16"/>
          <w:szCs w:val="16"/>
        </w:rPr>
        <w:t xml:space="preserve"> 201</w:t>
      </w:r>
      <w:r w:rsidR="00695016">
        <w:rPr>
          <w:sz w:val="16"/>
          <w:szCs w:val="16"/>
        </w:rPr>
        <w:t>6</w:t>
      </w:r>
      <w:r w:rsidR="003132CA">
        <w:rPr>
          <w:sz w:val="16"/>
          <w:szCs w:val="16"/>
        </w:rPr>
        <w:t>, Betriebe mit mehr als 5</w:t>
      </w:r>
      <w:r>
        <w:rPr>
          <w:sz w:val="16"/>
          <w:szCs w:val="16"/>
        </w:rPr>
        <w:t>0 Mitarbeitern) Maschinen und Dienstl</w:t>
      </w:r>
      <w:r w:rsidR="00A77607">
        <w:rPr>
          <w:sz w:val="16"/>
          <w:szCs w:val="16"/>
        </w:rPr>
        <w:t xml:space="preserve">eistungen im Wert von rd. </w:t>
      </w:r>
      <w:r w:rsidR="00E21661">
        <w:rPr>
          <w:sz w:val="16"/>
          <w:szCs w:val="16"/>
        </w:rPr>
        <w:t>15</w:t>
      </w:r>
      <w:r w:rsidR="009C5E4E">
        <w:rPr>
          <w:sz w:val="16"/>
          <w:szCs w:val="16"/>
        </w:rPr>
        <w:t>,</w:t>
      </w:r>
      <w:r w:rsidR="00E21661">
        <w:rPr>
          <w:sz w:val="16"/>
          <w:szCs w:val="16"/>
        </w:rPr>
        <w:t>2</w:t>
      </w:r>
      <w:r w:rsidR="00A77607">
        <w:rPr>
          <w:sz w:val="16"/>
          <w:szCs w:val="16"/>
        </w:rPr>
        <w:t xml:space="preserve"> </w:t>
      </w:r>
      <w:r w:rsidR="00A23A1A">
        <w:rPr>
          <w:sz w:val="16"/>
          <w:szCs w:val="16"/>
        </w:rPr>
        <w:t>Mrd. Euro.</w:t>
      </w:r>
    </w:p>
    <w:p w:rsidR="00D83E15" w:rsidRDefault="00D83E15" w:rsidP="002F3C10">
      <w:pPr>
        <w:spacing w:line="360" w:lineRule="auto"/>
        <w:ind w:right="-568"/>
      </w:pPr>
    </w:p>
    <w:p w:rsidR="003132CA" w:rsidRPr="00B138D8" w:rsidRDefault="003132CA" w:rsidP="003132CA">
      <w:pPr>
        <w:spacing w:line="360" w:lineRule="auto"/>
        <w:ind w:right="1133"/>
      </w:pPr>
      <w:r w:rsidRPr="00B138D8">
        <w:t>Bild:</w:t>
      </w:r>
    </w:p>
    <w:p w:rsidR="003132CA" w:rsidRPr="00B138D8" w:rsidRDefault="003132CA" w:rsidP="003132CA">
      <w:pPr>
        <w:spacing w:line="360" w:lineRule="auto"/>
        <w:ind w:right="1133"/>
      </w:pPr>
      <w:r w:rsidRPr="00B138D8">
        <w:t>Dr. Wilfried Schäfer, Geschäftsführer VDW (Verein Deutscher Werkzeugmaschinenfabriken), Frankfurt am Main</w:t>
      </w:r>
    </w:p>
    <w:p w:rsidR="003132CA" w:rsidRPr="00B138D8" w:rsidRDefault="003132CA" w:rsidP="003132CA">
      <w:pPr>
        <w:spacing w:line="360" w:lineRule="auto"/>
        <w:ind w:right="-568"/>
      </w:pPr>
    </w:p>
    <w:p w:rsidR="003132CA" w:rsidRDefault="003132CA" w:rsidP="003132CA">
      <w:pPr>
        <w:spacing w:line="360" w:lineRule="auto"/>
        <w:ind w:right="-568"/>
      </w:pPr>
      <w:r w:rsidRPr="00B138D8">
        <w:t xml:space="preserve">Grafik: Auftragseingang in der deutschen Werkzeugmaschinenindustrie </w:t>
      </w:r>
    </w:p>
    <w:p w:rsidR="003132CA" w:rsidRDefault="003132CA" w:rsidP="003132CA">
      <w:pPr>
        <w:spacing w:line="360" w:lineRule="auto"/>
        <w:ind w:right="-568"/>
      </w:pPr>
    </w:p>
    <w:p w:rsidR="003132CA" w:rsidRDefault="003132CA" w:rsidP="003132CA">
      <w:pPr>
        <w:spacing w:line="360" w:lineRule="auto"/>
        <w:ind w:right="283"/>
      </w:pPr>
    </w:p>
    <w:p w:rsidR="003132CA" w:rsidRDefault="003132CA" w:rsidP="00695016">
      <w:pPr>
        <w:spacing w:line="360" w:lineRule="auto"/>
        <w:ind w:right="991"/>
      </w:pPr>
      <w:r w:rsidRPr="00B427A3">
        <w:rPr>
          <w:b/>
        </w:rPr>
        <w:t>Autor:</w:t>
      </w:r>
      <w:r>
        <w:t xml:space="preserve"> </w:t>
      </w:r>
      <w:r>
        <w:rPr>
          <w:rFonts w:cs="Arial"/>
        </w:rPr>
        <w:t>Manuel Löhmann, VDW-</w:t>
      </w:r>
      <w:r w:rsidRPr="000244B2">
        <w:rPr>
          <w:rFonts w:cs="Arial"/>
        </w:rPr>
        <w:t>Presse- und Öffentlichkeitsarbeit</w:t>
      </w:r>
      <w:r w:rsidR="00695016">
        <w:rPr>
          <w:rFonts w:cs="Arial"/>
        </w:rPr>
        <w:t xml:space="preserve">, </w:t>
      </w:r>
      <w:r>
        <w:rPr>
          <w:rFonts w:cs="Arial"/>
        </w:rPr>
        <w:t xml:space="preserve">Tel. +49 69 756081-83, </w:t>
      </w:r>
      <w:hyperlink r:id="rId8" w:history="1">
        <w:r w:rsidRPr="008B6591">
          <w:rPr>
            <w:rStyle w:val="Hyperlink"/>
            <w:rFonts w:cs="Arial"/>
            <w:i/>
            <w:color w:val="0070C0"/>
          </w:rPr>
          <w:t>m.loehmann@vdw.de</w:t>
        </w:r>
      </w:hyperlink>
    </w:p>
    <w:p w:rsidR="003132CA" w:rsidRPr="008B6591" w:rsidRDefault="003132CA" w:rsidP="003132CA">
      <w:pPr>
        <w:spacing w:line="360" w:lineRule="auto"/>
        <w:ind w:right="1558"/>
        <w:rPr>
          <w:rFonts w:cs="Arial"/>
          <w:u w:val="single"/>
        </w:rPr>
      </w:pPr>
    </w:p>
    <w:p w:rsidR="008869FB" w:rsidRDefault="003132CA" w:rsidP="003132CA">
      <w:pPr>
        <w:spacing w:line="360" w:lineRule="auto"/>
        <w:ind w:right="-568"/>
      </w:pPr>
      <w:r w:rsidRPr="00B427A3">
        <w:rPr>
          <w:b/>
        </w:rPr>
        <w:t>Weitere Informationen:</w:t>
      </w:r>
      <w:r w:rsidRPr="008C2B39">
        <w:t xml:space="preserve"> </w:t>
      </w:r>
      <w:r>
        <w:t>Gerhard Hein</w:t>
      </w:r>
      <w:r w:rsidRPr="008C2B39">
        <w:t xml:space="preserve">, VDW, </w:t>
      </w:r>
      <w:r w:rsidR="00695016">
        <w:br/>
      </w:r>
      <w:r>
        <w:t>Tel. +49 69 756081-43</w:t>
      </w:r>
      <w:r w:rsidRPr="008C2B39">
        <w:t xml:space="preserve">, </w:t>
      </w:r>
      <w:hyperlink r:id="rId9" w:history="1">
        <w:r w:rsidRPr="00BE4312">
          <w:rPr>
            <w:rStyle w:val="Hyperlink"/>
            <w:i/>
            <w:color w:val="0070C0"/>
          </w:rPr>
          <w:t>g.hein@vdw.de</w:t>
        </w:r>
      </w:hyperlink>
    </w:p>
    <w:sectPr w:rsidR="008869FB" w:rsidSect="008869F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-2665" w:right="2835" w:bottom="1134" w:left="1418" w:header="73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7D" w:rsidRDefault="00A8447D">
      <w:r>
        <w:separator/>
      </w:r>
    </w:p>
  </w:endnote>
  <w:endnote w:type="continuationSeparator" w:id="0">
    <w:p w:rsidR="00A8447D" w:rsidRDefault="00A8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8" w:rsidRDefault="005D0E88">
    <w:pPr>
      <w:pStyle w:val="Fuzeile"/>
      <w:spacing w:line="2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8" w:rsidRDefault="005D0E88" w:rsidP="0050117F">
    <w:pPr>
      <w:pStyle w:val="Fuzeile"/>
    </w:pPr>
  </w:p>
  <w:tbl>
    <w:tblPr>
      <w:tblW w:w="986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42"/>
      <w:gridCol w:w="2548"/>
      <w:gridCol w:w="2799"/>
      <w:gridCol w:w="2077"/>
    </w:tblGrid>
    <w:tr w:rsidR="005D0E88" w:rsidRPr="00A652D2">
      <w:tc>
        <w:tcPr>
          <w:tcW w:w="2442" w:type="dxa"/>
        </w:tcPr>
        <w:p w:rsidR="005D0E88" w:rsidRPr="00362226" w:rsidRDefault="005D0E88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Verein Deutscher</w:t>
          </w:r>
        </w:p>
        <w:p w:rsidR="005D0E88" w:rsidRPr="00362226" w:rsidRDefault="005D0E88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Werkzeugmaschinenfabriken e.V.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</w:p>
      </w:tc>
      <w:tc>
        <w:tcPr>
          <w:tcW w:w="2548" w:type="dxa"/>
        </w:tcPr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Vorsitzende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>Chairman:</w:t>
          </w:r>
        </w:p>
        <w:p w:rsidR="005D0E88" w:rsidRDefault="00FD45DC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Dr. Heinz-Jürgen Prokop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Geschäftsführe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 xml:space="preserve">Executive </w:t>
          </w:r>
          <w:proofErr w:type="spellStart"/>
          <w:r>
            <w:rPr>
              <w:sz w:val="14"/>
            </w:rPr>
            <w:t>Director</w:t>
          </w:r>
          <w:proofErr w:type="spellEnd"/>
          <w:r>
            <w:rPr>
              <w:sz w:val="14"/>
            </w:rPr>
            <w:t>: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Dr.-Ing. Wilfried Schäfer</w:t>
          </w:r>
        </w:p>
      </w:tc>
      <w:tc>
        <w:tcPr>
          <w:tcW w:w="2799" w:type="dxa"/>
        </w:tcPr>
        <w:p w:rsidR="005D0E88" w:rsidRDefault="005D0E88" w:rsidP="000012C6">
          <w:pPr>
            <w:tabs>
              <w:tab w:val="left" w:pos="539"/>
            </w:tabs>
            <w:spacing w:line="160" w:lineRule="exact"/>
            <w:rPr>
              <w:sz w:val="14"/>
            </w:rPr>
          </w:pPr>
          <w:r>
            <w:rPr>
              <w:sz w:val="14"/>
            </w:rPr>
            <w:t>Registergerich</w:t>
          </w:r>
          <w:r w:rsidRPr="009F2281">
            <w:rPr>
              <w:spacing w:val="20"/>
              <w:sz w:val="14"/>
              <w:szCs w:val="14"/>
            </w:rPr>
            <w:t>t/</w:t>
          </w:r>
          <w:r>
            <w:rPr>
              <w:sz w:val="14"/>
            </w:rPr>
            <w:t>Registration Office: Amtsg</w:t>
          </w:r>
          <w:r>
            <w:rPr>
              <w:sz w:val="14"/>
            </w:rPr>
            <w:t>e</w:t>
          </w:r>
          <w:r>
            <w:rPr>
              <w:sz w:val="14"/>
            </w:rPr>
            <w:t>richt Frankfurt am Main</w:t>
          </w:r>
        </w:p>
        <w:p w:rsidR="005D0E88" w:rsidRPr="0052444D" w:rsidRDefault="005D0E88" w:rsidP="000012C6">
          <w:pPr>
            <w:tabs>
              <w:tab w:val="left" w:pos="539"/>
            </w:tabs>
            <w:spacing w:line="160" w:lineRule="exact"/>
            <w:rPr>
              <w:sz w:val="14"/>
              <w:lang w:val="en-GB"/>
            </w:rPr>
          </w:pPr>
          <w:proofErr w:type="spellStart"/>
          <w:r w:rsidRPr="0052444D">
            <w:rPr>
              <w:sz w:val="14"/>
              <w:lang w:val="en-GB"/>
            </w:rPr>
            <w:t>Vereinsregiste</w:t>
          </w:r>
          <w:r w:rsidRPr="0052444D">
            <w:rPr>
              <w:spacing w:val="20"/>
              <w:sz w:val="14"/>
              <w:szCs w:val="14"/>
              <w:lang w:val="en-GB"/>
            </w:rPr>
            <w:t>r</w:t>
          </w:r>
          <w:proofErr w:type="spellEnd"/>
          <w:r w:rsidRPr="0052444D">
            <w:rPr>
              <w:spacing w:val="20"/>
              <w:sz w:val="14"/>
              <w:szCs w:val="14"/>
              <w:lang w:val="en-GB"/>
            </w:rPr>
            <w:t>/</w:t>
          </w:r>
          <w:r w:rsidRPr="0052444D">
            <w:rPr>
              <w:sz w:val="14"/>
              <w:lang w:val="en-GB"/>
            </w:rPr>
            <w:t>Society Register: VR4966</w:t>
          </w:r>
        </w:p>
        <w:p w:rsidR="005D0E88" w:rsidRPr="0052444D" w:rsidRDefault="005D0E88" w:rsidP="000012C6">
          <w:pPr>
            <w:tabs>
              <w:tab w:val="left" w:pos="539"/>
            </w:tabs>
            <w:spacing w:line="160" w:lineRule="exact"/>
            <w:rPr>
              <w:sz w:val="14"/>
              <w:szCs w:val="14"/>
              <w:lang w:val="en-GB"/>
            </w:rPr>
          </w:pPr>
          <w:r w:rsidRPr="0052444D">
            <w:rPr>
              <w:sz w:val="14"/>
              <w:szCs w:val="14"/>
              <w:lang w:val="en-GB"/>
            </w:rPr>
            <w:t>Ust.ID-Nr</w:t>
          </w:r>
          <w:r w:rsidRPr="0052444D">
            <w:rPr>
              <w:spacing w:val="20"/>
              <w:sz w:val="14"/>
              <w:szCs w:val="14"/>
              <w:lang w:val="en-GB"/>
            </w:rPr>
            <w:t>./</w:t>
          </w:r>
          <w:r w:rsidRPr="0052444D">
            <w:rPr>
              <w:sz w:val="14"/>
              <w:szCs w:val="14"/>
              <w:lang w:val="en-GB"/>
            </w:rPr>
            <w:t>VAT No.: DE 114 10 88 36</w:t>
          </w:r>
        </w:p>
      </w:tc>
      <w:tc>
        <w:tcPr>
          <w:tcW w:w="2077" w:type="dxa"/>
        </w:tcPr>
        <w:p w:rsidR="005D0E88" w:rsidRPr="0052444D" w:rsidRDefault="005D0E88" w:rsidP="000012C6">
          <w:pPr>
            <w:pStyle w:val="berschrift2"/>
            <w:framePr w:hSpace="0" w:wrap="auto" w:vAnchor="margin" w:hAnchor="text" w:xAlign="left" w:yAlign="inline" w:anchorLock="1"/>
            <w:spacing w:line="160" w:lineRule="exact"/>
            <w:rPr>
              <w:b w:val="0"/>
              <w:lang w:val="en-GB"/>
            </w:rPr>
          </w:pPr>
        </w:p>
      </w:tc>
    </w:tr>
  </w:tbl>
  <w:p w:rsidR="005D0E88" w:rsidRPr="0052444D" w:rsidRDefault="005D0E88" w:rsidP="0050117F">
    <w:pPr>
      <w:pStyle w:val="Fuzeile"/>
      <w:spacing w:line="20" w:lineRule="exact"/>
      <w:rPr>
        <w:sz w:val="2"/>
        <w:lang w:val="en-GB"/>
      </w:rPr>
    </w:pPr>
  </w:p>
  <w:p w:rsidR="005D0E88" w:rsidRPr="003A7790" w:rsidRDefault="005D0E88" w:rsidP="0050117F">
    <w:pPr>
      <w:pStyle w:val="Fuzeile"/>
      <w:spacing w:line="20" w:lineRule="exact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7D" w:rsidRDefault="00A8447D">
      <w:r>
        <w:separator/>
      </w:r>
    </w:p>
  </w:footnote>
  <w:footnote w:type="continuationSeparator" w:id="0">
    <w:p w:rsidR="00A8447D" w:rsidRDefault="00A8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608"/>
    </w:tblGrid>
    <w:tr w:rsidR="005D0E88">
      <w:trPr>
        <w:trHeight w:hRule="exact" w:val="1950"/>
      </w:trPr>
      <w:tc>
        <w:tcPr>
          <w:tcW w:w="7655" w:type="dxa"/>
        </w:tcPr>
        <w:p w:rsidR="00EE161F" w:rsidRDefault="005D0E88" w:rsidP="006125F2">
          <w:r>
            <w:t xml:space="preserve">Seite </w:t>
          </w:r>
          <w:r w:rsidR="00690258">
            <w:fldChar w:fldCharType="begin"/>
          </w:r>
          <w:r>
            <w:instrText xml:space="preserve"> PAGE </w:instrText>
          </w:r>
          <w:r w:rsidR="00690258">
            <w:fldChar w:fldCharType="separate"/>
          </w:r>
          <w:r w:rsidR="00A652D2">
            <w:rPr>
              <w:noProof/>
            </w:rPr>
            <w:t>2</w:t>
          </w:r>
          <w:r w:rsidR="00690258">
            <w:fldChar w:fldCharType="end"/>
          </w:r>
          <w:r>
            <w:t>/</w:t>
          </w:r>
          <w:r w:rsidR="00690258">
            <w:fldChar w:fldCharType="begin"/>
          </w:r>
          <w:r w:rsidR="007A2509">
            <w:instrText xml:space="preserve"> NUMPAGES </w:instrText>
          </w:r>
          <w:r w:rsidR="00690258">
            <w:fldChar w:fldCharType="separate"/>
          </w:r>
          <w:r w:rsidR="00A652D2">
            <w:rPr>
              <w:noProof/>
            </w:rPr>
            <w:t>2</w:t>
          </w:r>
          <w:r w:rsidR="00690258">
            <w:rPr>
              <w:noProof/>
            </w:rPr>
            <w:fldChar w:fldCharType="end"/>
          </w:r>
          <w:r w:rsidR="005345A7">
            <w:t xml:space="preserve"> · VDW </w:t>
          </w:r>
          <w:r w:rsidR="00690258">
            <w:fldChar w:fldCharType="begin"/>
          </w:r>
          <w:r>
            <w:instrText xml:space="preserve"> STYLEREF Initials \* MERGEFORMAT </w:instrText>
          </w:r>
          <w:r w:rsidR="00690258">
            <w:fldChar w:fldCharType="end"/>
          </w:r>
          <w:r w:rsidR="004F7033">
            <w:t xml:space="preserve"> · Pressemitteilun</w:t>
          </w:r>
          <w:r w:rsidR="003132CA">
            <w:t>g 06</w:t>
          </w:r>
          <w:r>
            <w:t xml:space="preserve">. </w:t>
          </w:r>
          <w:r w:rsidR="003132CA">
            <w:t>Februar 2017</w:t>
          </w:r>
        </w:p>
        <w:p w:rsidR="005D0E88" w:rsidRPr="00EE161F" w:rsidRDefault="005D0E88" w:rsidP="004010AF"/>
      </w:tc>
      <w:tc>
        <w:tcPr>
          <w:tcW w:w="2608" w:type="dxa"/>
        </w:tcPr>
        <w:p w:rsidR="005D0E88" w:rsidRDefault="005D0E88"/>
      </w:tc>
    </w:tr>
  </w:tbl>
  <w:p w:rsidR="005D0E88" w:rsidRDefault="005D0E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48"/>
    </w:tblGrid>
    <w:tr w:rsidR="005D0E88">
      <w:trPr>
        <w:cantSplit/>
        <w:trHeight w:hRule="exact" w:val="1920"/>
      </w:trPr>
      <w:tc>
        <w:tcPr>
          <w:tcW w:w="10348" w:type="dxa"/>
        </w:tcPr>
        <w:p w:rsidR="005D0E88" w:rsidRDefault="00673A14">
          <w:pPr>
            <w:pStyle w:val="Titel1"/>
          </w:pPr>
          <w:r>
            <w:rPr>
              <w:noProof/>
            </w:rPr>
            <w:drawing>
              <wp:inline distT="0" distB="0" distL="0" distR="0">
                <wp:extent cx="4288155" cy="363855"/>
                <wp:effectExtent l="0" t="0" r="0" b="0"/>
                <wp:docPr id="1" name="Bild 1" descr="Grafi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afi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815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0E88" w:rsidRDefault="005D0E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9"/>
    <w:rsid w:val="000012C6"/>
    <w:rsid w:val="000056FF"/>
    <w:rsid w:val="000074B9"/>
    <w:rsid w:val="00021671"/>
    <w:rsid w:val="00035C77"/>
    <w:rsid w:val="00047A4B"/>
    <w:rsid w:val="00051137"/>
    <w:rsid w:val="00065E23"/>
    <w:rsid w:val="00086400"/>
    <w:rsid w:val="000A3C5F"/>
    <w:rsid w:val="000A3C8B"/>
    <w:rsid w:val="000A535B"/>
    <w:rsid w:val="000A5A2E"/>
    <w:rsid w:val="000B0284"/>
    <w:rsid w:val="000B072A"/>
    <w:rsid w:val="000B32A0"/>
    <w:rsid w:val="000C06D1"/>
    <w:rsid w:val="000C1F28"/>
    <w:rsid w:val="000D3E70"/>
    <w:rsid w:val="000D6B28"/>
    <w:rsid w:val="000E712A"/>
    <w:rsid w:val="000F06AF"/>
    <w:rsid w:val="000F6848"/>
    <w:rsid w:val="00111C7C"/>
    <w:rsid w:val="00114452"/>
    <w:rsid w:val="00114F11"/>
    <w:rsid w:val="00126DFE"/>
    <w:rsid w:val="00135F15"/>
    <w:rsid w:val="001363FB"/>
    <w:rsid w:val="00146D7A"/>
    <w:rsid w:val="00151DA7"/>
    <w:rsid w:val="00160FAD"/>
    <w:rsid w:val="00171511"/>
    <w:rsid w:val="00172A07"/>
    <w:rsid w:val="00174854"/>
    <w:rsid w:val="00185BD9"/>
    <w:rsid w:val="001A0A28"/>
    <w:rsid w:val="001A10AA"/>
    <w:rsid w:val="001A2FDA"/>
    <w:rsid w:val="001A7B6D"/>
    <w:rsid w:val="001D1B88"/>
    <w:rsid w:val="001D4D60"/>
    <w:rsid w:val="001E4CA9"/>
    <w:rsid w:val="001F42E9"/>
    <w:rsid w:val="001F75E5"/>
    <w:rsid w:val="002006AD"/>
    <w:rsid w:val="00201592"/>
    <w:rsid w:val="00206055"/>
    <w:rsid w:val="0021612B"/>
    <w:rsid w:val="00250D9C"/>
    <w:rsid w:val="002510F4"/>
    <w:rsid w:val="002551E9"/>
    <w:rsid w:val="0026300F"/>
    <w:rsid w:val="00263575"/>
    <w:rsid w:val="00266797"/>
    <w:rsid w:val="0027554A"/>
    <w:rsid w:val="00284260"/>
    <w:rsid w:val="002847AC"/>
    <w:rsid w:val="002864A4"/>
    <w:rsid w:val="00291C32"/>
    <w:rsid w:val="002A5C57"/>
    <w:rsid w:val="002A69AD"/>
    <w:rsid w:val="002D0E94"/>
    <w:rsid w:val="002D64F3"/>
    <w:rsid w:val="002D6D88"/>
    <w:rsid w:val="002F3C10"/>
    <w:rsid w:val="003132CA"/>
    <w:rsid w:val="003167F7"/>
    <w:rsid w:val="00317246"/>
    <w:rsid w:val="00317B65"/>
    <w:rsid w:val="00322587"/>
    <w:rsid w:val="00322DF5"/>
    <w:rsid w:val="003414F4"/>
    <w:rsid w:val="0035614D"/>
    <w:rsid w:val="00357AA5"/>
    <w:rsid w:val="003619C7"/>
    <w:rsid w:val="0038639F"/>
    <w:rsid w:val="00387345"/>
    <w:rsid w:val="00392B5B"/>
    <w:rsid w:val="003A7790"/>
    <w:rsid w:val="003B05E0"/>
    <w:rsid w:val="003B5D90"/>
    <w:rsid w:val="003C7A2B"/>
    <w:rsid w:val="003D2A60"/>
    <w:rsid w:val="003D6529"/>
    <w:rsid w:val="003F71B6"/>
    <w:rsid w:val="00400821"/>
    <w:rsid w:val="004010AF"/>
    <w:rsid w:val="00402B6A"/>
    <w:rsid w:val="00410B7F"/>
    <w:rsid w:val="00424AAC"/>
    <w:rsid w:val="00426F49"/>
    <w:rsid w:val="0043362F"/>
    <w:rsid w:val="0045618F"/>
    <w:rsid w:val="00465C28"/>
    <w:rsid w:val="004755C9"/>
    <w:rsid w:val="00492F1F"/>
    <w:rsid w:val="004A5646"/>
    <w:rsid w:val="004B02D3"/>
    <w:rsid w:val="004B47D2"/>
    <w:rsid w:val="004B542D"/>
    <w:rsid w:val="004B6DD3"/>
    <w:rsid w:val="004C16A0"/>
    <w:rsid w:val="004C1EA2"/>
    <w:rsid w:val="004E5BAC"/>
    <w:rsid w:val="004F7033"/>
    <w:rsid w:val="0050117F"/>
    <w:rsid w:val="005218D6"/>
    <w:rsid w:val="0052444D"/>
    <w:rsid w:val="00524CBD"/>
    <w:rsid w:val="00527C12"/>
    <w:rsid w:val="00530D89"/>
    <w:rsid w:val="00533D7E"/>
    <w:rsid w:val="005345A7"/>
    <w:rsid w:val="0054412C"/>
    <w:rsid w:val="0055029F"/>
    <w:rsid w:val="005578B3"/>
    <w:rsid w:val="0056186D"/>
    <w:rsid w:val="00571046"/>
    <w:rsid w:val="00571843"/>
    <w:rsid w:val="00575C4F"/>
    <w:rsid w:val="00586554"/>
    <w:rsid w:val="0058797C"/>
    <w:rsid w:val="005A0F7F"/>
    <w:rsid w:val="005B4CBE"/>
    <w:rsid w:val="005C217E"/>
    <w:rsid w:val="005C35BD"/>
    <w:rsid w:val="005D0E88"/>
    <w:rsid w:val="005D1A90"/>
    <w:rsid w:val="005F606B"/>
    <w:rsid w:val="0060043A"/>
    <w:rsid w:val="006125F2"/>
    <w:rsid w:val="0062534E"/>
    <w:rsid w:val="00627B4D"/>
    <w:rsid w:val="006317DD"/>
    <w:rsid w:val="00633A32"/>
    <w:rsid w:val="00641310"/>
    <w:rsid w:val="00653795"/>
    <w:rsid w:val="00662DED"/>
    <w:rsid w:val="006714CF"/>
    <w:rsid w:val="00673A14"/>
    <w:rsid w:val="00681EFE"/>
    <w:rsid w:val="00690258"/>
    <w:rsid w:val="00693FD6"/>
    <w:rsid w:val="00695016"/>
    <w:rsid w:val="006A6C1D"/>
    <w:rsid w:val="006B075C"/>
    <w:rsid w:val="006B172D"/>
    <w:rsid w:val="006B542F"/>
    <w:rsid w:val="006B7EA6"/>
    <w:rsid w:val="006D0002"/>
    <w:rsid w:val="006D62A7"/>
    <w:rsid w:val="006E3AFB"/>
    <w:rsid w:val="006E7837"/>
    <w:rsid w:val="006F293C"/>
    <w:rsid w:val="006F4E1C"/>
    <w:rsid w:val="00720C2B"/>
    <w:rsid w:val="007244EA"/>
    <w:rsid w:val="00726214"/>
    <w:rsid w:val="00736CFB"/>
    <w:rsid w:val="007443D3"/>
    <w:rsid w:val="00754C5E"/>
    <w:rsid w:val="00761DFE"/>
    <w:rsid w:val="007669ED"/>
    <w:rsid w:val="0076719C"/>
    <w:rsid w:val="007704BD"/>
    <w:rsid w:val="00774F28"/>
    <w:rsid w:val="00781A59"/>
    <w:rsid w:val="00784EDC"/>
    <w:rsid w:val="00794D1D"/>
    <w:rsid w:val="007957B3"/>
    <w:rsid w:val="007A065E"/>
    <w:rsid w:val="007A2509"/>
    <w:rsid w:val="007A4D32"/>
    <w:rsid w:val="007B01AD"/>
    <w:rsid w:val="007B5AB2"/>
    <w:rsid w:val="007B6219"/>
    <w:rsid w:val="007D5C41"/>
    <w:rsid w:val="007D696D"/>
    <w:rsid w:val="007E4A79"/>
    <w:rsid w:val="007E66E2"/>
    <w:rsid w:val="007F0D79"/>
    <w:rsid w:val="00804139"/>
    <w:rsid w:val="008163C4"/>
    <w:rsid w:val="008173D0"/>
    <w:rsid w:val="008254FF"/>
    <w:rsid w:val="00832827"/>
    <w:rsid w:val="00835292"/>
    <w:rsid w:val="00842D74"/>
    <w:rsid w:val="00842E3C"/>
    <w:rsid w:val="008534A1"/>
    <w:rsid w:val="00855FFE"/>
    <w:rsid w:val="00856F09"/>
    <w:rsid w:val="008575E4"/>
    <w:rsid w:val="00867A37"/>
    <w:rsid w:val="00871BCF"/>
    <w:rsid w:val="008724DC"/>
    <w:rsid w:val="00884819"/>
    <w:rsid w:val="008869FB"/>
    <w:rsid w:val="00891B08"/>
    <w:rsid w:val="00893102"/>
    <w:rsid w:val="008A3ABF"/>
    <w:rsid w:val="008B0DC2"/>
    <w:rsid w:val="008B0ED2"/>
    <w:rsid w:val="008B270D"/>
    <w:rsid w:val="008C6A4E"/>
    <w:rsid w:val="008D221C"/>
    <w:rsid w:val="008D2F68"/>
    <w:rsid w:val="008E2105"/>
    <w:rsid w:val="008E6092"/>
    <w:rsid w:val="008F09DA"/>
    <w:rsid w:val="009056F0"/>
    <w:rsid w:val="009140E5"/>
    <w:rsid w:val="00914473"/>
    <w:rsid w:val="009170BD"/>
    <w:rsid w:val="009203FE"/>
    <w:rsid w:val="00930621"/>
    <w:rsid w:val="009310E7"/>
    <w:rsid w:val="009625B8"/>
    <w:rsid w:val="00965A17"/>
    <w:rsid w:val="00973CB3"/>
    <w:rsid w:val="00977CED"/>
    <w:rsid w:val="0099311E"/>
    <w:rsid w:val="009A4640"/>
    <w:rsid w:val="009A6725"/>
    <w:rsid w:val="009B36C1"/>
    <w:rsid w:val="009C2D5F"/>
    <w:rsid w:val="009C5E4E"/>
    <w:rsid w:val="009D2D91"/>
    <w:rsid w:val="009D3E89"/>
    <w:rsid w:val="009E2198"/>
    <w:rsid w:val="009E41D3"/>
    <w:rsid w:val="00A11C38"/>
    <w:rsid w:val="00A12F6F"/>
    <w:rsid w:val="00A15468"/>
    <w:rsid w:val="00A20F7D"/>
    <w:rsid w:val="00A23A1A"/>
    <w:rsid w:val="00A26C42"/>
    <w:rsid w:val="00A351CD"/>
    <w:rsid w:val="00A3704C"/>
    <w:rsid w:val="00A54736"/>
    <w:rsid w:val="00A652D2"/>
    <w:rsid w:val="00A720E0"/>
    <w:rsid w:val="00A77607"/>
    <w:rsid w:val="00A8447D"/>
    <w:rsid w:val="00A935E7"/>
    <w:rsid w:val="00AB45B4"/>
    <w:rsid w:val="00AB72B9"/>
    <w:rsid w:val="00AD379B"/>
    <w:rsid w:val="00AE3F88"/>
    <w:rsid w:val="00AF3F88"/>
    <w:rsid w:val="00AF6714"/>
    <w:rsid w:val="00AF730E"/>
    <w:rsid w:val="00B031C6"/>
    <w:rsid w:val="00B152D4"/>
    <w:rsid w:val="00B1593E"/>
    <w:rsid w:val="00B2632C"/>
    <w:rsid w:val="00B302CA"/>
    <w:rsid w:val="00B40B0D"/>
    <w:rsid w:val="00B4283A"/>
    <w:rsid w:val="00B46771"/>
    <w:rsid w:val="00B643D1"/>
    <w:rsid w:val="00B722EE"/>
    <w:rsid w:val="00B8150A"/>
    <w:rsid w:val="00B84D25"/>
    <w:rsid w:val="00B86B54"/>
    <w:rsid w:val="00B87BAB"/>
    <w:rsid w:val="00B9374C"/>
    <w:rsid w:val="00BA0F75"/>
    <w:rsid w:val="00BB0FB5"/>
    <w:rsid w:val="00BB1104"/>
    <w:rsid w:val="00BB32A5"/>
    <w:rsid w:val="00BC6836"/>
    <w:rsid w:val="00BC747A"/>
    <w:rsid w:val="00BE74FB"/>
    <w:rsid w:val="00BF06F3"/>
    <w:rsid w:val="00BF6070"/>
    <w:rsid w:val="00BF6E2B"/>
    <w:rsid w:val="00C02D3D"/>
    <w:rsid w:val="00C0793D"/>
    <w:rsid w:val="00C10209"/>
    <w:rsid w:val="00C1105F"/>
    <w:rsid w:val="00C11071"/>
    <w:rsid w:val="00C12106"/>
    <w:rsid w:val="00C308ED"/>
    <w:rsid w:val="00C31392"/>
    <w:rsid w:val="00C3201E"/>
    <w:rsid w:val="00C422C0"/>
    <w:rsid w:val="00C532BE"/>
    <w:rsid w:val="00C535A1"/>
    <w:rsid w:val="00C710CB"/>
    <w:rsid w:val="00C72B09"/>
    <w:rsid w:val="00C7678B"/>
    <w:rsid w:val="00C838A1"/>
    <w:rsid w:val="00C87085"/>
    <w:rsid w:val="00C91835"/>
    <w:rsid w:val="00C964FB"/>
    <w:rsid w:val="00C966DC"/>
    <w:rsid w:val="00CB3133"/>
    <w:rsid w:val="00CB5C29"/>
    <w:rsid w:val="00CC0569"/>
    <w:rsid w:val="00CD26FB"/>
    <w:rsid w:val="00CD42BD"/>
    <w:rsid w:val="00CE0972"/>
    <w:rsid w:val="00CE58AF"/>
    <w:rsid w:val="00CF12DF"/>
    <w:rsid w:val="00CF6E01"/>
    <w:rsid w:val="00D32D36"/>
    <w:rsid w:val="00D37C9B"/>
    <w:rsid w:val="00D4109F"/>
    <w:rsid w:val="00D41266"/>
    <w:rsid w:val="00D430EF"/>
    <w:rsid w:val="00D4614C"/>
    <w:rsid w:val="00D50082"/>
    <w:rsid w:val="00D52472"/>
    <w:rsid w:val="00D553D2"/>
    <w:rsid w:val="00D55F54"/>
    <w:rsid w:val="00D72469"/>
    <w:rsid w:val="00D72742"/>
    <w:rsid w:val="00D809EE"/>
    <w:rsid w:val="00D83E15"/>
    <w:rsid w:val="00DA5B2F"/>
    <w:rsid w:val="00DB3C0E"/>
    <w:rsid w:val="00DC0FD8"/>
    <w:rsid w:val="00DC17E9"/>
    <w:rsid w:val="00DC5E3E"/>
    <w:rsid w:val="00DD2B7E"/>
    <w:rsid w:val="00DD6AE0"/>
    <w:rsid w:val="00DE2CB4"/>
    <w:rsid w:val="00DF161F"/>
    <w:rsid w:val="00E0427D"/>
    <w:rsid w:val="00E04915"/>
    <w:rsid w:val="00E07E84"/>
    <w:rsid w:val="00E155CA"/>
    <w:rsid w:val="00E20764"/>
    <w:rsid w:val="00E21661"/>
    <w:rsid w:val="00E21956"/>
    <w:rsid w:val="00E265C2"/>
    <w:rsid w:val="00E27AF6"/>
    <w:rsid w:val="00E3021E"/>
    <w:rsid w:val="00E33C93"/>
    <w:rsid w:val="00E34DA1"/>
    <w:rsid w:val="00E35905"/>
    <w:rsid w:val="00E4501A"/>
    <w:rsid w:val="00E45E54"/>
    <w:rsid w:val="00E51796"/>
    <w:rsid w:val="00E6117E"/>
    <w:rsid w:val="00E635D5"/>
    <w:rsid w:val="00E6485A"/>
    <w:rsid w:val="00E65EC2"/>
    <w:rsid w:val="00E738B8"/>
    <w:rsid w:val="00E7619A"/>
    <w:rsid w:val="00EA70FB"/>
    <w:rsid w:val="00EB3C6B"/>
    <w:rsid w:val="00ED271C"/>
    <w:rsid w:val="00EE161F"/>
    <w:rsid w:val="00EE5DE4"/>
    <w:rsid w:val="00EF0F35"/>
    <w:rsid w:val="00EF7BA9"/>
    <w:rsid w:val="00F00B2D"/>
    <w:rsid w:val="00F01E07"/>
    <w:rsid w:val="00F0220C"/>
    <w:rsid w:val="00F0661C"/>
    <w:rsid w:val="00F11C41"/>
    <w:rsid w:val="00F12FC4"/>
    <w:rsid w:val="00F15475"/>
    <w:rsid w:val="00F20732"/>
    <w:rsid w:val="00F276B3"/>
    <w:rsid w:val="00F32C92"/>
    <w:rsid w:val="00F52536"/>
    <w:rsid w:val="00F61218"/>
    <w:rsid w:val="00F71327"/>
    <w:rsid w:val="00F7327D"/>
    <w:rsid w:val="00F8109A"/>
    <w:rsid w:val="00F83177"/>
    <w:rsid w:val="00F9662E"/>
    <w:rsid w:val="00FB268F"/>
    <w:rsid w:val="00FD00F8"/>
    <w:rsid w:val="00FD45DC"/>
    <w:rsid w:val="00FD6092"/>
    <w:rsid w:val="00FE7478"/>
    <w:rsid w:val="00FF4111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kern w:val="4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widowControl w:val="0"/>
      <w:spacing w:line="600" w:lineRule="exact"/>
      <w:ind w:right="284"/>
      <w:jc w:val="right"/>
    </w:pPr>
    <w:rPr>
      <w:rFonts w:ascii="Arial" w:hAnsi="Arial"/>
      <w:noProof/>
      <w:sz w:val="22"/>
    </w:rPr>
  </w:style>
  <w:style w:type="paragraph" w:styleId="Fuzeile">
    <w:name w:val="footer"/>
    <w:basedOn w:val="Standard"/>
    <w:rPr>
      <w:sz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Greeting">
    <w:name w:val="Greeting"/>
    <w:basedOn w:val="Standard"/>
    <w:next w:val="Standard"/>
  </w:style>
  <w:style w:type="paragraph" w:customStyle="1" w:styleId="Blind">
    <w:name w:val="Blind"/>
    <w:basedOn w:val="Foot"/>
  </w:style>
  <w:style w:type="paragraph" w:customStyle="1" w:styleId="Foot">
    <w:name w:val="Foot"/>
    <w:basedOn w:val="Standar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</w:style>
  <w:style w:type="paragraph" w:customStyle="1" w:styleId="Von">
    <w:name w:val="Von"/>
    <w:basedOn w:val="Standard"/>
  </w:style>
  <w:style w:type="paragraph" w:customStyle="1" w:styleId="Initials">
    <w:name w:val="Initials"/>
    <w:basedOn w:val="Standard"/>
    <w:next w:val="Standard"/>
  </w:style>
  <w:style w:type="paragraph" w:customStyle="1" w:styleId="Signatory">
    <w:name w:val="Signatory"/>
    <w:basedOn w:val="Standard"/>
    <w:next w:val="Standard"/>
  </w:style>
  <w:style w:type="paragraph" w:customStyle="1" w:styleId="Address">
    <w:name w:val="Address"/>
    <w:basedOn w:val="Standard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</w:style>
  <w:style w:type="paragraph" w:customStyle="1" w:styleId="Organisation">
    <w:name w:val="Organisation"/>
    <w:basedOn w:val="Standard"/>
    <w:rPr>
      <w:b/>
    </w:rPr>
  </w:style>
  <w:style w:type="paragraph" w:customStyle="1" w:styleId="Fax2">
    <w:name w:val="Fax2"/>
    <w:basedOn w:val="Standard"/>
  </w:style>
  <w:style w:type="paragraph" w:customStyle="1" w:styleId="Kopfzeile1">
    <w:name w:val="Kopfzeile1"/>
    <w:basedOn w:val="Standard"/>
    <w:next w:val="Standard"/>
    <w:rPr>
      <w:b/>
    </w:rPr>
  </w:style>
  <w:style w:type="paragraph" w:customStyle="1" w:styleId="Dates">
    <w:name w:val="Dates"/>
    <w:basedOn w:val="Standard"/>
  </w:style>
  <w:style w:type="paragraph" w:customStyle="1" w:styleId="Name">
    <w:name w:val="Name"/>
    <w:basedOn w:val="Standard"/>
  </w:style>
  <w:style w:type="paragraph" w:customStyle="1" w:styleId="Pages">
    <w:name w:val="Pages"/>
    <w:basedOn w:val="Standard"/>
  </w:style>
  <w:style w:type="paragraph" w:customStyle="1" w:styleId="StandardTabelle">
    <w:name w:val="StandardTabelle"/>
    <w:basedOn w:val="Standard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</w:style>
  <w:style w:type="paragraph" w:customStyle="1" w:styleId="Telefon">
    <w:name w:val="Telefon"/>
    <w:basedOn w:val="Standard"/>
  </w:style>
  <w:style w:type="paragraph" w:customStyle="1" w:styleId="Titel1">
    <w:name w:val="Titel1"/>
    <w:basedOn w:val="Standard"/>
    <w:pPr>
      <w:spacing w:line="700" w:lineRule="exact"/>
      <w:ind w:left="2884"/>
    </w:pPr>
  </w:style>
  <w:style w:type="paragraph" w:customStyle="1" w:styleId="Page">
    <w:name w:val="Page"/>
    <w:basedOn w:val="Standard"/>
  </w:style>
  <w:style w:type="character" w:customStyle="1" w:styleId="berschrift1Zchn">
    <w:name w:val="Überschrift 1 Zchn"/>
    <w:link w:val="berschrift1"/>
    <w:rsid w:val="008534A1"/>
    <w:rPr>
      <w:rFonts w:ascii="Cambria" w:eastAsia="SimSun" w:hAnsi="Cambria" w:cs="Times New Roman"/>
      <w:b/>
      <w:bCs/>
      <w:kern w:val="32"/>
      <w:sz w:val="32"/>
      <w:szCs w:val="32"/>
      <w:lang w:eastAsia="de-DE"/>
    </w:rPr>
  </w:style>
  <w:style w:type="paragraph" w:styleId="Textkrper2">
    <w:name w:val="Body Text 2"/>
    <w:basedOn w:val="Standard"/>
    <w:link w:val="Textkrper2Zchn"/>
    <w:rsid w:val="008869FB"/>
    <w:pPr>
      <w:spacing w:line="360" w:lineRule="auto"/>
      <w:ind w:right="1700"/>
    </w:pPr>
    <w:rPr>
      <w:rFonts w:cs="Arial"/>
      <w:szCs w:val="22"/>
    </w:rPr>
  </w:style>
  <w:style w:type="character" w:customStyle="1" w:styleId="Textkrper2Zchn">
    <w:name w:val="Textkörper 2 Zchn"/>
    <w:link w:val="Textkrper2"/>
    <w:rsid w:val="008869FB"/>
    <w:rPr>
      <w:rFonts w:ascii="Arial" w:hAnsi="Arial" w:cs="Arial"/>
      <w:kern w:val="4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sid w:val="006B0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075C"/>
    <w:rPr>
      <w:rFonts w:ascii="Tahoma" w:hAnsi="Tahoma" w:cs="Tahoma"/>
      <w:kern w:val="4"/>
      <w:sz w:val="16"/>
      <w:szCs w:val="16"/>
      <w:lang w:eastAsia="de-DE"/>
    </w:rPr>
  </w:style>
  <w:style w:type="character" w:styleId="Hyperlink">
    <w:name w:val="Hyperlink"/>
    <w:uiPriority w:val="99"/>
    <w:rsid w:val="00313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kern w:val="4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widowControl w:val="0"/>
      <w:spacing w:line="600" w:lineRule="exact"/>
      <w:ind w:right="284"/>
      <w:jc w:val="right"/>
    </w:pPr>
    <w:rPr>
      <w:rFonts w:ascii="Arial" w:hAnsi="Arial"/>
      <w:noProof/>
      <w:sz w:val="22"/>
    </w:rPr>
  </w:style>
  <w:style w:type="paragraph" w:styleId="Fuzeile">
    <w:name w:val="footer"/>
    <w:basedOn w:val="Standard"/>
    <w:rPr>
      <w:sz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Greeting">
    <w:name w:val="Greeting"/>
    <w:basedOn w:val="Standard"/>
    <w:next w:val="Standard"/>
  </w:style>
  <w:style w:type="paragraph" w:customStyle="1" w:styleId="Blind">
    <w:name w:val="Blind"/>
    <w:basedOn w:val="Foot"/>
  </w:style>
  <w:style w:type="paragraph" w:customStyle="1" w:styleId="Foot">
    <w:name w:val="Foot"/>
    <w:basedOn w:val="Standar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</w:style>
  <w:style w:type="paragraph" w:customStyle="1" w:styleId="Von">
    <w:name w:val="Von"/>
    <w:basedOn w:val="Standard"/>
  </w:style>
  <w:style w:type="paragraph" w:customStyle="1" w:styleId="Initials">
    <w:name w:val="Initials"/>
    <w:basedOn w:val="Standard"/>
    <w:next w:val="Standard"/>
  </w:style>
  <w:style w:type="paragraph" w:customStyle="1" w:styleId="Signatory">
    <w:name w:val="Signatory"/>
    <w:basedOn w:val="Standard"/>
    <w:next w:val="Standard"/>
  </w:style>
  <w:style w:type="paragraph" w:customStyle="1" w:styleId="Address">
    <w:name w:val="Address"/>
    <w:basedOn w:val="Standard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</w:style>
  <w:style w:type="paragraph" w:customStyle="1" w:styleId="Organisation">
    <w:name w:val="Organisation"/>
    <w:basedOn w:val="Standard"/>
    <w:rPr>
      <w:b/>
    </w:rPr>
  </w:style>
  <w:style w:type="paragraph" w:customStyle="1" w:styleId="Fax2">
    <w:name w:val="Fax2"/>
    <w:basedOn w:val="Standard"/>
  </w:style>
  <w:style w:type="paragraph" w:customStyle="1" w:styleId="Kopfzeile1">
    <w:name w:val="Kopfzeile1"/>
    <w:basedOn w:val="Standard"/>
    <w:next w:val="Standard"/>
    <w:rPr>
      <w:b/>
    </w:rPr>
  </w:style>
  <w:style w:type="paragraph" w:customStyle="1" w:styleId="Dates">
    <w:name w:val="Dates"/>
    <w:basedOn w:val="Standard"/>
  </w:style>
  <w:style w:type="paragraph" w:customStyle="1" w:styleId="Name">
    <w:name w:val="Name"/>
    <w:basedOn w:val="Standard"/>
  </w:style>
  <w:style w:type="paragraph" w:customStyle="1" w:styleId="Pages">
    <w:name w:val="Pages"/>
    <w:basedOn w:val="Standard"/>
  </w:style>
  <w:style w:type="paragraph" w:customStyle="1" w:styleId="StandardTabelle">
    <w:name w:val="StandardTabelle"/>
    <w:basedOn w:val="Standard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</w:style>
  <w:style w:type="paragraph" w:customStyle="1" w:styleId="Telefon">
    <w:name w:val="Telefon"/>
    <w:basedOn w:val="Standard"/>
  </w:style>
  <w:style w:type="paragraph" w:customStyle="1" w:styleId="Titel1">
    <w:name w:val="Titel1"/>
    <w:basedOn w:val="Standard"/>
    <w:pPr>
      <w:spacing w:line="700" w:lineRule="exact"/>
      <w:ind w:left="2884"/>
    </w:pPr>
  </w:style>
  <w:style w:type="paragraph" w:customStyle="1" w:styleId="Page">
    <w:name w:val="Page"/>
    <w:basedOn w:val="Standard"/>
  </w:style>
  <w:style w:type="character" w:customStyle="1" w:styleId="berschrift1Zchn">
    <w:name w:val="Überschrift 1 Zchn"/>
    <w:link w:val="berschrift1"/>
    <w:rsid w:val="008534A1"/>
    <w:rPr>
      <w:rFonts w:ascii="Cambria" w:eastAsia="SimSun" w:hAnsi="Cambria" w:cs="Times New Roman"/>
      <w:b/>
      <w:bCs/>
      <w:kern w:val="32"/>
      <w:sz w:val="32"/>
      <w:szCs w:val="32"/>
      <w:lang w:eastAsia="de-DE"/>
    </w:rPr>
  </w:style>
  <w:style w:type="paragraph" w:styleId="Textkrper2">
    <w:name w:val="Body Text 2"/>
    <w:basedOn w:val="Standard"/>
    <w:link w:val="Textkrper2Zchn"/>
    <w:rsid w:val="008869FB"/>
    <w:pPr>
      <w:spacing w:line="360" w:lineRule="auto"/>
      <w:ind w:right="1700"/>
    </w:pPr>
    <w:rPr>
      <w:rFonts w:cs="Arial"/>
      <w:szCs w:val="22"/>
    </w:rPr>
  </w:style>
  <w:style w:type="character" w:customStyle="1" w:styleId="Textkrper2Zchn">
    <w:name w:val="Textkörper 2 Zchn"/>
    <w:link w:val="Textkrper2"/>
    <w:rsid w:val="008869FB"/>
    <w:rPr>
      <w:rFonts w:ascii="Arial" w:hAnsi="Arial" w:cs="Arial"/>
      <w:kern w:val="4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sid w:val="006B0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075C"/>
    <w:rPr>
      <w:rFonts w:ascii="Tahoma" w:hAnsi="Tahoma" w:cs="Tahoma"/>
      <w:kern w:val="4"/>
      <w:sz w:val="16"/>
      <w:szCs w:val="16"/>
      <w:lang w:eastAsia="de-DE"/>
    </w:rPr>
  </w:style>
  <w:style w:type="character" w:styleId="Hyperlink">
    <w:name w:val="Hyperlink"/>
    <w:uiPriority w:val="99"/>
    <w:rsid w:val="00313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oehmann@vdw.d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hein@vdw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becker\Anwendungsdaten\Microsoft\Templates\vdw\for_vdw_pm_2012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A75C-B50B-443D-A3CB-76E83781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for_vdw_pm_2012-02.dotx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</vt:lpstr>
    </vt:vector>
  </TitlesOfParts>
  <Company>sth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Becker, Sylke</dc:creator>
  <cp:lastModifiedBy>Iris Reinhart</cp:lastModifiedBy>
  <cp:revision>5</cp:revision>
  <cp:lastPrinted>2017-02-06T09:50:00Z</cp:lastPrinted>
  <dcterms:created xsi:type="dcterms:W3CDTF">2017-02-03T16:18:00Z</dcterms:created>
  <dcterms:modified xsi:type="dcterms:W3CDTF">2017-02-06T09:51:00Z</dcterms:modified>
</cp:coreProperties>
</file>