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8" w:type="dxa"/>
        <w:tblInd w:w="8" w:type="dxa"/>
        <w:tblLayout w:type="fixed"/>
        <w:tblCellMar>
          <w:left w:w="0" w:type="dxa"/>
          <w:right w:w="0" w:type="dxa"/>
        </w:tblCellMar>
        <w:tblLook w:val="0000" w:firstRow="0" w:lastRow="0" w:firstColumn="0" w:lastColumn="0" w:noHBand="0" w:noVBand="0"/>
      </w:tblPr>
      <w:tblGrid>
        <w:gridCol w:w="1134"/>
        <w:gridCol w:w="6521"/>
        <w:gridCol w:w="2693"/>
      </w:tblGrid>
      <w:tr w:rsidR="00F01E07" w:rsidTr="003350C1">
        <w:trPr>
          <w:cantSplit/>
          <w:trHeight w:hRule="exact" w:val="480"/>
        </w:trPr>
        <w:tc>
          <w:tcPr>
            <w:tcW w:w="7655" w:type="dxa"/>
            <w:gridSpan w:val="2"/>
          </w:tcPr>
          <w:p w:rsidR="00F01E07" w:rsidRDefault="00F01E07">
            <w:pPr>
              <w:rPr>
                <w:b/>
                <w:bCs/>
              </w:rPr>
            </w:pPr>
            <w:bookmarkStart w:id="0" w:name="_GoBack"/>
            <w:bookmarkEnd w:id="0"/>
            <w:r>
              <w:rPr>
                <w:b/>
                <w:bCs/>
              </w:rPr>
              <w:t>PRESSEINFORMATION</w:t>
            </w:r>
          </w:p>
        </w:tc>
        <w:tc>
          <w:tcPr>
            <w:tcW w:w="2693" w:type="dxa"/>
            <w:vMerge w:val="restart"/>
          </w:tcPr>
          <w:p w:rsidR="0050117F" w:rsidRDefault="0050117F" w:rsidP="0050117F">
            <w:pPr>
              <w:pStyle w:val="Address"/>
            </w:pPr>
            <w:r>
              <w:t>Corneliusstraße 4</w:t>
            </w:r>
          </w:p>
          <w:p w:rsidR="0050117F" w:rsidRDefault="0050117F" w:rsidP="0050117F">
            <w:pPr>
              <w:pStyle w:val="Address"/>
            </w:pPr>
            <w:r>
              <w:t>60325 Frankfurt am Main</w:t>
            </w:r>
          </w:p>
          <w:p w:rsidR="0050117F" w:rsidRDefault="009170BD" w:rsidP="0050117F">
            <w:pPr>
              <w:pStyle w:val="Address"/>
            </w:pPr>
            <w:r>
              <w:t>GERMANY</w:t>
            </w:r>
          </w:p>
          <w:p w:rsidR="0050117F" w:rsidRDefault="0050117F" w:rsidP="0050117F">
            <w:pPr>
              <w:pStyle w:val="Address"/>
            </w:pPr>
            <w:r>
              <w:t>Telefon</w:t>
            </w:r>
            <w:r>
              <w:tab/>
              <w:t>+49 69 756081-</w:t>
            </w:r>
            <w:r w:rsidR="0052444D">
              <w:t>0</w:t>
            </w:r>
          </w:p>
          <w:p w:rsidR="0050117F" w:rsidRDefault="0050117F" w:rsidP="0050117F">
            <w:pPr>
              <w:pStyle w:val="Address"/>
            </w:pPr>
            <w:r>
              <w:t>Telefax</w:t>
            </w:r>
            <w:r>
              <w:tab/>
              <w:t>+49 69 756081-11</w:t>
            </w:r>
          </w:p>
          <w:p w:rsidR="0050117F" w:rsidRDefault="0050117F" w:rsidP="0050117F">
            <w:pPr>
              <w:pStyle w:val="Address"/>
            </w:pPr>
            <w:r>
              <w:t>E-Mail</w:t>
            </w:r>
            <w:r>
              <w:tab/>
            </w:r>
            <w:r w:rsidR="0052444D">
              <w:t>vdw</w:t>
            </w:r>
            <w:r>
              <w:t>@vdw.de</w:t>
            </w:r>
          </w:p>
          <w:p w:rsidR="0050117F" w:rsidRDefault="0050117F" w:rsidP="0050117F">
            <w:pPr>
              <w:pStyle w:val="Address"/>
            </w:pPr>
            <w:r>
              <w:t>Internet</w:t>
            </w:r>
            <w:r>
              <w:tab/>
              <w:t>www.vdw.de</w:t>
            </w:r>
          </w:p>
          <w:p w:rsidR="0050117F" w:rsidRDefault="0050117F" w:rsidP="0050117F">
            <w:pPr>
              <w:pStyle w:val="Address"/>
            </w:pPr>
          </w:p>
          <w:p w:rsidR="00F01E07" w:rsidRDefault="00F01E07"/>
          <w:p w:rsidR="00F01E07" w:rsidRDefault="00F01E07">
            <w:pPr>
              <w:pStyle w:val="Initials"/>
            </w:pPr>
          </w:p>
        </w:tc>
      </w:tr>
      <w:tr w:rsidR="00F01E07" w:rsidTr="003350C1">
        <w:trPr>
          <w:cantSplit/>
          <w:trHeight w:val="260"/>
        </w:trPr>
        <w:tc>
          <w:tcPr>
            <w:tcW w:w="1134" w:type="dxa"/>
          </w:tcPr>
          <w:p w:rsidR="00F01E07" w:rsidRDefault="00F01E07"/>
        </w:tc>
        <w:tc>
          <w:tcPr>
            <w:tcW w:w="6521" w:type="dxa"/>
          </w:tcPr>
          <w:p w:rsidR="00F01E07" w:rsidRDefault="00F01E07">
            <w:pPr>
              <w:pStyle w:val="Name"/>
            </w:pPr>
          </w:p>
        </w:tc>
        <w:tc>
          <w:tcPr>
            <w:tcW w:w="2693" w:type="dxa"/>
            <w:vMerge/>
            <w:vAlign w:val="center"/>
          </w:tcPr>
          <w:p w:rsidR="00F01E07" w:rsidRDefault="00F01E07"/>
        </w:tc>
      </w:tr>
      <w:tr w:rsidR="00F01E07" w:rsidTr="003350C1">
        <w:trPr>
          <w:cantSplit/>
          <w:trHeight w:val="260"/>
        </w:trPr>
        <w:tc>
          <w:tcPr>
            <w:tcW w:w="1134" w:type="dxa"/>
          </w:tcPr>
          <w:p w:rsidR="00F01E07" w:rsidRDefault="00F01E07"/>
        </w:tc>
        <w:tc>
          <w:tcPr>
            <w:tcW w:w="6521" w:type="dxa"/>
          </w:tcPr>
          <w:p w:rsidR="00F01E07" w:rsidRDefault="00F01E07">
            <w:pPr>
              <w:pStyle w:val="Firma"/>
            </w:pPr>
          </w:p>
        </w:tc>
        <w:tc>
          <w:tcPr>
            <w:tcW w:w="2693" w:type="dxa"/>
            <w:vMerge/>
            <w:vAlign w:val="center"/>
          </w:tcPr>
          <w:p w:rsidR="00F01E07" w:rsidRDefault="00F01E07"/>
        </w:tc>
      </w:tr>
      <w:tr w:rsidR="00F01E07" w:rsidTr="003350C1">
        <w:trPr>
          <w:cantSplit/>
          <w:trHeight w:val="260"/>
        </w:trPr>
        <w:tc>
          <w:tcPr>
            <w:tcW w:w="1134" w:type="dxa"/>
          </w:tcPr>
          <w:p w:rsidR="00F01E07" w:rsidRDefault="00F01E07"/>
        </w:tc>
        <w:tc>
          <w:tcPr>
            <w:tcW w:w="6521" w:type="dxa"/>
          </w:tcPr>
          <w:p w:rsidR="00F01E07" w:rsidRDefault="00F01E07">
            <w:pPr>
              <w:pStyle w:val="Fax1"/>
              <w:spacing w:line="240" w:lineRule="atLeast"/>
            </w:pPr>
          </w:p>
        </w:tc>
        <w:tc>
          <w:tcPr>
            <w:tcW w:w="2693" w:type="dxa"/>
            <w:vMerge/>
            <w:vAlign w:val="center"/>
          </w:tcPr>
          <w:p w:rsidR="00F01E07" w:rsidRDefault="00F01E07"/>
        </w:tc>
      </w:tr>
      <w:tr w:rsidR="00F01E07" w:rsidTr="003350C1">
        <w:trPr>
          <w:cantSplit/>
          <w:trHeight w:val="260"/>
        </w:trPr>
        <w:tc>
          <w:tcPr>
            <w:tcW w:w="1134" w:type="dxa"/>
          </w:tcPr>
          <w:p w:rsidR="00F01E07" w:rsidRDefault="00F01E07"/>
        </w:tc>
        <w:tc>
          <w:tcPr>
            <w:tcW w:w="6521" w:type="dxa"/>
          </w:tcPr>
          <w:p w:rsidR="00F01E07" w:rsidRDefault="00F01E07"/>
        </w:tc>
        <w:tc>
          <w:tcPr>
            <w:tcW w:w="2693" w:type="dxa"/>
            <w:vMerge/>
            <w:vAlign w:val="center"/>
          </w:tcPr>
          <w:p w:rsidR="00F01E07" w:rsidRDefault="00F01E07"/>
        </w:tc>
      </w:tr>
      <w:tr w:rsidR="00F01E07" w:rsidTr="003350C1">
        <w:trPr>
          <w:cantSplit/>
          <w:trHeight w:val="260"/>
        </w:trPr>
        <w:tc>
          <w:tcPr>
            <w:tcW w:w="1134" w:type="dxa"/>
          </w:tcPr>
          <w:p w:rsidR="00F01E07" w:rsidRDefault="007B6219">
            <w:r>
              <w:t>V</w:t>
            </w:r>
            <w:r w:rsidR="00F01E07">
              <w:t>on</w:t>
            </w:r>
          </w:p>
        </w:tc>
        <w:tc>
          <w:tcPr>
            <w:tcW w:w="6521" w:type="dxa"/>
          </w:tcPr>
          <w:p w:rsidR="00F01E07" w:rsidRDefault="00F01E07">
            <w:pPr>
              <w:pStyle w:val="Von"/>
              <w:spacing w:line="240" w:lineRule="atLeast"/>
            </w:pPr>
            <w:r>
              <w:t>Sylke Becker</w:t>
            </w:r>
          </w:p>
        </w:tc>
        <w:tc>
          <w:tcPr>
            <w:tcW w:w="2693" w:type="dxa"/>
            <w:vMerge/>
            <w:vAlign w:val="center"/>
          </w:tcPr>
          <w:p w:rsidR="00F01E07" w:rsidRDefault="00F01E07"/>
        </w:tc>
      </w:tr>
      <w:tr w:rsidR="00F01E07" w:rsidTr="003350C1">
        <w:trPr>
          <w:cantSplit/>
          <w:trHeight w:val="260"/>
        </w:trPr>
        <w:tc>
          <w:tcPr>
            <w:tcW w:w="1134" w:type="dxa"/>
          </w:tcPr>
          <w:p w:rsidR="00F01E07" w:rsidRDefault="00F01E07">
            <w:r>
              <w:t>Telefon</w:t>
            </w:r>
          </w:p>
        </w:tc>
        <w:tc>
          <w:tcPr>
            <w:tcW w:w="6521" w:type="dxa"/>
          </w:tcPr>
          <w:p w:rsidR="00F01E07" w:rsidRDefault="00F01E07">
            <w:pPr>
              <w:pStyle w:val="Telefon"/>
            </w:pPr>
            <w:r>
              <w:t>+49 69 756081-33</w:t>
            </w:r>
          </w:p>
        </w:tc>
        <w:tc>
          <w:tcPr>
            <w:tcW w:w="2693" w:type="dxa"/>
            <w:vMerge/>
            <w:vAlign w:val="center"/>
          </w:tcPr>
          <w:p w:rsidR="00F01E07" w:rsidRDefault="00F01E07"/>
        </w:tc>
      </w:tr>
      <w:tr w:rsidR="00F01E07" w:rsidTr="003350C1">
        <w:trPr>
          <w:cantSplit/>
          <w:trHeight w:val="260"/>
        </w:trPr>
        <w:tc>
          <w:tcPr>
            <w:tcW w:w="1134" w:type="dxa"/>
          </w:tcPr>
          <w:p w:rsidR="00F01E07" w:rsidRDefault="00F01E07">
            <w:r>
              <w:t>E-Mail</w:t>
            </w:r>
          </w:p>
        </w:tc>
        <w:tc>
          <w:tcPr>
            <w:tcW w:w="6521" w:type="dxa"/>
          </w:tcPr>
          <w:p w:rsidR="00F01E07" w:rsidRDefault="00F01E07">
            <w:pPr>
              <w:pStyle w:val="Page"/>
            </w:pPr>
            <w:r>
              <w:t>s.becker@vdw.de</w:t>
            </w:r>
          </w:p>
        </w:tc>
        <w:tc>
          <w:tcPr>
            <w:tcW w:w="2693" w:type="dxa"/>
            <w:vMerge/>
            <w:vAlign w:val="center"/>
          </w:tcPr>
          <w:p w:rsidR="00F01E07" w:rsidRDefault="00F01E07"/>
        </w:tc>
      </w:tr>
    </w:tbl>
    <w:p w:rsidR="00F01E07" w:rsidRDefault="00F01E07"/>
    <w:p w:rsidR="00F01E07" w:rsidRDefault="00F01E07"/>
    <w:p w:rsidR="003A5C2C" w:rsidRDefault="003A5C2C" w:rsidP="003A5C2C">
      <w:pPr>
        <w:spacing w:line="360" w:lineRule="auto"/>
        <w:ind w:right="1416"/>
        <w:rPr>
          <w:rFonts w:cs="Arial"/>
          <w:b/>
          <w:sz w:val="28"/>
          <w:szCs w:val="28"/>
        </w:rPr>
      </w:pPr>
      <w:r>
        <w:rPr>
          <w:rFonts w:cs="Arial"/>
          <w:b/>
          <w:sz w:val="28"/>
          <w:szCs w:val="28"/>
        </w:rPr>
        <w:t>Deutsche Flagge im Leitmarkt China hissen</w:t>
      </w:r>
    </w:p>
    <w:p w:rsidR="003350C1" w:rsidRDefault="009B5FD5" w:rsidP="00FC5A6B">
      <w:pPr>
        <w:spacing w:line="360" w:lineRule="auto"/>
        <w:ind w:right="1416"/>
        <w:rPr>
          <w:rFonts w:cs="Arial"/>
          <w:b/>
          <w:szCs w:val="22"/>
        </w:rPr>
      </w:pPr>
      <w:r>
        <w:rPr>
          <w:rFonts w:cs="Arial"/>
          <w:b/>
          <w:szCs w:val="22"/>
        </w:rPr>
        <w:t>VDW unterstützt Mitglieder bei der Marktbearbeitung in chinesischen Industriehochburgen</w:t>
      </w:r>
    </w:p>
    <w:p w:rsidR="001451B6" w:rsidRPr="00685DB9" w:rsidRDefault="001451B6" w:rsidP="00FC5A6B">
      <w:pPr>
        <w:spacing w:line="360" w:lineRule="auto"/>
        <w:ind w:right="1416"/>
        <w:rPr>
          <w:rFonts w:cs="Arial"/>
          <w:b/>
          <w:szCs w:val="22"/>
        </w:rPr>
      </w:pPr>
    </w:p>
    <w:p w:rsidR="003A5C2C" w:rsidRPr="008A1412" w:rsidRDefault="00BA6BAC" w:rsidP="003A5C2C">
      <w:pPr>
        <w:spacing w:line="360" w:lineRule="auto"/>
        <w:ind w:right="1416"/>
        <w:rPr>
          <w:rFonts w:cs="Arial"/>
          <w:b/>
          <w:color w:val="4F81BD" w:themeColor="accent1"/>
        </w:rPr>
      </w:pPr>
      <w:r>
        <w:rPr>
          <w:rFonts w:cs="Arial"/>
          <w:b/>
        </w:rPr>
        <w:t xml:space="preserve">Frankfurt am Main, </w:t>
      </w:r>
      <w:r w:rsidR="005858A8">
        <w:rPr>
          <w:rFonts w:cs="Arial"/>
          <w:b/>
        </w:rPr>
        <w:t>11. Dezember</w:t>
      </w:r>
      <w:r w:rsidR="00FC5A6B">
        <w:rPr>
          <w:rFonts w:cs="Arial"/>
          <w:b/>
        </w:rPr>
        <w:t xml:space="preserve"> 2017. – </w:t>
      </w:r>
      <w:r w:rsidR="003A5C2C" w:rsidRPr="005858A8">
        <w:rPr>
          <w:rFonts w:cs="Arial"/>
        </w:rPr>
        <w:t>Nach einer längeren Durststrecke nimmt China, wichtigster Markt für die deutsche Werkzeugmaschinenindustrie, wieder Fahrt auf. Grund genug für den VDW, das zweite Technologiesympos</w:t>
      </w:r>
      <w:r w:rsidR="003A5C2C" w:rsidRPr="005858A8">
        <w:rPr>
          <w:rFonts w:cs="Arial"/>
        </w:rPr>
        <w:t>i</w:t>
      </w:r>
      <w:r w:rsidR="003A5C2C" w:rsidRPr="005858A8">
        <w:rPr>
          <w:rFonts w:cs="Arial"/>
        </w:rPr>
        <w:t>um im Land der Mitte auszurichten.</w:t>
      </w:r>
      <w:r w:rsidR="003A5C2C" w:rsidRPr="005858A8">
        <w:rPr>
          <w:rFonts w:cs="Arial"/>
          <w:b/>
        </w:rPr>
        <w:t xml:space="preserve"> </w:t>
      </w:r>
      <w:r w:rsidR="003A5C2C" w:rsidRPr="00B27FC4">
        <w:rPr>
          <w:rFonts w:cs="Arial"/>
        </w:rPr>
        <w:t>Vom 27.</w:t>
      </w:r>
      <w:r w:rsidR="003A5C2C">
        <w:rPr>
          <w:rFonts w:cs="Arial"/>
          <w:b/>
        </w:rPr>
        <w:t xml:space="preserve"> </w:t>
      </w:r>
      <w:r w:rsidR="003A5C2C">
        <w:rPr>
          <w:rFonts w:cs="Arial"/>
        </w:rPr>
        <w:t xml:space="preserve">November bis 01. Dezember 2017 waren 20 deutsche Werkzeugmaschinenhersteller in </w:t>
      </w:r>
      <w:proofErr w:type="spellStart"/>
      <w:r w:rsidR="003A5C2C">
        <w:rPr>
          <w:rFonts w:cs="Arial"/>
        </w:rPr>
        <w:t>Tianjin</w:t>
      </w:r>
      <w:proofErr w:type="spellEnd"/>
      <w:r w:rsidR="003A5C2C">
        <w:rPr>
          <w:rFonts w:cs="Arial"/>
        </w:rPr>
        <w:t xml:space="preserve">, Chengdu und </w:t>
      </w:r>
      <w:proofErr w:type="spellStart"/>
      <w:r w:rsidR="003A5C2C">
        <w:rPr>
          <w:rFonts w:cs="Arial"/>
        </w:rPr>
        <w:t>Shenzhen</w:t>
      </w:r>
      <w:proofErr w:type="spellEnd"/>
      <w:r w:rsidR="003A5C2C">
        <w:rPr>
          <w:rFonts w:cs="Arial"/>
        </w:rPr>
        <w:t xml:space="preserve"> unterwegs. In einem sehr kompakten Programm präsentierten sie Hightech aus Deutschland. „Wir haben die drei Metropolen für unser Symposium ausgewählt, weil hier wichtige Abnehmerbranchen ihre Hochburg haben und unsere Mitglieder in der chinesischen Provinz mehr Unterstützung bei der Marktbearbeitung benötigen als etwa in Beijing oder Shanghai“, erläutert Dr. Wilfried Schäfer, Geschäftsführer des VDW. </w:t>
      </w:r>
    </w:p>
    <w:p w:rsidR="003A5C2C" w:rsidRDefault="003A5C2C" w:rsidP="003A5C2C">
      <w:pPr>
        <w:spacing w:line="360" w:lineRule="auto"/>
        <w:ind w:right="1416"/>
        <w:rPr>
          <w:rFonts w:cs="Arial"/>
        </w:rPr>
      </w:pPr>
    </w:p>
    <w:p w:rsidR="003A5C2C" w:rsidRDefault="003A5C2C" w:rsidP="003A5C2C">
      <w:pPr>
        <w:spacing w:line="360" w:lineRule="auto"/>
        <w:ind w:right="1416"/>
        <w:rPr>
          <w:rFonts w:cs="Arial"/>
        </w:rPr>
      </w:pPr>
      <w:proofErr w:type="spellStart"/>
      <w:r>
        <w:rPr>
          <w:rFonts w:cs="Arial"/>
        </w:rPr>
        <w:t>Tianjin</w:t>
      </w:r>
      <w:proofErr w:type="spellEnd"/>
      <w:r>
        <w:rPr>
          <w:rFonts w:cs="Arial"/>
        </w:rPr>
        <w:t xml:space="preserve"> gilt als die führende Freihandelszone Chinas. Allein 142 Unterne</w:t>
      </w:r>
      <w:r>
        <w:rPr>
          <w:rFonts w:cs="Arial"/>
        </w:rPr>
        <w:t>h</w:t>
      </w:r>
      <w:r>
        <w:rPr>
          <w:rFonts w:cs="Arial"/>
        </w:rPr>
        <w:t xml:space="preserve">mensgruppen unter den 500 weltweit größten Konzernen haben hier ihren Sitz, darunter Toyota, Samsung, VW, Continental, Honeywell, Siemens und Airbus. Chengdu ist für den Triebwerksbau bekannt und u.a. Sitz der Luftfahrtkonzerne </w:t>
      </w:r>
      <w:proofErr w:type="spellStart"/>
      <w:r>
        <w:rPr>
          <w:rFonts w:cs="Arial"/>
        </w:rPr>
        <w:t>Avic</w:t>
      </w:r>
      <w:proofErr w:type="spellEnd"/>
      <w:r>
        <w:rPr>
          <w:rFonts w:cs="Arial"/>
        </w:rPr>
        <w:t xml:space="preserve"> und AECC </w:t>
      </w:r>
      <w:proofErr w:type="spellStart"/>
      <w:r>
        <w:rPr>
          <w:rFonts w:cs="Arial"/>
        </w:rPr>
        <w:t>Aero</w:t>
      </w:r>
      <w:proofErr w:type="spellEnd"/>
      <w:r>
        <w:rPr>
          <w:rFonts w:cs="Arial"/>
        </w:rPr>
        <w:t xml:space="preserve"> Science </w:t>
      </w:r>
      <w:proofErr w:type="spellStart"/>
      <w:r>
        <w:rPr>
          <w:rFonts w:cs="Arial"/>
        </w:rPr>
        <w:t>and</w:t>
      </w:r>
      <w:proofErr w:type="spellEnd"/>
      <w:r>
        <w:rPr>
          <w:rFonts w:cs="Arial"/>
        </w:rPr>
        <w:t xml:space="preserve"> Technology. </w:t>
      </w:r>
      <w:proofErr w:type="spellStart"/>
      <w:r>
        <w:rPr>
          <w:rFonts w:cs="Arial"/>
        </w:rPr>
        <w:t>Shenzhen</w:t>
      </w:r>
      <w:proofErr w:type="spellEnd"/>
      <w:r>
        <w:rPr>
          <w:rFonts w:cs="Arial"/>
        </w:rPr>
        <w:t xml:space="preserve"> schließlich hat sich als Elektronik-Hub profiliert, in der u.a. der Mobilfunk-Gigant </w:t>
      </w:r>
      <w:proofErr w:type="spellStart"/>
      <w:r>
        <w:rPr>
          <w:rFonts w:cs="Arial"/>
        </w:rPr>
        <w:t>Huawei</w:t>
      </w:r>
      <w:proofErr w:type="spellEnd"/>
      <w:r>
        <w:rPr>
          <w:rFonts w:cs="Arial"/>
        </w:rPr>
        <w:t xml:space="preserve"> residiert. </w:t>
      </w:r>
    </w:p>
    <w:p w:rsidR="003A5C2C" w:rsidRDefault="003A5C2C" w:rsidP="003A5C2C">
      <w:pPr>
        <w:spacing w:line="360" w:lineRule="auto"/>
        <w:ind w:right="1416"/>
        <w:rPr>
          <w:rFonts w:cs="Arial"/>
        </w:rPr>
      </w:pPr>
    </w:p>
    <w:p w:rsidR="003A5C2C" w:rsidRDefault="003A5C2C" w:rsidP="003A5C2C">
      <w:pPr>
        <w:autoSpaceDE w:val="0"/>
        <w:autoSpaceDN w:val="0"/>
        <w:adjustRightInd w:val="0"/>
        <w:spacing w:line="360" w:lineRule="auto"/>
        <w:ind w:right="1418"/>
        <w:rPr>
          <w:rFonts w:cs="Arial"/>
          <w:kern w:val="0"/>
          <w:szCs w:val="22"/>
          <w:lang w:eastAsia="en-US"/>
        </w:rPr>
      </w:pPr>
      <w:r w:rsidRPr="00911382">
        <w:rPr>
          <w:rFonts w:cs="Arial"/>
          <w:kern w:val="0"/>
          <w:szCs w:val="22"/>
          <w:lang w:eastAsia="en-US"/>
        </w:rPr>
        <w:t xml:space="preserve">Falk </w:t>
      </w:r>
      <w:proofErr w:type="spellStart"/>
      <w:r w:rsidRPr="00911382">
        <w:rPr>
          <w:rFonts w:cs="Arial"/>
          <w:kern w:val="0"/>
          <w:szCs w:val="22"/>
          <w:lang w:eastAsia="en-US"/>
        </w:rPr>
        <w:t>Herkner</w:t>
      </w:r>
      <w:proofErr w:type="spellEnd"/>
      <w:r w:rsidRPr="00911382">
        <w:rPr>
          <w:rFonts w:cs="Arial"/>
          <w:kern w:val="0"/>
          <w:szCs w:val="22"/>
          <w:lang w:eastAsia="en-US"/>
        </w:rPr>
        <w:t>, Geschäftsführer Vertrieb &amp; Marketing von der Werkzeugm</w:t>
      </w:r>
      <w:r w:rsidRPr="00911382">
        <w:rPr>
          <w:rFonts w:cs="Arial"/>
          <w:kern w:val="0"/>
          <w:szCs w:val="22"/>
          <w:lang w:eastAsia="en-US"/>
        </w:rPr>
        <w:t>a</w:t>
      </w:r>
      <w:r w:rsidRPr="00911382">
        <w:rPr>
          <w:rFonts w:cs="Arial"/>
          <w:kern w:val="0"/>
          <w:szCs w:val="22"/>
          <w:lang w:eastAsia="en-US"/>
        </w:rPr>
        <w:t>schinenfab</w:t>
      </w:r>
      <w:r>
        <w:rPr>
          <w:rFonts w:cs="Arial"/>
          <w:kern w:val="0"/>
          <w:szCs w:val="22"/>
          <w:lang w:eastAsia="en-US"/>
        </w:rPr>
        <w:t xml:space="preserve">rik </w:t>
      </w:r>
      <w:proofErr w:type="spellStart"/>
      <w:r>
        <w:rPr>
          <w:rFonts w:cs="Arial"/>
          <w:kern w:val="0"/>
          <w:szCs w:val="22"/>
          <w:lang w:eastAsia="en-US"/>
        </w:rPr>
        <w:t>Waldrich</w:t>
      </w:r>
      <w:proofErr w:type="spellEnd"/>
      <w:r>
        <w:rPr>
          <w:rFonts w:cs="Arial"/>
          <w:kern w:val="0"/>
          <w:szCs w:val="22"/>
          <w:lang w:eastAsia="en-US"/>
        </w:rPr>
        <w:t xml:space="preserve"> Coburg</w:t>
      </w:r>
      <w:r w:rsidRPr="00911382">
        <w:rPr>
          <w:rFonts w:cs="Arial"/>
          <w:kern w:val="0"/>
          <w:szCs w:val="22"/>
          <w:lang w:eastAsia="en-US"/>
        </w:rPr>
        <w:t xml:space="preserve"> GmbH, Tochterunternehmen von Beijing </w:t>
      </w:r>
      <w:proofErr w:type="spellStart"/>
      <w:r w:rsidRPr="00911382">
        <w:rPr>
          <w:rFonts w:cs="Arial"/>
          <w:kern w:val="0"/>
          <w:szCs w:val="22"/>
          <w:lang w:eastAsia="en-US"/>
        </w:rPr>
        <w:t>No</w:t>
      </w:r>
      <w:proofErr w:type="spellEnd"/>
      <w:r w:rsidRPr="00911382">
        <w:rPr>
          <w:rFonts w:cs="Arial"/>
          <w:kern w:val="0"/>
          <w:szCs w:val="22"/>
          <w:lang w:eastAsia="en-US"/>
        </w:rPr>
        <w:t xml:space="preserve">. 1 </w:t>
      </w:r>
      <w:proofErr w:type="spellStart"/>
      <w:r w:rsidRPr="00911382">
        <w:rPr>
          <w:rFonts w:cs="Arial"/>
          <w:kern w:val="0"/>
          <w:szCs w:val="22"/>
          <w:lang w:eastAsia="en-US"/>
        </w:rPr>
        <w:lastRenderedPageBreak/>
        <w:t>Machine</w:t>
      </w:r>
      <w:proofErr w:type="spellEnd"/>
      <w:r w:rsidRPr="00911382">
        <w:rPr>
          <w:rFonts w:cs="Arial"/>
          <w:kern w:val="0"/>
          <w:szCs w:val="22"/>
          <w:lang w:eastAsia="en-US"/>
        </w:rPr>
        <w:t xml:space="preserve"> Tool Plant, schätzt die Teilnahme am VDW-Symposium. „Wir wollen Flagge zeigen im Sinne von „Made in Germany</w:t>
      </w:r>
      <w:r>
        <w:rPr>
          <w:rFonts w:cs="Arial"/>
          <w:kern w:val="0"/>
          <w:szCs w:val="22"/>
          <w:lang w:eastAsia="en-US"/>
        </w:rPr>
        <w:t>“, u</w:t>
      </w:r>
      <w:r w:rsidRPr="00911382">
        <w:rPr>
          <w:rFonts w:cs="Arial"/>
          <w:kern w:val="0"/>
          <w:szCs w:val="22"/>
          <w:lang w:eastAsia="en-US"/>
        </w:rPr>
        <w:t>nd wir versprechen uns dadurch neue Kundenkontakte zu generieren.“, s</w:t>
      </w:r>
      <w:r>
        <w:rPr>
          <w:rFonts w:cs="Arial"/>
          <w:kern w:val="0"/>
          <w:szCs w:val="22"/>
          <w:lang w:eastAsia="en-US"/>
        </w:rPr>
        <w:t xml:space="preserve">agt er. </w:t>
      </w:r>
    </w:p>
    <w:p w:rsidR="003A5C2C" w:rsidRPr="00911382" w:rsidRDefault="003A5C2C" w:rsidP="003A5C2C">
      <w:pPr>
        <w:autoSpaceDE w:val="0"/>
        <w:autoSpaceDN w:val="0"/>
        <w:adjustRightInd w:val="0"/>
        <w:spacing w:line="360" w:lineRule="auto"/>
        <w:ind w:right="1418"/>
        <w:rPr>
          <w:rFonts w:cs="Arial"/>
          <w:kern w:val="0"/>
          <w:szCs w:val="22"/>
          <w:lang w:eastAsia="en-US"/>
        </w:rPr>
      </w:pPr>
    </w:p>
    <w:p w:rsidR="003A5C2C" w:rsidRDefault="003A5C2C" w:rsidP="003A5C2C">
      <w:pPr>
        <w:spacing w:line="360" w:lineRule="auto"/>
        <w:ind w:right="1416"/>
        <w:rPr>
          <w:rFonts w:cs="Arial"/>
        </w:rPr>
      </w:pPr>
      <w:r>
        <w:rPr>
          <w:rFonts w:cs="Arial"/>
        </w:rPr>
        <w:t xml:space="preserve">Der chinesische Werkzeugmaschinenmarkt ist im ersten Halbjahr 2017 um 4 Prozent auf 13,6 Mrd. Euro gestiegen. Davon profitieren die bislang schwachen Importe, die im zweiten Quartal kräftig ins Plus drehten. Deutschland ist nach Japan der zweitwichtigste Lieferant für die chinesische Industrie. Nach zwei rückläufigen Jahren stiegen die deutschen Lieferungen im ersten Halbjahr 2017 um 18 Prozent. Damit bleibt China auch weiterhin der mit Abstand wichtigste Markt für die deutschen Anbieter. </w:t>
      </w:r>
    </w:p>
    <w:p w:rsidR="003A5C2C" w:rsidRDefault="003A5C2C" w:rsidP="003A5C2C">
      <w:pPr>
        <w:spacing w:line="360" w:lineRule="auto"/>
        <w:ind w:right="1416"/>
        <w:rPr>
          <w:rFonts w:cs="Arial"/>
        </w:rPr>
      </w:pPr>
    </w:p>
    <w:p w:rsidR="003A5C2C" w:rsidRDefault="003A5C2C" w:rsidP="003A5C2C">
      <w:pPr>
        <w:spacing w:line="360" w:lineRule="auto"/>
        <w:ind w:right="1416"/>
        <w:rPr>
          <w:rFonts w:cs="Arial"/>
        </w:rPr>
      </w:pPr>
      <w:r>
        <w:rPr>
          <w:rFonts w:cs="Arial"/>
        </w:rPr>
        <w:t xml:space="preserve">Das sehen auch die Teilnehmer am VDW-Symposium so. Mit von der Partie waren namhafte Firmen wie </w:t>
      </w:r>
      <w:proofErr w:type="spellStart"/>
      <w:r>
        <w:rPr>
          <w:rFonts w:cs="Arial"/>
        </w:rPr>
        <w:t>Alzmetall</w:t>
      </w:r>
      <w:proofErr w:type="spellEnd"/>
      <w:r>
        <w:rPr>
          <w:rFonts w:cs="Arial"/>
        </w:rPr>
        <w:t xml:space="preserve">, </w:t>
      </w:r>
      <w:proofErr w:type="spellStart"/>
      <w:r>
        <w:rPr>
          <w:rFonts w:cs="Arial"/>
        </w:rPr>
        <w:t>Chiron</w:t>
      </w:r>
      <w:proofErr w:type="spellEnd"/>
      <w:r>
        <w:rPr>
          <w:rFonts w:cs="Arial"/>
        </w:rPr>
        <w:t xml:space="preserve">, Heller, Hermle, Index, Kapp </w:t>
      </w:r>
      <w:proofErr w:type="spellStart"/>
      <w:r>
        <w:rPr>
          <w:rFonts w:cs="Arial"/>
        </w:rPr>
        <w:t>Niles</w:t>
      </w:r>
      <w:proofErr w:type="spellEnd"/>
      <w:r>
        <w:rPr>
          <w:rFonts w:cs="Arial"/>
        </w:rPr>
        <w:t xml:space="preserve">, </w:t>
      </w:r>
      <w:proofErr w:type="spellStart"/>
      <w:r>
        <w:rPr>
          <w:rFonts w:cs="Arial"/>
        </w:rPr>
        <w:t>Leistritz</w:t>
      </w:r>
      <w:proofErr w:type="spellEnd"/>
      <w:r>
        <w:rPr>
          <w:rFonts w:cs="Arial"/>
        </w:rPr>
        <w:t xml:space="preserve">, Liebherr, FFG, Mauser, Mikron, </w:t>
      </w:r>
      <w:proofErr w:type="spellStart"/>
      <w:r>
        <w:rPr>
          <w:rFonts w:cs="Arial"/>
        </w:rPr>
        <w:t>Niles</w:t>
      </w:r>
      <w:proofErr w:type="spellEnd"/>
      <w:r>
        <w:rPr>
          <w:rFonts w:cs="Arial"/>
        </w:rPr>
        <w:t>-Simmons-</w:t>
      </w:r>
      <w:proofErr w:type="spellStart"/>
      <w:r>
        <w:rPr>
          <w:rFonts w:cs="Arial"/>
        </w:rPr>
        <w:t>Hegenscheidt</w:t>
      </w:r>
      <w:proofErr w:type="spellEnd"/>
      <w:r>
        <w:rPr>
          <w:rFonts w:cs="Arial"/>
        </w:rPr>
        <w:t xml:space="preserve">, Open </w:t>
      </w:r>
      <w:proofErr w:type="spellStart"/>
      <w:r>
        <w:rPr>
          <w:rFonts w:cs="Arial"/>
        </w:rPr>
        <w:t>Mind</w:t>
      </w:r>
      <w:proofErr w:type="spellEnd"/>
      <w:r>
        <w:rPr>
          <w:rFonts w:cs="Arial"/>
        </w:rPr>
        <w:t xml:space="preserve">, </w:t>
      </w:r>
      <w:proofErr w:type="spellStart"/>
      <w:r>
        <w:rPr>
          <w:rFonts w:cs="Arial"/>
        </w:rPr>
        <w:t>Peiseler</w:t>
      </w:r>
      <w:proofErr w:type="spellEnd"/>
      <w:r>
        <w:rPr>
          <w:rFonts w:cs="Arial"/>
        </w:rPr>
        <w:t xml:space="preserve">, </w:t>
      </w:r>
      <w:proofErr w:type="spellStart"/>
      <w:r>
        <w:rPr>
          <w:rFonts w:cs="Arial"/>
        </w:rPr>
        <w:t>Samag</w:t>
      </w:r>
      <w:proofErr w:type="spellEnd"/>
      <w:r>
        <w:rPr>
          <w:rFonts w:cs="Arial"/>
        </w:rPr>
        <w:t xml:space="preserve">, Siemens, Schwäbische Werkzeugmaschinen, </w:t>
      </w:r>
      <w:proofErr w:type="spellStart"/>
      <w:r>
        <w:rPr>
          <w:rFonts w:cs="Arial"/>
        </w:rPr>
        <w:t>StarragHeckert</w:t>
      </w:r>
      <w:proofErr w:type="spellEnd"/>
      <w:r>
        <w:rPr>
          <w:rFonts w:cs="Arial"/>
        </w:rPr>
        <w:t xml:space="preserve">, </w:t>
      </w:r>
      <w:proofErr w:type="spellStart"/>
      <w:r>
        <w:rPr>
          <w:rFonts w:cs="Arial"/>
        </w:rPr>
        <w:t>Waldrich</w:t>
      </w:r>
      <w:proofErr w:type="spellEnd"/>
      <w:r>
        <w:rPr>
          <w:rFonts w:cs="Arial"/>
        </w:rPr>
        <w:t xml:space="preserve"> Coburg, </w:t>
      </w:r>
      <w:proofErr w:type="spellStart"/>
      <w:r>
        <w:rPr>
          <w:rFonts w:cs="Arial"/>
        </w:rPr>
        <w:t>Weisser</w:t>
      </w:r>
      <w:proofErr w:type="spellEnd"/>
      <w:r>
        <w:rPr>
          <w:rFonts w:cs="Arial"/>
        </w:rPr>
        <w:t xml:space="preserve">. </w:t>
      </w:r>
    </w:p>
    <w:p w:rsidR="003A5C2C" w:rsidRDefault="003A5C2C" w:rsidP="003A5C2C">
      <w:pPr>
        <w:spacing w:line="360" w:lineRule="auto"/>
        <w:ind w:right="1416"/>
        <w:rPr>
          <w:rFonts w:cs="Arial"/>
        </w:rPr>
      </w:pPr>
    </w:p>
    <w:p w:rsidR="003A5C2C" w:rsidRDefault="003A5C2C" w:rsidP="003A5C2C">
      <w:pPr>
        <w:spacing w:line="360" w:lineRule="auto"/>
        <w:ind w:right="1416"/>
        <w:rPr>
          <w:rFonts w:cs="Arial"/>
        </w:rPr>
      </w:pPr>
      <w:r>
        <w:rPr>
          <w:rFonts w:cs="Arial"/>
        </w:rPr>
        <w:t>„</w:t>
      </w:r>
      <w:r w:rsidRPr="00BE5F36">
        <w:rPr>
          <w:rFonts w:cs="Arial"/>
        </w:rPr>
        <w:t>Die Nachfrage der chinesischen</w:t>
      </w:r>
      <w:r>
        <w:rPr>
          <w:rFonts w:cs="Arial"/>
        </w:rPr>
        <w:t xml:space="preserve"> Automobil- und Zulieferindustrie ändert sich hin zu flexibleren Lösungen. Die Kunden benötigen nach wie vor hohe Produktionsleistung. Aufgrund der zu erwartenden höheren Produktflexibilität, z.B. effektivere Verbrennungsmotoren oder Elektromobilität, werden wir mit stetig steigenden Anforderungen konfrontiert“, konstatiert Wolfgang </w:t>
      </w:r>
      <w:proofErr w:type="spellStart"/>
      <w:r>
        <w:rPr>
          <w:rFonts w:cs="Arial"/>
        </w:rPr>
        <w:t>Römpp</w:t>
      </w:r>
      <w:proofErr w:type="spellEnd"/>
      <w:r>
        <w:rPr>
          <w:rFonts w:cs="Arial"/>
        </w:rPr>
        <w:t>, Vertriebsleiter Technik bei den Mauser-Werken in Oberndorf.</w:t>
      </w:r>
    </w:p>
    <w:p w:rsidR="003A5C2C" w:rsidRDefault="003A5C2C" w:rsidP="003A5C2C">
      <w:pPr>
        <w:spacing w:line="360" w:lineRule="auto"/>
        <w:ind w:right="1416"/>
        <w:rPr>
          <w:rFonts w:cs="Arial"/>
        </w:rPr>
      </w:pPr>
    </w:p>
    <w:p w:rsidR="003A5C2C" w:rsidRDefault="003A5C2C" w:rsidP="003A5C2C">
      <w:pPr>
        <w:spacing w:line="360" w:lineRule="auto"/>
        <w:ind w:right="1416"/>
        <w:rPr>
          <w:rFonts w:cs="Arial"/>
        </w:rPr>
      </w:pPr>
      <w:r>
        <w:rPr>
          <w:rFonts w:cs="Arial"/>
        </w:rPr>
        <w:t xml:space="preserve">Mehr als die Hälfte der Teilnehmer liefert jedoch nicht nur Maschinen aus Deutschland, sondern ist auch vor Ort mit Vertrieb, Service, Instandhaltung, Schulung oder Produktion aktiv. „China ist ein sehr großer, wichtiger Markt. Die deutschen Werkzeugmaschinenhersteller bieten ein enorm breites technologisches Spektrum, das in China hervorragend nachgefragt wird. Um den Wünschen der chinesischen Kunden gerecht zu werden, ist es wichtig, im chinesischen Markt mit einer Niederlassung vertreten zu sein“, weiß </w:t>
      </w:r>
      <w:proofErr w:type="spellStart"/>
      <w:r>
        <w:rPr>
          <w:rFonts w:cs="Arial"/>
        </w:rPr>
        <w:t>Hongwen</w:t>
      </w:r>
      <w:proofErr w:type="spellEnd"/>
      <w:r>
        <w:rPr>
          <w:rFonts w:cs="Arial"/>
        </w:rPr>
        <w:t xml:space="preserve"> Li, General Manager China, Index Trading (Shanghai) Co., Ltd.  </w:t>
      </w:r>
    </w:p>
    <w:p w:rsidR="003A5C2C" w:rsidRDefault="003A5C2C" w:rsidP="003A5C2C">
      <w:pPr>
        <w:spacing w:line="360" w:lineRule="auto"/>
        <w:ind w:right="1416"/>
        <w:rPr>
          <w:rFonts w:cs="Arial"/>
        </w:rPr>
      </w:pPr>
    </w:p>
    <w:p w:rsidR="003A5C2C" w:rsidRDefault="003A5C2C" w:rsidP="003A5C2C">
      <w:pPr>
        <w:spacing w:line="360" w:lineRule="auto"/>
        <w:ind w:right="1416"/>
        <w:rPr>
          <w:rFonts w:cs="Arial"/>
        </w:rPr>
      </w:pPr>
      <w:r>
        <w:rPr>
          <w:rFonts w:cs="Arial"/>
        </w:rPr>
        <w:lastRenderedPageBreak/>
        <w:t>China will die eigene Industrieproduktion deutlich aufrüsten. Deshalb verfolgten die rd. 750 chinesischen Teilnehmer des VDW-Symposiums aus der Automobil- und Automobilzulieferindustrie, aus dem Maschinenbau, aus der Elektroindustrie und dem Flugzeugbau mit großem Interesse die Vorträge der deutschen Anbieter über neue Maschinen, Lösungen und Services. Im Mittelpunkt der Präsentationen standen innovative Hightech-Systemlösungen, die höchsten Ansprüchen an Produktivität, Flexibilität, Schnelligkeit und Präzision genügen</w:t>
      </w:r>
      <w:r w:rsidRPr="006B6E36">
        <w:rPr>
          <w:rFonts w:cs="Arial"/>
        </w:rPr>
        <w:t xml:space="preserve">. </w:t>
      </w:r>
      <w:r>
        <w:rPr>
          <w:rFonts w:cs="Arial"/>
        </w:rPr>
        <w:t xml:space="preserve">Jerry Lee, Regional </w:t>
      </w:r>
      <w:proofErr w:type="spellStart"/>
      <w:r>
        <w:rPr>
          <w:rFonts w:cs="Arial"/>
        </w:rPr>
        <w:t>Sales</w:t>
      </w:r>
      <w:proofErr w:type="spellEnd"/>
      <w:r>
        <w:rPr>
          <w:rFonts w:cs="Arial"/>
        </w:rPr>
        <w:t xml:space="preserve"> &amp; Marketing </w:t>
      </w:r>
      <w:proofErr w:type="spellStart"/>
      <w:r>
        <w:rPr>
          <w:rFonts w:cs="Arial"/>
        </w:rPr>
        <w:t>Director</w:t>
      </w:r>
      <w:proofErr w:type="spellEnd"/>
      <w:r>
        <w:rPr>
          <w:rFonts w:cs="Arial"/>
        </w:rPr>
        <w:t xml:space="preserve"> bei Polygon Precision </w:t>
      </w:r>
      <w:proofErr w:type="spellStart"/>
      <w:r>
        <w:rPr>
          <w:rFonts w:cs="Arial"/>
        </w:rPr>
        <w:t>Mold</w:t>
      </w:r>
      <w:proofErr w:type="spellEnd"/>
      <w:r>
        <w:rPr>
          <w:rFonts w:cs="Arial"/>
        </w:rPr>
        <w:t xml:space="preserve"> &amp; </w:t>
      </w:r>
      <w:proofErr w:type="spellStart"/>
      <w:r>
        <w:rPr>
          <w:rFonts w:cs="Arial"/>
        </w:rPr>
        <w:t>Plastic</w:t>
      </w:r>
      <w:proofErr w:type="spellEnd"/>
      <w:r>
        <w:rPr>
          <w:rFonts w:cs="Arial"/>
        </w:rPr>
        <w:t xml:space="preserve"> Co., Ltd, Chengdu, interessierte sich speziell für 5-Achsmaschinen, mit denen Präzisionsteile im Werkzeug- und Formenbau hergestellt werden können. Er begrüßte die Initiative des VDW, Technologiesymposien in wichtigen Industriezentren Chinas zu veranstalten. „Das Symposium in Chengdu ist eine einmalige Gelegenheit mit führenden deutschen Werkzeugmaschinenherstellern in Kontakt zu treten“, bestätigt auch Wang </w:t>
      </w:r>
      <w:proofErr w:type="spellStart"/>
      <w:r>
        <w:rPr>
          <w:rFonts w:cs="Arial"/>
        </w:rPr>
        <w:t>Limin</w:t>
      </w:r>
      <w:proofErr w:type="spellEnd"/>
      <w:r>
        <w:rPr>
          <w:rFonts w:cs="Arial"/>
        </w:rPr>
        <w:t xml:space="preserve">, Supervisor beim Luftfahrtunternehmen </w:t>
      </w:r>
      <w:proofErr w:type="spellStart"/>
      <w:r>
        <w:rPr>
          <w:rFonts w:cs="Arial"/>
        </w:rPr>
        <w:t>Sichuan</w:t>
      </w:r>
      <w:proofErr w:type="spellEnd"/>
      <w:r>
        <w:rPr>
          <w:rFonts w:cs="Arial"/>
        </w:rPr>
        <w:t xml:space="preserve"> </w:t>
      </w:r>
      <w:proofErr w:type="spellStart"/>
      <w:r>
        <w:rPr>
          <w:rFonts w:cs="Arial"/>
        </w:rPr>
        <w:t>Chengfei</w:t>
      </w:r>
      <w:proofErr w:type="spellEnd"/>
      <w:r>
        <w:rPr>
          <w:rFonts w:cs="Arial"/>
        </w:rPr>
        <w:t xml:space="preserve"> Integration Technology Corp. Ltd. Division in Chengdu. </w:t>
      </w:r>
    </w:p>
    <w:p w:rsidR="003A5C2C" w:rsidRDefault="003A5C2C" w:rsidP="003A5C2C">
      <w:pPr>
        <w:spacing w:line="360" w:lineRule="auto"/>
        <w:ind w:right="1416"/>
        <w:rPr>
          <w:rFonts w:cs="Arial"/>
        </w:rPr>
      </w:pPr>
    </w:p>
    <w:p w:rsidR="003A5C2C" w:rsidRDefault="003A5C2C" w:rsidP="003A5C2C">
      <w:pPr>
        <w:spacing w:line="360" w:lineRule="auto"/>
        <w:ind w:right="1416"/>
        <w:rPr>
          <w:rFonts w:cs="Arial"/>
          <w:kern w:val="0"/>
          <w:szCs w:val="22"/>
          <w:lang w:eastAsia="en-US"/>
        </w:rPr>
      </w:pPr>
      <w:r>
        <w:rPr>
          <w:rFonts w:cs="Arial"/>
        </w:rPr>
        <w:t xml:space="preserve">Offizielle Stellen in China betrachten die VDW-Aktivitäten wohlwollend. </w:t>
      </w:r>
      <w:r w:rsidRPr="00721C59">
        <w:rPr>
          <w:rFonts w:cs="Arial"/>
        </w:rPr>
        <w:t xml:space="preserve">Leo Huang etwa, Executive </w:t>
      </w:r>
      <w:proofErr w:type="spellStart"/>
      <w:r w:rsidRPr="00721C59">
        <w:rPr>
          <w:rFonts w:cs="Arial"/>
        </w:rPr>
        <w:t>Vice</w:t>
      </w:r>
      <w:proofErr w:type="spellEnd"/>
      <w:r w:rsidRPr="00721C59">
        <w:rPr>
          <w:rFonts w:cs="Arial"/>
        </w:rPr>
        <w:t xml:space="preserve"> </w:t>
      </w:r>
      <w:proofErr w:type="spellStart"/>
      <w:r w:rsidRPr="00721C59">
        <w:rPr>
          <w:rFonts w:cs="Arial"/>
        </w:rPr>
        <w:t>President</w:t>
      </w:r>
      <w:proofErr w:type="spellEnd"/>
      <w:r w:rsidRPr="00721C59">
        <w:rPr>
          <w:rFonts w:cs="Arial"/>
        </w:rPr>
        <w:t xml:space="preserve"> der </w:t>
      </w:r>
      <w:r w:rsidRPr="00721C59">
        <w:rPr>
          <w:rFonts w:cs="Arial"/>
          <w:kern w:val="0"/>
          <w:szCs w:val="22"/>
          <w:lang w:eastAsia="en-US"/>
        </w:rPr>
        <w:t xml:space="preserve">Foshan </w:t>
      </w:r>
      <w:proofErr w:type="spellStart"/>
      <w:r w:rsidRPr="00721C59">
        <w:rPr>
          <w:rFonts w:cs="Arial"/>
          <w:kern w:val="0"/>
          <w:szCs w:val="22"/>
          <w:lang w:eastAsia="en-US"/>
        </w:rPr>
        <w:t>Nanhai</w:t>
      </w:r>
      <w:proofErr w:type="spellEnd"/>
      <w:r w:rsidRPr="00721C59">
        <w:rPr>
          <w:rFonts w:cs="Arial"/>
          <w:kern w:val="0"/>
          <w:szCs w:val="22"/>
          <w:lang w:eastAsia="en-US"/>
        </w:rPr>
        <w:t xml:space="preserve"> </w:t>
      </w:r>
      <w:proofErr w:type="spellStart"/>
      <w:r w:rsidRPr="00721C59">
        <w:rPr>
          <w:rFonts w:cs="Arial"/>
          <w:kern w:val="0"/>
          <w:szCs w:val="22"/>
          <w:lang w:eastAsia="en-US"/>
        </w:rPr>
        <w:t>Machinery</w:t>
      </w:r>
      <w:proofErr w:type="spellEnd"/>
      <w:r w:rsidRPr="00721C59">
        <w:rPr>
          <w:rFonts w:ascii="Calibri" w:hAnsi="Calibri" w:cs="Calibri"/>
          <w:kern w:val="0"/>
          <w:sz w:val="28"/>
          <w:szCs w:val="24"/>
          <w:lang w:eastAsia="en-US"/>
        </w:rPr>
        <w:t xml:space="preserve"> </w:t>
      </w:r>
      <w:r w:rsidRPr="00721C59">
        <w:rPr>
          <w:rFonts w:cs="Arial"/>
          <w:kern w:val="0"/>
          <w:szCs w:val="22"/>
          <w:lang w:eastAsia="en-US"/>
        </w:rPr>
        <w:t xml:space="preserve">Equipment </w:t>
      </w:r>
      <w:proofErr w:type="spellStart"/>
      <w:r w:rsidRPr="00721C59">
        <w:rPr>
          <w:rFonts w:cs="Arial"/>
          <w:kern w:val="0"/>
          <w:szCs w:val="22"/>
          <w:lang w:eastAsia="en-US"/>
        </w:rPr>
        <w:t>Association</w:t>
      </w:r>
      <w:proofErr w:type="spellEnd"/>
      <w:r>
        <w:rPr>
          <w:rFonts w:cs="Arial"/>
          <w:kern w:val="0"/>
          <w:szCs w:val="22"/>
          <w:lang w:eastAsia="en-US"/>
        </w:rPr>
        <w:t xml:space="preserve"> etwa, hob in seiner Eröffnungsrede</w:t>
      </w:r>
      <w:r w:rsidRPr="00721C59">
        <w:rPr>
          <w:rFonts w:cs="Arial"/>
          <w:kern w:val="0"/>
          <w:szCs w:val="22"/>
          <w:lang w:eastAsia="en-US"/>
        </w:rPr>
        <w:t xml:space="preserve"> in </w:t>
      </w:r>
      <w:proofErr w:type="spellStart"/>
      <w:r w:rsidRPr="00721C59">
        <w:rPr>
          <w:rFonts w:cs="Arial"/>
          <w:kern w:val="0"/>
          <w:szCs w:val="22"/>
          <w:lang w:eastAsia="en-US"/>
        </w:rPr>
        <w:t>Shenzhen</w:t>
      </w:r>
      <w:proofErr w:type="spellEnd"/>
      <w:r w:rsidRPr="00721C59">
        <w:rPr>
          <w:rFonts w:cs="Arial"/>
          <w:kern w:val="0"/>
          <w:szCs w:val="22"/>
          <w:lang w:eastAsia="en-US"/>
        </w:rPr>
        <w:t xml:space="preserve"> hervor: </w:t>
      </w:r>
      <w:r>
        <w:rPr>
          <w:rFonts w:cs="Arial"/>
          <w:kern w:val="0"/>
          <w:szCs w:val="22"/>
          <w:lang w:eastAsia="en-US"/>
        </w:rPr>
        <w:t>„Für Investitionsentscheidungen chinesischer Unternehmen ist die Teilnahme an dieser hervorragend organisierten Veranstaltung sehr wichtig, denn die Vorträge zeigen in komprimierter Form das enorm vielfältige Angebot der deutschen Werkzeugmaschinenindustrie.“</w:t>
      </w:r>
    </w:p>
    <w:p w:rsidR="003A5C2C" w:rsidRDefault="003A5C2C" w:rsidP="003A5C2C">
      <w:pPr>
        <w:spacing w:line="360" w:lineRule="auto"/>
        <w:ind w:right="1416"/>
        <w:rPr>
          <w:rFonts w:cs="Arial"/>
        </w:rPr>
      </w:pPr>
    </w:p>
    <w:p w:rsidR="003A5C2C" w:rsidRDefault="003A5C2C" w:rsidP="003A5C2C">
      <w:pPr>
        <w:spacing w:line="360" w:lineRule="auto"/>
        <w:ind w:right="1416"/>
      </w:pPr>
      <w:r>
        <w:t xml:space="preserve">„Die VDW-Symposien sind neben Messebeteiligungen wichtige Plattformen für die deutschen Hersteller“, resümiert Klaus-Peter </w:t>
      </w:r>
      <w:proofErr w:type="spellStart"/>
      <w:r>
        <w:t>Kuhnmünch</w:t>
      </w:r>
      <w:proofErr w:type="spellEnd"/>
      <w:r>
        <w:t>, verantwortlich beim VDW für die Auslandssymposien. „Sie signalisieren den chinesischen Geschäftspartnern Wertschätzung, wenn wir mit einem derart großen Aufgebot an Weltmarktführern anreisen. Und sie erlauben den Firmen, ihre Kompetenz exklusiv vorzustellen.“</w:t>
      </w:r>
    </w:p>
    <w:p w:rsidR="003A5C2C" w:rsidRDefault="003A5C2C" w:rsidP="003A5C2C">
      <w:pPr>
        <w:spacing w:line="360" w:lineRule="auto"/>
        <w:ind w:right="1416"/>
      </w:pPr>
    </w:p>
    <w:p w:rsidR="00FC5A6B" w:rsidRDefault="00FC5A6B" w:rsidP="003A5C2C">
      <w:pPr>
        <w:spacing w:line="360" w:lineRule="auto"/>
        <w:ind w:right="1416"/>
        <w:rPr>
          <w:rFonts w:cs="Arial"/>
          <w:sz w:val="18"/>
          <w:szCs w:val="18"/>
        </w:rPr>
      </w:pPr>
    </w:p>
    <w:p w:rsidR="00F251C9" w:rsidRPr="00447B91" w:rsidRDefault="00F251C9" w:rsidP="003A5C2C">
      <w:pPr>
        <w:spacing w:line="360" w:lineRule="auto"/>
        <w:ind w:right="1416"/>
        <w:rPr>
          <w:rFonts w:cs="Arial"/>
          <w:sz w:val="18"/>
          <w:szCs w:val="18"/>
        </w:rPr>
      </w:pPr>
    </w:p>
    <w:p w:rsidR="00FC5A6B" w:rsidRDefault="00FC5A6B" w:rsidP="00FC5A6B">
      <w:pPr>
        <w:spacing w:line="360" w:lineRule="auto"/>
        <w:ind w:right="1418"/>
      </w:pPr>
    </w:p>
    <w:p w:rsidR="00F251C9" w:rsidRPr="003E3395" w:rsidRDefault="00F251C9" w:rsidP="00F251C9">
      <w:pPr>
        <w:spacing w:line="240" w:lineRule="auto"/>
        <w:ind w:right="1416"/>
        <w:rPr>
          <w:b/>
          <w:sz w:val="18"/>
          <w:szCs w:val="18"/>
        </w:rPr>
      </w:pPr>
      <w:r w:rsidRPr="003E3395">
        <w:rPr>
          <w:b/>
          <w:sz w:val="18"/>
          <w:szCs w:val="18"/>
        </w:rPr>
        <w:lastRenderedPageBreak/>
        <w:t>Hintergrund:</w:t>
      </w:r>
    </w:p>
    <w:p w:rsidR="00F251C9" w:rsidRPr="003E3395" w:rsidRDefault="00F251C9" w:rsidP="00F251C9">
      <w:pPr>
        <w:pStyle w:val="Kopfzeile"/>
        <w:spacing w:line="240" w:lineRule="auto"/>
        <w:ind w:right="1418"/>
        <w:jc w:val="left"/>
        <w:rPr>
          <w:rFonts w:cs="Arial"/>
          <w:sz w:val="18"/>
          <w:szCs w:val="18"/>
        </w:rPr>
      </w:pPr>
      <w:r w:rsidRPr="003E3395">
        <w:rPr>
          <w:rFonts w:cs="Arial"/>
          <w:sz w:val="18"/>
          <w:szCs w:val="18"/>
        </w:rPr>
        <w:t>Seit 2004 organsiert der VDW regelmäßig zweimal pro Jahr gemeinsam mit einem ortsansässigen Partner Technologiesymposien in Märkten, die für die Branche interessant sind. Dazu präsentieren sich deutsche Werkzeugmaschinenhersteller exklusiv den wichtigsten Kundengruppen im jeweiligen Markt. Um nachhaltig Präsenz zu zeigen, sieht das Konzept vor, mit den Symposien neue Märkte zu bedienen und interessante Wachstumsmärkte in regelmäßigen Abständen erneut zu besuchen. Bisher wurden Symposien in Brasilien, China, Indien, Indonesien, Iran, Malaysia, Mexiko, Polen, Rumänien, Russland, Südkorea Thailand, der Türkei und Vietnam veranstaltet. 2018 ist u.a. ein Symposium in den USA geplant.</w:t>
      </w:r>
    </w:p>
    <w:p w:rsidR="00F251C9" w:rsidRDefault="00F251C9" w:rsidP="00FC5A6B">
      <w:pPr>
        <w:spacing w:line="360" w:lineRule="auto"/>
        <w:ind w:right="1418"/>
      </w:pPr>
    </w:p>
    <w:p w:rsidR="00F251C9" w:rsidRDefault="00F251C9" w:rsidP="00FC5A6B">
      <w:pPr>
        <w:spacing w:line="360" w:lineRule="auto"/>
        <w:ind w:right="1418"/>
      </w:pPr>
    </w:p>
    <w:p w:rsidR="00FC5A6B" w:rsidRDefault="00FC5A6B" w:rsidP="00FC5A6B">
      <w:pPr>
        <w:spacing w:line="360" w:lineRule="auto"/>
        <w:ind w:right="1418"/>
      </w:pPr>
      <w:r>
        <w:t xml:space="preserve">Weitere Informationen: Klaus-Peter </w:t>
      </w:r>
      <w:proofErr w:type="spellStart"/>
      <w:r>
        <w:t>Kuhnmünch</w:t>
      </w:r>
      <w:proofErr w:type="spellEnd"/>
      <w:r>
        <w:t xml:space="preserve">, VDW, </w:t>
      </w:r>
      <w:r w:rsidR="0077310A">
        <w:br/>
      </w:r>
      <w:r>
        <w:t xml:space="preserve">Tel. +49 69 756081-37, </w:t>
      </w:r>
      <w:hyperlink r:id="rId8" w:history="1">
        <w:r w:rsidRPr="00B53D3E">
          <w:rPr>
            <w:rStyle w:val="Hyperlink"/>
          </w:rPr>
          <w:t>kp.kuhnmuench@vdw.de</w:t>
        </w:r>
      </w:hyperlink>
      <w:r>
        <w:t xml:space="preserve">. </w:t>
      </w:r>
    </w:p>
    <w:p w:rsidR="00FC5A6B" w:rsidRDefault="00FC5A6B" w:rsidP="00FC5A6B">
      <w:pPr>
        <w:spacing w:line="360" w:lineRule="auto"/>
        <w:ind w:right="1418"/>
      </w:pPr>
    </w:p>
    <w:p w:rsidR="003A5C2C" w:rsidRDefault="00F251C9" w:rsidP="003A5C2C">
      <w:pPr>
        <w:spacing w:line="360" w:lineRule="auto"/>
        <w:ind w:right="1418"/>
      </w:pPr>
      <w:r>
        <w:t>BU bild</w:t>
      </w:r>
      <w:r w:rsidR="003A5C2C">
        <w:t>_china_2017-12</w:t>
      </w:r>
      <w:r>
        <w:t>-11</w:t>
      </w:r>
      <w:r w:rsidR="003A5C2C">
        <w:t>.jpg</w:t>
      </w:r>
    </w:p>
    <w:p w:rsidR="003A5C2C" w:rsidRDefault="003A5C2C" w:rsidP="003A5C2C">
      <w:pPr>
        <w:spacing w:line="360" w:lineRule="auto"/>
        <w:ind w:right="1418"/>
        <w:rPr>
          <w:rFonts w:cs="Arial"/>
        </w:rPr>
      </w:pPr>
      <w:r>
        <w:t xml:space="preserve">Rd. 750 chinesische Produktionsexperten informierten sich an drei Tagen in </w:t>
      </w:r>
      <w:proofErr w:type="spellStart"/>
      <w:r>
        <w:rPr>
          <w:rFonts w:cs="Arial"/>
        </w:rPr>
        <w:t>Tianjin</w:t>
      </w:r>
      <w:proofErr w:type="spellEnd"/>
      <w:r>
        <w:rPr>
          <w:rFonts w:cs="Arial"/>
        </w:rPr>
        <w:t xml:space="preserve">, Chengdu und </w:t>
      </w:r>
      <w:proofErr w:type="spellStart"/>
      <w:r>
        <w:rPr>
          <w:rFonts w:cs="Arial"/>
        </w:rPr>
        <w:t>Shenzhen</w:t>
      </w:r>
      <w:proofErr w:type="spellEnd"/>
      <w:r>
        <w:rPr>
          <w:rFonts w:cs="Arial"/>
        </w:rPr>
        <w:t>, was deutsche Werkzeugmaschinenhersteller zu bieten haben, um sie bei der Verbesserung ihrer Produktionsqualität zu unterstützen.</w:t>
      </w:r>
    </w:p>
    <w:p w:rsidR="00B47235" w:rsidRDefault="00B47235" w:rsidP="003A5C2C">
      <w:pPr>
        <w:spacing w:line="360" w:lineRule="auto"/>
        <w:ind w:right="1418"/>
        <w:rPr>
          <w:rFonts w:cs="Arial"/>
        </w:rPr>
      </w:pPr>
    </w:p>
    <w:p w:rsidR="00B47235" w:rsidRDefault="00B47235" w:rsidP="003A5C2C">
      <w:pPr>
        <w:spacing w:line="360" w:lineRule="auto"/>
        <w:ind w:right="1418"/>
        <w:rPr>
          <w:rFonts w:cs="Arial"/>
        </w:rPr>
      </w:pPr>
      <w:r>
        <w:rPr>
          <w:rFonts w:cs="Arial"/>
        </w:rPr>
        <w:t>BU bild_pm_china_huang_2017-12-11.jpg</w:t>
      </w:r>
    </w:p>
    <w:p w:rsidR="00B47235" w:rsidRDefault="00B47235" w:rsidP="003A5C2C">
      <w:pPr>
        <w:spacing w:line="360" w:lineRule="auto"/>
        <w:ind w:right="1418"/>
        <w:rPr>
          <w:rFonts w:cs="Arial"/>
        </w:rPr>
      </w:pPr>
      <w:r>
        <w:rPr>
          <w:rFonts w:cs="Arial"/>
        </w:rPr>
        <w:t xml:space="preserve">Leo Huang, Executive </w:t>
      </w:r>
      <w:proofErr w:type="spellStart"/>
      <w:r>
        <w:rPr>
          <w:rFonts w:cs="Arial"/>
        </w:rPr>
        <w:t>Vice</w:t>
      </w:r>
      <w:proofErr w:type="spellEnd"/>
      <w:r>
        <w:rPr>
          <w:rFonts w:cs="Arial"/>
        </w:rPr>
        <w:t xml:space="preserve"> </w:t>
      </w:r>
      <w:proofErr w:type="spellStart"/>
      <w:r>
        <w:rPr>
          <w:rFonts w:cs="Arial"/>
        </w:rPr>
        <w:t>President</w:t>
      </w:r>
      <w:proofErr w:type="spellEnd"/>
      <w:r>
        <w:rPr>
          <w:rFonts w:cs="Arial"/>
        </w:rPr>
        <w:t xml:space="preserve"> der Foshan </w:t>
      </w:r>
      <w:proofErr w:type="spellStart"/>
      <w:r>
        <w:rPr>
          <w:rFonts w:cs="Arial"/>
        </w:rPr>
        <w:t>Nanhai</w:t>
      </w:r>
      <w:proofErr w:type="spellEnd"/>
      <w:r>
        <w:rPr>
          <w:rFonts w:cs="Arial"/>
        </w:rPr>
        <w:t xml:space="preserve"> </w:t>
      </w:r>
      <w:proofErr w:type="spellStart"/>
      <w:r>
        <w:rPr>
          <w:rFonts w:cs="Arial"/>
        </w:rPr>
        <w:t>Machinery</w:t>
      </w:r>
      <w:proofErr w:type="spellEnd"/>
      <w:r>
        <w:rPr>
          <w:rFonts w:cs="Arial"/>
        </w:rPr>
        <w:t xml:space="preserve"> Equipment </w:t>
      </w:r>
      <w:proofErr w:type="spellStart"/>
      <w:r>
        <w:rPr>
          <w:rFonts w:cs="Arial"/>
        </w:rPr>
        <w:t>Association</w:t>
      </w:r>
      <w:proofErr w:type="spellEnd"/>
      <w:r>
        <w:rPr>
          <w:rFonts w:cs="Arial"/>
        </w:rPr>
        <w:t xml:space="preserve">, eröffnete das VDW-Symposium in </w:t>
      </w:r>
      <w:proofErr w:type="spellStart"/>
      <w:r>
        <w:rPr>
          <w:rFonts w:cs="Arial"/>
        </w:rPr>
        <w:t>Shenzhen</w:t>
      </w:r>
      <w:proofErr w:type="spellEnd"/>
      <w:r>
        <w:rPr>
          <w:rFonts w:cs="Arial"/>
        </w:rPr>
        <w:t xml:space="preserve"> seitens der Chinesen.</w:t>
      </w:r>
    </w:p>
    <w:p w:rsidR="00E86244" w:rsidRDefault="00E86244" w:rsidP="00E86244">
      <w:pPr>
        <w:spacing w:line="360" w:lineRule="auto"/>
        <w:ind w:right="1418"/>
      </w:pPr>
    </w:p>
    <w:p w:rsidR="00E86244" w:rsidRDefault="00E86244" w:rsidP="00E86244">
      <w:pPr>
        <w:spacing w:line="360" w:lineRule="auto"/>
        <w:ind w:right="1418"/>
      </w:pPr>
      <w:r>
        <w:t xml:space="preserve">Das Foto kann in druckfähiger Qualität bestellt werden bei </w:t>
      </w:r>
      <w:hyperlink r:id="rId9" w:history="1">
        <w:r w:rsidRPr="00CE5741">
          <w:rPr>
            <w:rStyle w:val="Hyperlink"/>
          </w:rPr>
          <w:t>i.reinhart@vdw.de</w:t>
        </w:r>
      </w:hyperlink>
      <w:r>
        <w:rPr>
          <w:rStyle w:val="Hyperlink"/>
        </w:rPr>
        <w:t>.</w:t>
      </w:r>
    </w:p>
    <w:p w:rsidR="00E86244" w:rsidRDefault="00E86244" w:rsidP="00FC5A6B">
      <w:pPr>
        <w:spacing w:line="360" w:lineRule="auto"/>
        <w:ind w:right="1418"/>
      </w:pPr>
    </w:p>
    <w:p w:rsidR="005E3EAB" w:rsidRDefault="005E2954" w:rsidP="00FC5A6B">
      <w:pPr>
        <w:spacing w:line="360" w:lineRule="auto"/>
        <w:ind w:right="1418"/>
      </w:pPr>
      <w:r>
        <w:t xml:space="preserve">Weitere Informationen finden Sie unter </w:t>
      </w:r>
      <w:hyperlink r:id="rId10" w:history="1">
        <w:r w:rsidRPr="00F7199C">
          <w:rPr>
            <w:rStyle w:val="Hyperlink"/>
          </w:rPr>
          <w:t>www.vdw.de</w:t>
        </w:r>
      </w:hyperlink>
      <w:r>
        <w:t xml:space="preserve">. </w:t>
      </w:r>
      <w:r w:rsidR="005E3EAB">
        <w:t>B</w:t>
      </w:r>
      <w:r>
        <w:t xml:space="preserve">esuchen Sie uns auch auf unseren </w:t>
      </w:r>
      <w:proofErr w:type="spellStart"/>
      <w:r>
        <w:t>Social</w:t>
      </w:r>
      <w:proofErr w:type="spellEnd"/>
      <w:r>
        <w:t xml:space="preserve"> Media Kanälen:</w:t>
      </w:r>
    </w:p>
    <w:p w:rsidR="005E3EAB" w:rsidRDefault="005E3EAB" w:rsidP="00FC5A6B">
      <w:pPr>
        <w:spacing w:line="360" w:lineRule="auto"/>
        <w:ind w:right="1418"/>
      </w:pPr>
    </w:p>
    <w:p w:rsidR="005E3EAB" w:rsidRDefault="005E3EAB" w:rsidP="00FC5A6B">
      <w:pPr>
        <w:spacing w:line="360" w:lineRule="auto"/>
        <w:ind w:right="1418"/>
        <w:rPr>
          <w:rFonts w:ascii="MingLiU" w:eastAsia="MingLiU" w:hAnsi="MingLiU" w:cs="MingLiU"/>
          <w:color w:val="000000"/>
          <w:sz w:val="20"/>
        </w:rPr>
      </w:pPr>
      <w:r>
        <w:rPr>
          <w:noProof/>
        </w:rPr>
        <w:drawing>
          <wp:inline distT="0" distB="0" distL="0" distR="0">
            <wp:extent cx="635358" cy="63535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for_gh_3717543fb650_34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150" cy="635150"/>
                    </a:xfrm>
                    <a:prstGeom prst="rect">
                      <a:avLst/>
                    </a:prstGeom>
                  </pic:spPr>
                </pic:pic>
              </a:graphicData>
            </a:graphic>
          </wp:inline>
        </w:drawing>
      </w:r>
      <w:r>
        <w:tab/>
      </w:r>
      <w:proofErr w:type="spellStart"/>
      <w:r w:rsidR="005E2954">
        <w:t>WeChat</w:t>
      </w:r>
      <w:proofErr w:type="spellEnd"/>
      <w:r w:rsidR="005E2954">
        <w:t xml:space="preserve">: </w:t>
      </w:r>
      <w:proofErr w:type="spellStart"/>
      <w:r w:rsidRPr="003A5C2C">
        <w:rPr>
          <w:rFonts w:cs="Arial"/>
          <w:color w:val="000000"/>
          <w:sz w:val="20"/>
        </w:rPr>
        <w:t>EMO</w:t>
      </w:r>
      <w:r>
        <w:rPr>
          <w:rFonts w:ascii="MingLiU" w:eastAsia="MingLiU" w:hAnsi="MingLiU" w:cs="MingLiU" w:hint="eastAsia"/>
          <w:color w:val="000000"/>
          <w:sz w:val="20"/>
        </w:rPr>
        <w:t>汉诺威金属加工世界</w:t>
      </w:r>
      <w:proofErr w:type="spellEnd"/>
    </w:p>
    <w:p w:rsidR="005E2954" w:rsidRPr="006840AC" w:rsidRDefault="005E2954" w:rsidP="005E2954">
      <w:pPr>
        <w:autoSpaceDE w:val="0"/>
        <w:autoSpaceDN w:val="0"/>
        <w:adjustRightInd w:val="0"/>
        <w:spacing w:line="240" w:lineRule="auto"/>
        <w:ind w:right="-1"/>
        <w:rPr>
          <w:rFonts w:cs="Arial"/>
          <w:color w:val="4F81BD" w:themeColor="accent1"/>
          <w:sz w:val="16"/>
          <w:szCs w:val="16"/>
          <w:u w:val="single"/>
          <w:lang w:eastAsia="zh-CN"/>
        </w:rPr>
      </w:pPr>
      <w:r w:rsidRPr="00FC7575">
        <w:rPr>
          <w:rFonts w:ascii="Century Gothic" w:hAnsi="Century Gothic" w:cs="Arial"/>
          <w:i/>
          <w:noProof/>
          <w:color w:val="0070C0"/>
          <w:sz w:val="16"/>
          <w:szCs w:val="16"/>
        </w:rPr>
        <w:drawing>
          <wp:inline distT="0" distB="0" distL="0" distR="0" wp14:anchorId="6E1396BD" wp14:editId="008AD463">
            <wp:extent cx="278130" cy="271780"/>
            <wp:effectExtent l="0" t="0" r="7620" b="0"/>
            <wp:docPr id="6" name="Grafik 6" descr="M:\Public\Logos\CNC-Arena\socialmedia-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M:\Public\Logos\CNC-Arena\socialmedia-ic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 cy="271780"/>
                    </a:xfrm>
                    <a:prstGeom prst="rect">
                      <a:avLst/>
                    </a:prstGeom>
                    <a:noFill/>
                    <a:ln>
                      <a:noFill/>
                    </a:ln>
                  </pic:spPr>
                </pic:pic>
              </a:graphicData>
            </a:graphic>
          </wp:inline>
        </w:drawing>
      </w:r>
      <w:r w:rsidRPr="006840AC">
        <w:rPr>
          <w:rFonts w:cs="Arial"/>
          <w:i/>
          <w:color w:val="0070C0"/>
          <w:sz w:val="16"/>
          <w:szCs w:val="16"/>
          <w:lang w:eastAsia="zh-CN"/>
        </w:rPr>
        <w:tab/>
      </w:r>
      <w:r w:rsidRPr="006840AC">
        <w:rPr>
          <w:rFonts w:cs="Arial"/>
          <w:i/>
          <w:color w:val="0070C0"/>
          <w:sz w:val="16"/>
          <w:szCs w:val="16"/>
          <w:lang w:eastAsia="zh-CN"/>
        </w:rPr>
        <w:tab/>
        <w:t xml:space="preserve"> </w:t>
      </w:r>
      <w:hyperlink r:id="rId13" w:history="1">
        <w:r w:rsidRPr="00133CB6">
          <w:rPr>
            <w:rStyle w:val="Hyperlink"/>
            <w:rFonts w:cs="Arial"/>
            <w:sz w:val="16"/>
            <w:szCs w:val="16"/>
            <w:lang w:eastAsia="zh-CN"/>
          </w:rPr>
          <w:t>https://de.industryarena.com/</w:t>
        </w:r>
      </w:hyperlink>
      <w:r>
        <w:rPr>
          <w:rStyle w:val="Hyperlink"/>
          <w:rFonts w:cs="Arial"/>
          <w:color w:val="4F81BD" w:themeColor="accent1"/>
          <w:sz w:val="16"/>
          <w:szCs w:val="16"/>
          <w:lang w:eastAsia="zh-CN"/>
        </w:rPr>
        <w:t>vdw</w:t>
      </w:r>
      <w:r w:rsidRPr="006840AC">
        <w:rPr>
          <w:rFonts w:cs="Arial"/>
          <w:color w:val="4F81BD" w:themeColor="accent1"/>
          <w:sz w:val="16"/>
          <w:szCs w:val="16"/>
          <w:u w:val="single"/>
          <w:lang w:eastAsia="zh-CN"/>
        </w:rPr>
        <w:t xml:space="preserve">  </w:t>
      </w:r>
    </w:p>
    <w:p w:rsidR="005E2954" w:rsidRDefault="005E2954" w:rsidP="005E2954">
      <w:pPr>
        <w:autoSpaceDE w:val="0"/>
        <w:autoSpaceDN w:val="0"/>
        <w:adjustRightInd w:val="0"/>
        <w:ind w:right="-1"/>
        <w:rPr>
          <w:rStyle w:val="Hyperlink"/>
          <w:color w:val="4F81BD" w:themeColor="accent1"/>
          <w:sz w:val="16"/>
          <w:szCs w:val="16"/>
          <w:lang w:val="it-IT"/>
        </w:rPr>
      </w:pPr>
      <w:r>
        <w:rPr>
          <w:noProof/>
          <w:color w:val="000000"/>
          <w:sz w:val="16"/>
          <w:szCs w:val="16"/>
        </w:rPr>
        <w:drawing>
          <wp:inline distT="0" distB="0" distL="0" distR="0" wp14:anchorId="18A7DBF8" wp14:editId="7AAE69CB">
            <wp:extent cx="280670" cy="280670"/>
            <wp:effectExtent l="0" t="0" r="508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a:ln>
                      <a:noFill/>
                    </a:ln>
                  </pic:spPr>
                </pic:pic>
              </a:graphicData>
            </a:graphic>
          </wp:inline>
        </w:drawing>
      </w:r>
      <w:r>
        <w:tab/>
      </w:r>
      <w:r>
        <w:tab/>
        <w:t xml:space="preserve"> </w:t>
      </w:r>
      <w:hyperlink r:id="rId15" w:history="1">
        <w:r w:rsidRPr="009008C0">
          <w:rPr>
            <w:rStyle w:val="Hyperlink"/>
            <w:color w:val="4F81BD" w:themeColor="accent1"/>
            <w:sz w:val="16"/>
            <w:szCs w:val="16"/>
            <w:lang w:val="it-IT"/>
          </w:rPr>
          <w:t>http://www.youtube.com/metaltradefair</w:t>
        </w:r>
      </w:hyperlink>
    </w:p>
    <w:p w:rsidR="005E2954" w:rsidRPr="00563DA6" w:rsidRDefault="005E2954" w:rsidP="005E2954">
      <w:pPr>
        <w:spacing w:line="360" w:lineRule="auto"/>
        <w:ind w:right="-568"/>
        <w:rPr>
          <w:lang w:val="it-IT"/>
        </w:rPr>
      </w:pPr>
    </w:p>
    <w:p w:rsidR="005E2954" w:rsidRPr="005E2954" w:rsidRDefault="005E2954" w:rsidP="00FC5A6B">
      <w:pPr>
        <w:spacing w:line="360" w:lineRule="auto"/>
        <w:ind w:right="1418"/>
        <w:rPr>
          <w:rFonts w:ascii="MingLiU" w:eastAsia="MingLiU" w:hAnsi="MingLiU" w:cs="MingLiU"/>
          <w:color w:val="000000"/>
          <w:sz w:val="20"/>
          <w:lang w:val="it-IT"/>
        </w:rPr>
      </w:pPr>
    </w:p>
    <w:sectPr w:rsidR="005E2954" w:rsidRPr="005E2954" w:rsidSect="00CB5C29">
      <w:headerReference w:type="default" r:id="rId16"/>
      <w:headerReference w:type="first" r:id="rId17"/>
      <w:footerReference w:type="first" r:id="rId18"/>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1C9" w:rsidRDefault="00F251C9">
      <w:r>
        <w:separator/>
      </w:r>
    </w:p>
  </w:endnote>
  <w:endnote w:type="continuationSeparator" w:id="0">
    <w:p w:rsidR="00F251C9" w:rsidRDefault="00F25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1C9" w:rsidRDefault="00F251C9"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F251C9" w:rsidRPr="009B5FD5">
      <w:tc>
        <w:tcPr>
          <w:tcW w:w="2442" w:type="dxa"/>
        </w:tcPr>
        <w:p w:rsidR="00F251C9" w:rsidRPr="00362226" w:rsidRDefault="00F251C9" w:rsidP="001835F7">
          <w:pPr>
            <w:pStyle w:val="FZ"/>
          </w:pPr>
          <w:r w:rsidRPr="00362226">
            <w:t>Verein Deutscher</w:t>
          </w:r>
        </w:p>
        <w:p w:rsidR="00F251C9" w:rsidRPr="00362226" w:rsidRDefault="00F251C9" w:rsidP="001835F7">
          <w:pPr>
            <w:pStyle w:val="FZ"/>
          </w:pPr>
          <w:r w:rsidRPr="00362226">
            <w:t>Werkzeugmaschinenfabriken e.V.</w:t>
          </w:r>
        </w:p>
        <w:p w:rsidR="00F251C9" w:rsidRDefault="00F251C9" w:rsidP="001835F7">
          <w:pPr>
            <w:pStyle w:val="FZ"/>
          </w:pPr>
        </w:p>
      </w:tc>
      <w:tc>
        <w:tcPr>
          <w:tcW w:w="2548" w:type="dxa"/>
        </w:tcPr>
        <w:p w:rsidR="00F251C9" w:rsidRDefault="00F251C9" w:rsidP="001835F7">
          <w:pPr>
            <w:pStyle w:val="FZ"/>
          </w:pPr>
          <w:r>
            <w:t>Vorsitzende</w:t>
          </w:r>
          <w:r w:rsidRPr="009F2281">
            <w:rPr>
              <w:spacing w:val="20"/>
              <w:szCs w:val="14"/>
            </w:rPr>
            <w:t>r/</w:t>
          </w:r>
          <w:r>
            <w:t>Chairman:</w:t>
          </w:r>
        </w:p>
        <w:p w:rsidR="00F251C9" w:rsidRDefault="00F251C9" w:rsidP="001835F7">
          <w:pPr>
            <w:pStyle w:val="FZ"/>
          </w:pPr>
          <w:r w:rsidRPr="0010603D">
            <w:t>Dr. Heinz-Jürgen Prokop</w:t>
          </w:r>
        </w:p>
        <w:p w:rsidR="00F251C9" w:rsidRDefault="00F251C9" w:rsidP="001835F7">
          <w:pPr>
            <w:pStyle w:val="FZ"/>
          </w:pPr>
          <w:r>
            <w:t>Geschäftsführe</w:t>
          </w:r>
          <w:r w:rsidRPr="009F2281">
            <w:rPr>
              <w:spacing w:val="20"/>
              <w:szCs w:val="14"/>
            </w:rPr>
            <w:t>r/</w:t>
          </w:r>
          <w:r>
            <w:t xml:space="preserve">Executive </w:t>
          </w:r>
          <w:proofErr w:type="spellStart"/>
          <w:r>
            <w:t>Director</w:t>
          </w:r>
          <w:proofErr w:type="spellEnd"/>
          <w:r>
            <w:t>:</w:t>
          </w:r>
        </w:p>
        <w:p w:rsidR="00F251C9" w:rsidRDefault="00F251C9" w:rsidP="001835F7">
          <w:pPr>
            <w:pStyle w:val="FZ"/>
          </w:pPr>
          <w:r>
            <w:t>Dr.-Ing. Wilfried Schäfer</w:t>
          </w:r>
        </w:p>
      </w:tc>
      <w:tc>
        <w:tcPr>
          <w:tcW w:w="2799" w:type="dxa"/>
        </w:tcPr>
        <w:p w:rsidR="00F251C9" w:rsidRDefault="00F251C9" w:rsidP="001835F7">
          <w:pPr>
            <w:pStyle w:val="FZ"/>
          </w:pPr>
          <w:r>
            <w:t>Registergerich</w:t>
          </w:r>
          <w:r w:rsidRPr="009F2281">
            <w:rPr>
              <w:spacing w:val="20"/>
              <w:szCs w:val="14"/>
            </w:rPr>
            <w:t>t/</w:t>
          </w:r>
          <w:r>
            <w:t>Registration Office: Amtsgericht Frankfurt am Main</w:t>
          </w:r>
        </w:p>
        <w:p w:rsidR="00F251C9" w:rsidRPr="0052444D" w:rsidRDefault="00F251C9"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rsidR="00F251C9" w:rsidRPr="0052444D" w:rsidRDefault="00F251C9"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rsidR="00F251C9" w:rsidRPr="0052444D" w:rsidRDefault="00F251C9" w:rsidP="001835F7">
          <w:pPr>
            <w:pStyle w:val="FZ"/>
            <w:rPr>
              <w:b/>
              <w:lang w:val="en-GB"/>
            </w:rPr>
          </w:pPr>
        </w:p>
      </w:tc>
    </w:tr>
  </w:tbl>
  <w:p w:rsidR="00F251C9" w:rsidRPr="0052444D" w:rsidRDefault="00F251C9" w:rsidP="0050117F">
    <w:pPr>
      <w:pStyle w:val="Fuzeile"/>
      <w:spacing w:line="20" w:lineRule="exact"/>
      <w:rPr>
        <w:sz w:val="2"/>
        <w:lang w:val="en-GB"/>
      </w:rPr>
    </w:pPr>
  </w:p>
  <w:p w:rsidR="00F251C9" w:rsidRDefault="00F251C9" w:rsidP="0050117F">
    <w:pPr>
      <w:pStyle w:val="Fuzeile"/>
      <w:spacing w:line="20" w:lineRule="exac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1C9" w:rsidRDefault="00F251C9">
      <w:r>
        <w:separator/>
      </w:r>
    </w:p>
  </w:footnote>
  <w:footnote w:type="continuationSeparator" w:id="0">
    <w:p w:rsidR="00F251C9" w:rsidRDefault="00F25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F251C9">
      <w:trPr>
        <w:trHeight w:hRule="exact" w:val="1950"/>
      </w:trPr>
      <w:tc>
        <w:tcPr>
          <w:tcW w:w="7655" w:type="dxa"/>
        </w:tcPr>
        <w:p w:rsidR="00F251C9" w:rsidRDefault="00F251C9" w:rsidP="008A1412">
          <w:r>
            <w:t xml:space="preserve">Seite </w:t>
          </w:r>
          <w:r>
            <w:fldChar w:fldCharType="begin"/>
          </w:r>
          <w:r>
            <w:instrText xml:space="preserve"> PAGE </w:instrText>
          </w:r>
          <w:r>
            <w:fldChar w:fldCharType="separate"/>
          </w:r>
          <w:r w:rsidR="00F373DB">
            <w:rPr>
              <w:noProof/>
            </w:rPr>
            <w:t>4</w:t>
          </w:r>
          <w:r>
            <w:fldChar w:fldCharType="end"/>
          </w:r>
          <w:r>
            <w:t>/</w:t>
          </w:r>
          <w:r>
            <w:fldChar w:fldCharType="begin"/>
          </w:r>
          <w:r>
            <w:instrText xml:space="preserve"> NUMPAGES </w:instrText>
          </w:r>
          <w:r>
            <w:fldChar w:fldCharType="separate"/>
          </w:r>
          <w:r w:rsidR="00F373DB">
            <w:rPr>
              <w:noProof/>
            </w:rPr>
            <w:t>4</w:t>
          </w:r>
          <w:r>
            <w:fldChar w:fldCharType="end"/>
          </w:r>
          <w:r>
            <w:t xml:space="preserve"> · VDW</w:t>
          </w:r>
          <w:r>
            <w:fldChar w:fldCharType="begin"/>
          </w:r>
          <w:r>
            <w:instrText xml:space="preserve"> STYLEREF Initials \* MERGEFORMAT </w:instrText>
          </w:r>
          <w:r>
            <w:fldChar w:fldCharType="end"/>
          </w:r>
          <w:r>
            <w:t xml:space="preserve"> · Pressemeldung 11. Dezember 2017</w:t>
          </w:r>
        </w:p>
      </w:tc>
      <w:tc>
        <w:tcPr>
          <w:tcW w:w="2608" w:type="dxa"/>
        </w:tcPr>
        <w:p w:rsidR="00F251C9" w:rsidRDefault="00F251C9"/>
      </w:tc>
    </w:tr>
  </w:tbl>
  <w:p w:rsidR="00F251C9" w:rsidRDefault="00F251C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F251C9">
      <w:trPr>
        <w:cantSplit/>
        <w:trHeight w:hRule="exact" w:val="1920"/>
      </w:trPr>
      <w:tc>
        <w:tcPr>
          <w:tcW w:w="10348" w:type="dxa"/>
        </w:tcPr>
        <w:p w:rsidR="00F251C9" w:rsidRDefault="00F251C9" w:rsidP="001835F7">
          <w:pPr>
            <w:pStyle w:val="Kopf1"/>
          </w:pPr>
          <w:r w:rsidRPr="009156D4">
            <w:t>Verein Deutscher Werkzeugmaschinenfabriken</w:t>
          </w:r>
          <w:r>
            <w:rPr>
              <w:sz w:val="24"/>
            </w:rPr>
            <w:tab/>
          </w:r>
          <w:r>
            <w:rPr>
              <w:noProof/>
            </w:rPr>
            <w:drawing>
              <wp:inline distT="0" distB="0" distL="0" distR="0" wp14:anchorId="31A614E4" wp14:editId="4B7C4CDD">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F251C9" w:rsidRDefault="00F251C9">
          <w:pPr>
            <w:pStyle w:val="Titel1"/>
          </w:pPr>
        </w:p>
      </w:tc>
    </w:tr>
  </w:tbl>
  <w:p w:rsidR="00F251C9" w:rsidRDefault="00F251C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A6B"/>
    <w:rsid w:val="000012C6"/>
    <w:rsid w:val="000C1E07"/>
    <w:rsid w:val="000D1379"/>
    <w:rsid w:val="000D6B28"/>
    <w:rsid w:val="0010603D"/>
    <w:rsid w:val="001451B6"/>
    <w:rsid w:val="00146D7A"/>
    <w:rsid w:val="00167A55"/>
    <w:rsid w:val="001835F7"/>
    <w:rsid w:val="001A0A28"/>
    <w:rsid w:val="001A66D3"/>
    <w:rsid w:val="00236A5F"/>
    <w:rsid w:val="003350C1"/>
    <w:rsid w:val="0038249E"/>
    <w:rsid w:val="003A5C2C"/>
    <w:rsid w:val="003B61C9"/>
    <w:rsid w:val="003C3EC7"/>
    <w:rsid w:val="003E3395"/>
    <w:rsid w:val="003E6BCB"/>
    <w:rsid w:val="004106A9"/>
    <w:rsid w:val="004115CA"/>
    <w:rsid w:val="00416510"/>
    <w:rsid w:val="0043362F"/>
    <w:rsid w:val="00447B91"/>
    <w:rsid w:val="0045618F"/>
    <w:rsid w:val="004B02D3"/>
    <w:rsid w:val="004E5BAC"/>
    <w:rsid w:val="0050117F"/>
    <w:rsid w:val="00516CF0"/>
    <w:rsid w:val="0052444D"/>
    <w:rsid w:val="005858A8"/>
    <w:rsid w:val="005E2954"/>
    <w:rsid w:val="005E3EAB"/>
    <w:rsid w:val="00680AD0"/>
    <w:rsid w:val="006B6B91"/>
    <w:rsid w:val="006C40B3"/>
    <w:rsid w:val="00721C59"/>
    <w:rsid w:val="007669ED"/>
    <w:rsid w:val="0077310A"/>
    <w:rsid w:val="00792F66"/>
    <w:rsid w:val="00794D1D"/>
    <w:rsid w:val="007A2C15"/>
    <w:rsid w:val="007B6219"/>
    <w:rsid w:val="00892255"/>
    <w:rsid w:val="008A1412"/>
    <w:rsid w:val="009170BD"/>
    <w:rsid w:val="009B43EC"/>
    <w:rsid w:val="009B5FD5"/>
    <w:rsid w:val="00A9787F"/>
    <w:rsid w:val="00AF6910"/>
    <w:rsid w:val="00B1593E"/>
    <w:rsid w:val="00B27FC4"/>
    <w:rsid w:val="00B338F4"/>
    <w:rsid w:val="00B47235"/>
    <w:rsid w:val="00BA6BAC"/>
    <w:rsid w:val="00BC6836"/>
    <w:rsid w:val="00C710CB"/>
    <w:rsid w:val="00CB5C29"/>
    <w:rsid w:val="00D52F30"/>
    <w:rsid w:val="00D538CB"/>
    <w:rsid w:val="00D74D30"/>
    <w:rsid w:val="00D97A46"/>
    <w:rsid w:val="00DA69BB"/>
    <w:rsid w:val="00DB3C0E"/>
    <w:rsid w:val="00DC17E9"/>
    <w:rsid w:val="00E3021E"/>
    <w:rsid w:val="00E711A3"/>
    <w:rsid w:val="00E86244"/>
    <w:rsid w:val="00EA48D5"/>
    <w:rsid w:val="00EB09AD"/>
    <w:rsid w:val="00ED1080"/>
    <w:rsid w:val="00EF0F35"/>
    <w:rsid w:val="00F01E07"/>
    <w:rsid w:val="00F241B3"/>
    <w:rsid w:val="00F251C9"/>
    <w:rsid w:val="00F373DB"/>
    <w:rsid w:val="00FA69C6"/>
    <w:rsid w:val="00FC5A6B"/>
    <w:rsid w:val="00FD6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character" w:styleId="Hyperlink">
    <w:name w:val="Hyperlink"/>
    <w:uiPriority w:val="99"/>
    <w:unhideWhenUsed/>
    <w:rsid w:val="00FC5A6B"/>
    <w:rPr>
      <w:color w:val="0000FF"/>
      <w:u w:val="single"/>
    </w:rPr>
  </w:style>
  <w:style w:type="paragraph" w:styleId="Textkrper2">
    <w:name w:val="Body Text 2"/>
    <w:basedOn w:val="Standard"/>
    <w:link w:val="Textkrper2Zchn"/>
    <w:unhideWhenUsed/>
    <w:rsid w:val="00FC5A6B"/>
    <w:pPr>
      <w:spacing w:line="360" w:lineRule="auto"/>
      <w:ind w:right="1700"/>
    </w:pPr>
    <w:rPr>
      <w:rFonts w:cs="Arial"/>
      <w:szCs w:val="22"/>
    </w:rPr>
  </w:style>
  <w:style w:type="character" w:customStyle="1" w:styleId="Textkrper2Zchn">
    <w:name w:val="Textkörper 2 Zchn"/>
    <w:basedOn w:val="Absatz-Standardschriftart"/>
    <w:link w:val="Textkrper2"/>
    <w:rsid w:val="00FC5A6B"/>
    <w:rPr>
      <w:rFonts w:ascii="Arial" w:hAnsi="Arial" w:cs="Arial"/>
      <w:kern w:val="4"/>
      <w:sz w:val="22"/>
      <w:szCs w:val="22"/>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character" w:styleId="Hyperlink">
    <w:name w:val="Hyperlink"/>
    <w:uiPriority w:val="99"/>
    <w:unhideWhenUsed/>
    <w:rsid w:val="00FC5A6B"/>
    <w:rPr>
      <w:color w:val="0000FF"/>
      <w:u w:val="single"/>
    </w:rPr>
  </w:style>
  <w:style w:type="paragraph" w:styleId="Textkrper2">
    <w:name w:val="Body Text 2"/>
    <w:basedOn w:val="Standard"/>
    <w:link w:val="Textkrper2Zchn"/>
    <w:unhideWhenUsed/>
    <w:rsid w:val="00FC5A6B"/>
    <w:pPr>
      <w:spacing w:line="360" w:lineRule="auto"/>
      <w:ind w:right="1700"/>
    </w:pPr>
    <w:rPr>
      <w:rFonts w:cs="Arial"/>
      <w:szCs w:val="22"/>
    </w:rPr>
  </w:style>
  <w:style w:type="character" w:customStyle="1" w:styleId="Textkrper2Zchn">
    <w:name w:val="Textkörper 2 Zchn"/>
    <w:basedOn w:val="Absatz-Standardschriftart"/>
    <w:link w:val="Textkrper2"/>
    <w:rsid w:val="00FC5A6B"/>
    <w:rPr>
      <w:rFonts w:ascii="Arial" w:hAnsi="Arial" w:cs="Arial"/>
      <w:kern w:val="4"/>
      <w:sz w:val="22"/>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552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p.kuhnmuench@vdw.de" TargetMode="External"/><Relationship Id="rId13" Type="http://schemas.openxmlformats.org/officeDocument/2006/relationships/hyperlink" Target="https://de.industryarena.com/"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hyperlink" Target="http://www.youtube.com/metaltradefair" TargetMode="External"/><Relationship Id="rId10" Type="http://schemas.openxmlformats.org/officeDocument/2006/relationships/hyperlink" Target="http://www.vdw.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reinhart@vdw.de" TargetMode="Externa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21E20-32FD-45EC-A99E-0492D7CE7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4</Pages>
  <Words>922</Words>
  <Characters>6665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7572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Iris Reinhart</cp:lastModifiedBy>
  <cp:revision>10</cp:revision>
  <cp:lastPrinted>2017-12-11T11:43:00Z</cp:lastPrinted>
  <dcterms:created xsi:type="dcterms:W3CDTF">2017-12-08T08:50:00Z</dcterms:created>
  <dcterms:modified xsi:type="dcterms:W3CDTF">2017-12-11T11:43:00Z</dcterms:modified>
</cp:coreProperties>
</file>