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7D" w:rsidRPr="005E5F8A" w:rsidRDefault="00A30991">
      <w:pPr>
        <w:rPr>
          <w:b/>
          <w:sz w:val="28"/>
        </w:rPr>
      </w:pPr>
      <w:r w:rsidRPr="005E5F8A">
        <w:rPr>
          <w:b/>
          <w:sz w:val="28"/>
        </w:rPr>
        <w:t>Mastercam auf der METAV</w:t>
      </w:r>
      <w:r w:rsidR="0054424C" w:rsidRPr="005E5F8A">
        <w:rPr>
          <w:b/>
          <w:sz w:val="28"/>
        </w:rPr>
        <w:t xml:space="preserve"> 2018</w:t>
      </w:r>
      <w:r w:rsidR="00EE299B" w:rsidRPr="005E5F8A">
        <w:rPr>
          <w:b/>
          <w:sz w:val="28"/>
        </w:rPr>
        <w:t>: Performance trifft Innovation</w:t>
      </w:r>
    </w:p>
    <w:p w:rsidR="008C0891" w:rsidRDefault="0054424C" w:rsidP="00444F7B">
      <w:r>
        <w:t>Wenn vom 20. bis zum 24. Februar in Düsseldorf die diesjährige METAV stattfindet, dann ist natürlich auch Mastercam mit dabei.</w:t>
      </w:r>
      <w:r w:rsidR="008C0891">
        <w:t xml:space="preserve"> </w:t>
      </w:r>
      <w:r>
        <w:t xml:space="preserve">Der </w:t>
      </w:r>
      <w:r w:rsidR="00444F7B">
        <w:t>Weltm</w:t>
      </w:r>
      <w:r>
        <w:t xml:space="preserve">arktführer </w:t>
      </w:r>
      <w:r w:rsidR="009B6DA2">
        <w:t xml:space="preserve">unter den </w:t>
      </w:r>
      <w:r>
        <w:t>CAD/CAM-Systeme</w:t>
      </w:r>
      <w:r w:rsidR="009B6DA2">
        <w:t>n</w:t>
      </w:r>
      <w:r>
        <w:t xml:space="preserve"> </w:t>
      </w:r>
      <w:r w:rsidR="00444F7B">
        <w:t xml:space="preserve">(Quelle: </w:t>
      </w:r>
      <w:proofErr w:type="spellStart"/>
      <w:r w:rsidR="00444F7B">
        <w:t>CIMdata</w:t>
      </w:r>
      <w:proofErr w:type="spellEnd"/>
      <w:r w:rsidR="00444F7B">
        <w:t xml:space="preserve">) </w:t>
      </w:r>
      <w:r w:rsidR="008C0891">
        <w:t xml:space="preserve">wird die aktuelle Mastercam-Version präsentieren. </w:t>
      </w:r>
    </w:p>
    <w:p w:rsidR="005E5F8A" w:rsidRDefault="008C0891" w:rsidP="00444F7B">
      <w:r>
        <w:t xml:space="preserve">Highlight werden die Live-Vorführungen sein: </w:t>
      </w:r>
      <w:r w:rsidR="00EE299B">
        <w:t xml:space="preserve">Gemäß des Mottos „Performance trifft Innovation“ </w:t>
      </w:r>
      <w:r w:rsidR="009B6DA2">
        <w:t>fertigen</w:t>
      </w:r>
      <w:r w:rsidR="00EE299B">
        <w:t xml:space="preserve"> die Mastercam-Spezialisten a</w:t>
      </w:r>
      <w:r>
        <w:t>uf einem 5-Achs-Bearbeitungszentrum PRO.FLEX6</w:t>
      </w:r>
      <w:r w:rsidR="00362520">
        <w:t xml:space="preserve"> ein spannendes </w:t>
      </w:r>
      <w:r w:rsidR="009B6DA2">
        <w:t>Bauteil</w:t>
      </w:r>
      <w:r w:rsidR="00EE299B">
        <w:t>.</w:t>
      </w:r>
      <w:r w:rsidR="004F47A8">
        <w:t xml:space="preserve"> </w:t>
      </w:r>
      <w:r w:rsidR="004F47A8">
        <w:br/>
        <w:t>Der Fokus wird hierbei auf dem dynamischen 5-Achs-Fräsen sowie auf dem Schlichten mit Kreissegmentfräsern liegen, denn Mastercam optimiert das Programmieren von grundlegenden 5-Achsen-Konturbearbeitungen bis zu dynamischem Schruppen und komplexer Schlichtbearbeitung.</w:t>
      </w:r>
      <w:r w:rsidR="004F47A8">
        <w:br/>
      </w:r>
    </w:p>
    <w:p w:rsidR="005E5F8A" w:rsidRDefault="005E5F8A" w:rsidP="00444F7B">
      <w:r w:rsidRPr="005E5F8A">
        <w:rPr>
          <w:b/>
        </w:rPr>
        <w:t>Dynamisches Fräsen</w:t>
      </w:r>
      <w:r>
        <w:rPr>
          <w:b/>
        </w:rPr>
        <w:br/>
      </w:r>
      <w:proofErr w:type="spellStart"/>
      <w:r>
        <w:t>Mastercams</w:t>
      </w:r>
      <w:proofErr w:type="spellEnd"/>
      <w:r>
        <w:t xml:space="preserve"> Dynamic Motion Technology basiert auf einer langjährigen Erfahrung und ist dementsprechend erprobt und zuverlässig. Dynamic Motion sind gleichmäßige Werkzeugwege mit konstanter Querzustellung und Spanmittendicke. Durch den speziellen Berechnungsalgorithmus erhält der Werkzeugweg sein unverwechselbares, charakteristisches Aussehen.</w:t>
      </w:r>
      <w:r>
        <w:br/>
        <w:t xml:space="preserve">Die Vorteile liegen auf der Hand: </w:t>
      </w:r>
      <w:r>
        <w:br/>
      </w:r>
      <w:r w:rsidRPr="005E5F8A">
        <w:rPr>
          <w:b/>
          <w:i/>
        </w:rPr>
        <w:t>Flüssige Werkzeugbewegungen</w:t>
      </w:r>
      <w:r>
        <w:br/>
        <w:t>Keine abrupten Richtungsänderungen bedeuten weniger Verschleiß und Bruch</w:t>
      </w:r>
      <w:r>
        <w:br/>
      </w:r>
      <w:r w:rsidRPr="005E5F8A">
        <w:rPr>
          <w:b/>
          <w:i/>
        </w:rPr>
        <w:t>Zeit- und Geldersparnis</w:t>
      </w:r>
      <w:r>
        <w:br/>
        <w:t>Erhöhter Profit durch kürzere Bearbeitungszeiten</w:t>
      </w:r>
      <w:r>
        <w:br/>
      </w:r>
      <w:r w:rsidRPr="005E5F8A">
        <w:rPr>
          <w:b/>
          <w:i/>
        </w:rPr>
        <w:t>Höhere Werkzeugstandzeiten</w:t>
      </w:r>
      <w:r w:rsidRPr="005E5F8A">
        <w:rPr>
          <w:b/>
        </w:rPr>
        <w:br/>
      </w:r>
      <w:r>
        <w:t>Weniger Werkzeugwechsel, mehr Teile, geringere Kosten</w:t>
      </w:r>
      <w:r>
        <w:br/>
      </w:r>
      <w:r w:rsidRPr="005E5F8A">
        <w:rPr>
          <w:b/>
          <w:i/>
        </w:rPr>
        <w:t>Bearbeitung harter Materialien</w:t>
      </w:r>
      <w:r>
        <w:br/>
        <w:t>Auch härteste Materialien können mittels Dynamic Motion leicht bearbeitet werden.</w:t>
      </w:r>
    </w:p>
    <w:p w:rsidR="005E5F8A" w:rsidRDefault="005E5F8A" w:rsidP="00444F7B"/>
    <w:p w:rsidR="00D21E59" w:rsidRDefault="004C2EE5" w:rsidP="00444F7B">
      <w:r w:rsidRPr="005E5F8A">
        <w:rPr>
          <w:b/>
        </w:rPr>
        <w:t>Schlichten</w:t>
      </w:r>
      <w:r w:rsidR="005E5F8A" w:rsidRPr="005E5F8A">
        <w:rPr>
          <w:b/>
        </w:rPr>
        <w:t xml:space="preserve"> mit Kreissegmentfräsern</w:t>
      </w:r>
      <w:r w:rsidR="00EE299B">
        <w:br/>
        <w:t>Diese Kombination aus Werkzeug und Bearbeitungsstrategie</w:t>
      </w:r>
      <w:r w:rsidR="00423016">
        <w:t xml:space="preserve"> bietet unschlagbare Vorteile gegenüber e</w:t>
      </w:r>
      <w:r w:rsidR="00462BC5">
        <w:t>iner herkömmlichen Bearbeitung.</w:t>
      </w:r>
      <w:r w:rsidR="00462BC5">
        <w:br/>
        <w:t>Mastercam unterstützt unterschiedliche Kreissegmentfräser. Diese innovativen Formen haben große Radien im schneiden</w:t>
      </w:r>
      <w:r w:rsidR="006F5866">
        <w:t>d</w:t>
      </w:r>
      <w:bookmarkStart w:id="0" w:name="_GoBack"/>
      <w:bookmarkEnd w:id="0"/>
      <w:r w:rsidR="00462BC5">
        <w:t xml:space="preserve">en Bereich und eröffnen damit völlig neue Möglichkeiten. Durch die deutlich größere Kontaktfläche zum Bauteil im Vergleich zu Kugelfräsern wird ein höherer Bahnabstand in der Schlichtbearbeitung möglich. Dies führt dazu, dass eine deutlich höhere Oberflächenqualität in einer erheblich kürzeren </w:t>
      </w:r>
      <w:r w:rsidR="00A03B5B">
        <w:t>Zykluszeit erzielt wird.</w:t>
      </w:r>
      <w:r w:rsidR="00412203">
        <w:br/>
      </w:r>
      <w:r w:rsidR="00D21E59">
        <w:t xml:space="preserve">Besonders: Mastercam unterstützt sowohl eine Einzel- als auch eine Mehrflächenbearbeitung. Diese Funktionen sind kostenfrei in Mastercam </w:t>
      </w:r>
      <w:proofErr w:type="spellStart"/>
      <w:r w:rsidR="00D21E59">
        <w:t>Multiaxis</w:t>
      </w:r>
      <w:proofErr w:type="spellEnd"/>
      <w:r w:rsidR="00D21E59">
        <w:t xml:space="preserve"> enthalten und bieten bereits vertraute 3-HSC- und 5-Achsen-Werkzeugwege.</w:t>
      </w:r>
    </w:p>
    <w:p w:rsidR="00F737DC" w:rsidRDefault="00F737DC" w:rsidP="00444F7B"/>
    <w:p w:rsidR="00D21E59" w:rsidRPr="005E5F8A" w:rsidRDefault="00D21E59" w:rsidP="00444F7B">
      <w:pPr>
        <w:rPr>
          <w:b/>
        </w:rPr>
      </w:pPr>
      <w:r w:rsidRPr="005E5F8A">
        <w:rPr>
          <w:b/>
        </w:rPr>
        <w:t>Immer auf dem Stand der Technik</w:t>
      </w:r>
      <w:r w:rsidR="005E5F8A">
        <w:rPr>
          <w:b/>
        </w:rPr>
        <w:br/>
      </w:r>
      <w:r>
        <w:t>Durch eine enge Zusammenarbeit mit namhaften Werkzeugherstellern ist Mastercam in die Weiterentwicklung dieser Technologie aktiv involviert und kann die so gewonnenen Erkenntnisse in die Software einfließen lassen. Das hilft den Mastercam</w:t>
      </w:r>
      <w:r w:rsidR="00761CD1">
        <w:t>-A</w:t>
      </w:r>
      <w:r>
        <w:t>nwendern ihren Wettbewerbsvorteil auszubauen.</w:t>
      </w:r>
    </w:p>
    <w:p w:rsidR="004F47A8" w:rsidRDefault="004F47A8" w:rsidP="004F47A8">
      <w:r>
        <w:lastRenderedPageBreak/>
        <w:t xml:space="preserve">Mastercam bietet, was ein gutes CAM-System bieten soll: Eine anwenderoptimierte, schnelle und zuverlässige Programmierung. </w:t>
      </w:r>
    </w:p>
    <w:p w:rsidR="00A03B5B" w:rsidRDefault="00A03B5B" w:rsidP="00444F7B">
      <w:r>
        <w:t>Das Mastercam-Team freut sich auf viele interessierte Besucher!</w:t>
      </w:r>
      <w:r>
        <w:br/>
        <w:t>Gern informieren die Mastercam-Spezialisten darüber</w:t>
      </w:r>
      <w:r w:rsidR="00D21E59">
        <w:t>,</w:t>
      </w:r>
      <w:r>
        <w:t xml:space="preserve"> wie der einzelne Anwender von den Vorteilen profitieren kann.</w:t>
      </w:r>
    </w:p>
    <w:p w:rsidR="00A03B5B" w:rsidRDefault="00A03B5B" w:rsidP="00444F7B"/>
    <w:p w:rsidR="006F5866" w:rsidRDefault="006F5866" w:rsidP="00444F7B"/>
    <w:p w:rsidR="006F5866" w:rsidRDefault="006F5866" w:rsidP="00444F7B">
      <w:r>
        <w:t>Bildmaterial:</w:t>
      </w:r>
    </w:p>
    <w:p w:rsidR="006F5866" w:rsidRDefault="006F5866" w:rsidP="006F5866">
      <w:pPr>
        <w:pStyle w:val="Listenabsatz"/>
        <w:numPr>
          <w:ilvl w:val="0"/>
          <w:numId w:val="1"/>
        </w:numPr>
      </w:pPr>
      <w:r>
        <w:t>Logo Mastercam</w:t>
      </w:r>
    </w:p>
    <w:p w:rsidR="006F5866" w:rsidRPr="006F5866" w:rsidRDefault="006F5866" w:rsidP="006F5866">
      <w:pPr>
        <w:pStyle w:val="Listenabsatz"/>
        <w:numPr>
          <w:ilvl w:val="0"/>
          <w:numId w:val="1"/>
        </w:numPr>
        <w:rPr>
          <w:lang w:val="en-US"/>
        </w:rPr>
      </w:pPr>
      <w:r w:rsidRPr="006F5866">
        <w:rPr>
          <w:lang w:val="en-US"/>
        </w:rPr>
        <w:t>Slogan „Shap</w:t>
      </w:r>
      <w:r>
        <w:rPr>
          <w:lang w:val="en-US"/>
        </w:rPr>
        <w:t>ing the future of manufacturing”</w:t>
      </w:r>
      <w:r w:rsidRPr="006F5866">
        <w:rPr>
          <w:lang w:val="en-US"/>
        </w:rPr>
        <w:t xml:space="preserve"> </w:t>
      </w:r>
    </w:p>
    <w:sectPr w:rsidR="006F5866" w:rsidRPr="006F5866" w:rsidSect="00AE32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742CE"/>
    <w:multiLevelType w:val="hybridMultilevel"/>
    <w:tmpl w:val="6C5ED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91"/>
    <w:rsid w:val="00362520"/>
    <w:rsid w:val="00412203"/>
    <w:rsid w:val="00414F7D"/>
    <w:rsid w:val="00423016"/>
    <w:rsid w:val="00444F7B"/>
    <w:rsid w:val="00462BC5"/>
    <w:rsid w:val="004C2EE5"/>
    <w:rsid w:val="004F47A8"/>
    <w:rsid w:val="0054424C"/>
    <w:rsid w:val="005C650C"/>
    <w:rsid w:val="005E5F8A"/>
    <w:rsid w:val="006F5866"/>
    <w:rsid w:val="00761CD1"/>
    <w:rsid w:val="008C0891"/>
    <w:rsid w:val="009B6DA2"/>
    <w:rsid w:val="00A03B5B"/>
    <w:rsid w:val="00A30991"/>
    <w:rsid w:val="00AE3259"/>
    <w:rsid w:val="00CF77D4"/>
    <w:rsid w:val="00D21E59"/>
    <w:rsid w:val="00EE299B"/>
    <w:rsid w:val="00F737DC"/>
    <w:rsid w:val="00F85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C650C"/>
    <w:pPr>
      <w:framePr w:w="4320" w:h="2160" w:hRule="exact" w:hSpace="141" w:wrap="auto" w:hAnchor="page" w:xAlign="center" w:yAlign="bottom"/>
      <w:spacing w:after="0" w:line="240" w:lineRule="auto"/>
      <w:ind w:left="1"/>
    </w:pPr>
    <w:rPr>
      <w:rFonts w:ascii="Myriad Pro" w:eastAsiaTheme="majorEastAsia" w:hAnsi="Myriad Pro" w:cstheme="majorBidi"/>
      <w:sz w:val="24"/>
      <w:szCs w:val="24"/>
    </w:rPr>
  </w:style>
  <w:style w:type="paragraph" w:styleId="Umschlagabsenderadresse">
    <w:name w:val="envelope return"/>
    <w:basedOn w:val="Standard"/>
    <w:uiPriority w:val="99"/>
    <w:semiHidden/>
    <w:unhideWhenUsed/>
    <w:rsid w:val="005C650C"/>
    <w:pPr>
      <w:spacing w:after="0" w:line="240" w:lineRule="auto"/>
    </w:pPr>
    <w:rPr>
      <w:rFonts w:ascii="Myriad Pro" w:eastAsiaTheme="majorEastAsia" w:hAnsi="Myriad Pro" w:cstheme="majorBidi"/>
      <w:sz w:val="20"/>
      <w:szCs w:val="20"/>
    </w:rPr>
  </w:style>
  <w:style w:type="paragraph" w:styleId="Listenabsatz">
    <w:name w:val="List Paragraph"/>
    <w:basedOn w:val="Standard"/>
    <w:uiPriority w:val="34"/>
    <w:qFormat/>
    <w:rsid w:val="006F5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C650C"/>
    <w:pPr>
      <w:framePr w:w="4320" w:h="2160" w:hRule="exact" w:hSpace="141" w:wrap="auto" w:hAnchor="page" w:xAlign="center" w:yAlign="bottom"/>
      <w:spacing w:after="0" w:line="240" w:lineRule="auto"/>
      <w:ind w:left="1"/>
    </w:pPr>
    <w:rPr>
      <w:rFonts w:ascii="Myriad Pro" w:eastAsiaTheme="majorEastAsia" w:hAnsi="Myriad Pro" w:cstheme="majorBidi"/>
      <w:sz w:val="24"/>
      <w:szCs w:val="24"/>
    </w:rPr>
  </w:style>
  <w:style w:type="paragraph" w:styleId="Umschlagabsenderadresse">
    <w:name w:val="envelope return"/>
    <w:basedOn w:val="Standard"/>
    <w:uiPriority w:val="99"/>
    <w:semiHidden/>
    <w:unhideWhenUsed/>
    <w:rsid w:val="005C650C"/>
    <w:pPr>
      <w:spacing w:after="0" w:line="240" w:lineRule="auto"/>
    </w:pPr>
    <w:rPr>
      <w:rFonts w:ascii="Myriad Pro" w:eastAsiaTheme="majorEastAsia" w:hAnsi="Myriad Pro" w:cstheme="majorBidi"/>
      <w:sz w:val="20"/>
      <w:szCs w:val="20"/>
    </w:rPr>
  </w:style>
  <w:style w:type="paragraph" w:styleId="Listenabsatz">
    <w:name w:val="List Paragraph"/>
    <w:basedOn w:val="Standard"/>
    <w:uiPriority w:val="34"/>
    <w:qFormat/>
    <w:rsid w:val="006F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Wagner</dc:creator>
  <cp:lastModifiedBy>Birgit Wagner</cp:lastModifiedBy>
  <cp:revision>6</cp:revision>
  <dcterms:created xsi:type="dcterms:W3CDTF">2018-01-15T12:38:00Z</dcterms:created>
  <dcterms:modified xsi:type="dcterms:W3CDTF">2018-01-18T10:20:00Z</dcterms:modified>
</cp:coreProperties>
</file>